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6.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7.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8.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9.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10.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11.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12.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13.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14.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15.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16.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17.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18.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19.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20.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21.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drawings/drawing22.xml" ContentType="application/vnd.openxmlformats-officedocument.drawingml.chartshapes+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theme/themeOverride1.xml" ContentType="application/vnd.openxmlformats-officedocument.themeOverrid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theme/themeOverride2.xml" ContentType="application/vnd.openxmlformats-officedocument.themeOverride+xml"/>
  <Override PartName="/word/charts/chart37.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8.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9.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drawings/drawing23.xml" ContentType="application/vnd.openxmlformats-officedocument.drawingml.chartshapes+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drawings/drawing24.xml" ContentType="application/vnd.openxmlformats-officedocument.drawingml.chartshapes+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drawings/drawing25.xml" ContentType="application/vnd.openxmlformats-officedocument.drawingml.chartshapes+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drawings/drawing26.xml" ContentType="application/vnd.openxmlformats-officedocument.drawingml.chartshapes+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3.xml" ContentType="application/vnd.openxmlformats-officedocument.themeOverrid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4.xml" ContentType="application/vnd.openxmlformats-officedocument.themeOverrid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5.xml" ContentType="application/vnd.openxmlformats-officedocument.themeOverride+xml"/>
  <Override PartName="/word/charts/chart61.xml" ContentType="application/vnd.openxmlformats-officedocument.drawingml.chart+xml"/>
  <Override PartName="/word/charts/chart62.xml" ContentType="application/vnd.openxmlformats-officedocument.drawingml.chart+xml"/>
  <Override PartName="/word/charts/style59.xml" ContentType="application/vnd.ms-office.chartstyle+xml"/>
  <Override PartName="/word/charts/colors59.xml" ContentType="application/vnd.ms-office.chartcolorstyle+xml"/>
  <Override PartName="/word/drawings/drawing27.xml" ContentType="application/vnd.openxmlformats-officedocument.drawingml.chartshapes+xml"/>
  <Override PartName="/word/charts/chart63.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4.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5.xml" ContentType="application/vnd.openxmlformats-officedocument.drawingml.chart+xml"/>
  <Override PartName="/word/theme/themeOverride6.xml" ContentType="application/vnd.openxmlformats-officedocument.themeOverride+xml"/>
  <Override PartName="/word/charts/chart66.xml" ContentType="application/vnd.openxmlformats-officedocument.drawingml.chart+xml"/>
  <Override PartName="/word/theme/themeOverride7.xml" ContentType="application/vnd.openxmlformats-officedocument.themeOverride+xml"/>
  <Override PartName="/word/charts/chart67.xml" ContentType="application/vnd.openxmlformats-officedocument.drawingml.chart+xml"/>
  <Override PartName="/word/theme/themeOverride8.xml" ContentType="application/vnd.openxmlformats-officedocument.themeOverride+xml"/>
  <Override PartName="/word/charts/chart68.xml" ContentType="application/vnd.openxmlformats-officedocument.drawingml.chart+xml"/>
  <Override PartName="/word/theme/themeOverride9.xml" ContentType="application/vnd.openxmlformats-officedocument.themeOverride+xml"/>
  <Override PartName="/word/charts/chart69.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70.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71.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72.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73.xml" ContentType="application/vnd.openxmlformats-officedocument.drawingml.chart+xml"/>
  <Override PartName="/word/theme/themeOverride10.xml" ContentType="application/vnd.openxmlformats-officedocument.themeOverride+xml"/>
  <Override PartName="/word/charts/chart74.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75.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6.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7.xml" ContentType="application/vnd.openxmlformats-officedocument.drawingml.chart+xml"/>
  <Override PartName="/word/charts/style69.xml" ContentType="application/vnd.ms-office.chartstyle+xml"/>
  <Override PartName="/word/charts/colors69.xml" ContentType="application/vnd.ms-office.chartcolorstyle+xml"/>
  <Override PartName="/word/drawings/drawing28.xml" ContentType="application/vnd.openxmlformats-officedocument.drawingml.chartshapes+xml"/>
  <Override PartName="/word/charts/chart78.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9.xml" ContentType="application/vnd.openxmlformats-officedocument.drawingml.chart+xml"/>
  <Override PartName="/word/charts/style71.xml" ContentType="application/vnd.ms-office.chartstyle+xml"/>
  <Override PartName="/word/charts/colors7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216C61" w14:textId="06E93E82" w:rsidR="00065883" w:rsidRPr="005F7715" w:rsidRDefault="004A52FB" w:rsidP="005F7715">
      <w:pPr>
        <w:spacing w:line="360" w:lineRule="auto"/>
        <w:jc w:val="both"/>
        <w:rPr>
          <w:rFonts w:ascii="Arial" w:hAnsi="Arial" w:cs="Arial"/>
          <w:sz w:val="24"/>
          <w:szCs w:val="24"/>
        </w:rPr>
      </w:pPr>
      <w:bookmarkStart w:id="0" w:name="_Hlk62647627"/>
      <w:bookmarkEnd w:id="0"/>
      <w:r w:rsidRPr="005F7715">
        <w:rPr>
          <w:rFonts w:ascii="Arial" w:hAnsi="Arial" w:cs="Arial"/>
          <w:noProof/>
          <w:sz w:val="24"/>
          <w:szCs w:val="24"/>
        </w:rPr>
        <w:drawing>
          <wp:anchor distT="0" distB="0" distL="114300" distR="114300" simplePos="0" relativeHeight="251969536" behindDoc="0" locked="0" layoutInCell="1" allowOverlap="1" wp14:anchorId="6B762DE4" wp14:editId="1112A280">
            <wp:simplePos x="0" y="0"/>
            <wp:positionH relativeFrom="column">
              <wp:posOffset>-589543</wp:posOffset>
            </wp:positionH>
            <wp:positionV relativeFrom="paragraph">
              <wp:posOffset>-857491</wp:posOffset>
            </wp:positionV>
            <wp:extent cx="7141780" cy="10326414"/>
            <wp:effectExtent l="0" t="0" r="2540" b="0"/>
            <wp:wrapNone/>
            <wp:docPr id="12" name="Imagem 0" descr="capa_relatório_hemocentro_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144178" cy="1032988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33EC2" w:rsidRPr="005F7715">
        <w:rPr>
          <w:rFonts w:ascii="Arial" w:hAnsi="Arial" w:cs="Arial"/>
          <w:sz w:val="24"/>
          <w:szCs w:val="24"/>
        </w:rPr>
        <w:t>a</w:t>
      </w:r>
    </w:p>
    <w:p w14:paraId="671303E6" w14:textId="3D0FA98A" w:rsidR="00065883" w:rsidRPr="005F7715" w:rsidRDefault="00FB752C" w:rsidP="005F7715">
      <w:pPr>
        <w:spacing w:line="360" w:lineRule="auto"/>
        <w:jc w:val="both"/>
        <w:rPr>
          <w:rFonts w:ascii="Arial" w:hAnsi="Arial" w:cs="Arial"/>
          <w:sz w:val="24"/>
          <w:szCs w:val="24"/>
        </w:rPr>
      </w:pPr>
      <w:bookmarkStart w:id="1" w:name="_Hlk58330290"/>
      <w:bookmarkEnd w:id="1"/>
      <w:r w:rsidRPr="005F7715">
        <w:rPr>
          <w:rFonts w:ascii="Arial" w:hAnsi="Arial" w:cs="Arial"/>
          <w:noProof/>
          <w:sz w:val="24"/>
          <w:szCs w:val="24"/>
        </w:rPr>
        <mc:AlternateContent>
          <mc:Choice Requires="wps">
            <w:drawing>
              <wp:anchor distT="45720" distB="45720" distL="114300" distR="114300" simplePos="0" relativeHeight="252439552" behindDoc="0" locked="0" layoutInCell="1" allowOverlap="1" wp14:anchorId="186D24A8" wp14:editId="12F0BF80">
                <wp:simplePos x="0" y="0"/>
                <wp:positionH relativeFrom="page">
                  <wp:posOffset>2638995</wp:posOffset>
                </wp:positionH>
                <wp:positionV relativeFrom="page">
                  <wp:posOffset>1284605</wp:posOffset>
                </wp:positionV>
                <wp:extent cx="2858947" cy="71763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947" cy="717630"/>
                        </a:xfrm>
                        <a:prstGeom prst="rect">
                          <a:avLst/>
                        </a:prstGeom>
                        <a:noFill/>
                        <a:ln w="9525">
                          <a:noFill/>
                          <a:miter lim="800000"/>
                          <a:headEnd/>
                          <a:tailEnd/>
                        </a:ln>
                      </wps:spPr>
                      <wps:txbx>
                        <w:txbxContent>
                          <w:p w14:paraId="16E6318E" w14:textId="55940AF8" w:rsidR="005C5923" w:rsidRPr="0040204C" w:rsidRDefault="005C5923" w:rsidP="00FB752C">
                            <w:pPr>
                              <w:rPr>
                                <w:rFonts w:ascii="Arial" w:hAnsi="Arial" w:cs="Arial"/>
                                <w:b/>
                                <w:bCs/>
                                <w:color w:val="2F5496" w:themeColor="accent1" w:themeShade="BF"/>
                                <w:sz w:val="40"/>
                                <w:szCs w:val="40"/>
                              </w:rPr>
                            </w:pPr>
                            <w:r>
                              <w:rPr>
                                <w:rFonts w:ascii="Arial" w:hAnsi="Arial" w:cs="Arial"/>
                                <w:b/>
                                <w:bCs/>
                                <w:color w:val="2F5496" w:themeColor="accent1" w:themeShade="BF"/>
                                <w:sz w:val="40"/>
                                <w:szCs w:val="40"/>
                              </w:rPr>
                              <w:t>JANEIRO</w:t>
                            </w:r>
                            <w:r w:rsidRPr="0040204C">
                              <w:rPr>
                                <w:rFonts w:ascii="Arial" w:hAnsi="Arial" w:cs="Arial"/>
                                <w:b/>
                                <w:bCs/>
                                <w:color w:val="2F5496" w:themeColor="accent1" w:themeShade="BF"/>
                                <w:sz w:val="40"/>
                                <w:szCs w:val="40"/>
                              </w:rPr>
                              <w:t xml:space="preserve"> / 202</w:t>
                            </w:r>
                            <w:r>
                              <w:rPr>
                                <w:rFonts w:ascii="Arial" w:hAnsi="Arial" w:cs="Arial"/>
                                <w:b/>
                                <w:bCs/>
                                <w:color w:val="2F5496" w:themeColor="accent1" w:themeShade="BF"/>
                                <w:sz w:val="40"/>
                                <w:szCs w:val="4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6D24A8" id="_x0000_t202" coordsize="21600,21600" o:spt="202" path="m,l,21600r21600,l21600,xe">
                <v:stroke joinstyle="miter"/>
                <v:path gradientshapeok="t" o:connecttype="rect"/>
              </v:shapetype>
              <v:shape id="Caixa de Texto 2" o:spid="_x0000_s1026" type="#_x0000_t202" style="position:absolute;left:0;text-align:left;margin-left:207.8pt;margin-top:101.15pt;width:225.1pt;height:56.5pt;z-index:2524395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" filled="f" stroked="f">
                <v:textbox>
                  <w:txbxContent>
                    <w:p w14:paraId="16E6318E" w14:textId="55940AF8" w:rsidR="005C5923" w:rsidRPr="0040204C" w:rsidRDefault="005C5923" w:rsidP="00FB752C">
                      <w:pPr>
                        <w:rPr>
                          <w:rFonts w:ascii="Arial" w:hAnsi="Arial" w:cs="Arial"/>
                          <w:b/>
                          <w:bCs/>
                          <w:color w:val="2F5496" w:themeColor="accent1" w:themeShade="BF"/>
                          <w:sz w:val="40"/>
                          <w:szCs w:val="40"/>
                        </w:rPr>
                      </w:pPr>
                      <w:r>
                        <w:rPr>
                          <w:rFonts w:ascii="Arial" w:hAnsi="Arial" w:cs="Arial"/>
                          <w:b/>
                          <w:bCs/>
                          <w:color w:val="2F5496" w:themeColor="accent1" w:themeShade="BF"/>
                          <w:sz w:val="40"/>
                          <w:szCs w:val="40"/>
                        </w:rPr>
                        <w:t>JANEIRO</w:t>
                      </w:r>
                      <w:r w:rsidRPr="0040204C">
                        <w:rPr>
                          <w:rFonts w:ascii="Arial" w:hAnsi="Arial" w:cs="Arial"/>
                          <w:b/>
                          <w:bCs/>
                          <w:color w:val="2F5496" w:themeColor="accent1" w:themeShade="BF"/>
                          <w:sz w:val="40"/>
                          <w:szCs w:val="40"/>
                        </w:rPr>
                        <w:t xml:space="preserve"> / 202</w:t>
                      </w:r>
                      <w:r>
                        <w:rPr>
                          <w:rFonts w:ascii="Arial" w:hAnsi="Arial" w:cs="Arial"/>
                          <w:b/>
                          <w:bCs/>
                          <w:color w:val="2F5496" w:themeColor="accent1" w:themeShade="BF"/>
                          <w:sz w:val="40"/>
                          <w:szCs w:val="40"/>
                        </w:rPr>
                        <w:t>1</w:t>
                      </w:r>
                    </w:p>
                  </w:txbxContent>
                </v:textbox>
                <w10:wrap anchorx="page" anchory="page"/>
              </v:shape>
            </w:pict>
          </mc:Fallback>
        </mc:AlternateContent>
      </w:r>
    </w:p>
    <w:p w14:paraId="394DD022" w14:textId="14B8D590" w:rsidR="00065883" w:rsidRPr="005F7715" w:rsidRDefault="00065883" w:rsidP="005F7715">
      <w:pPr>
        <w:spacing w:line="360" w:lineRule="auto"/>
        <w:jc w:val="both"/>
        <w:rPr>
          <w:rFonts w:ascii="Arial" w:hAnsi="Arial" w:cs="Arial"/>
          <w:sz w:val="24"/>
          <w:szCs w:val="24"/>
        </w:rPr>
      </w:pPr>
    </w:p>
    <w:p w14:paraId="3C9D52EB" w14:textId="7A82E47F" w:rsidR="00065883" w:rsidRPr="005F7715" w:rsidRDefault="00065883" w:rsidP="005F7715">
      <w:pPr>
        <w:spacing w:line="360" w:lineRule="auto"/>
        <w:jc w:val="both"/>
        <w:rPr>
          <w:rFonts w:ascii="Arial" w:hAnsi="Arial" w:cs="Arial"/>
          <w:sz w:val="24"/>
          <w:szCs w:val="24"/>
        </w:rPr>
      </w:pPr>
    </w:p>
    <w:p w14:paraId="0A84E842" w14:textId="27CED2DE" w:rsidR="00065883" w:rsidRPr="005F7715" w:rsidRDefault="00065883" w:rsidP="005F7715">
      <w:pPr>
        <w:spacing w:line="360" w:lineRule="auto"/>
        <w:jc w:val="both"/>
        <w:rPr>
          <w:rFonts w:ascii="Arial" w:hAnsi="Arial" w:cs="Arial"/>
          <w:sz w:val="24"/>
          <w:szCs w:val="24"/>
        </w:rPr>
      </w:pPr>
    </w:p>
    <w:p w14:paraId="447C4C8A" w14:textId="644F4CC8" w:rsidR="00065883" w:rsidRPr="005F7715" w:rsidRDefault="00065883" w:rsidP="005F7715">
      <w:pPr>
        <w:spacing w:line="360" w:lineRule="auto"/>
        <w:jc w:val="both"/>
        <w:rPr>
          <w:rFonts w:ascii="Arial" w:hAnsi="Arial" w:cs="Arial"/>
          <w:sz w:val="24"/>
          <w:szCs w:val="24"/>
        </w:rPr>
      </w:pPr>
      <w:bookmarkStart w:id="2" w:name="_Hlk31367356"/>
      <w:bookmarkEnd w:id="2"/>
    </w:p>
    <w:p w14:paraId="2E5196CD" w14:textId="0B13126A"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112000C" w:rsidR="00065883" w:rsidRPr="005F7715" w:rsidRDefault="00065883" w:rsidP="005F7715">
      <w:pPr>
        <w:spacing w:line="360" w:lineRule="auto"/>
        <w:jc w:val="both"/>
        <w:rPr>
          <w:rFonts w:ascii="Arial" w:hAnsi="Arial" w:cs="Arial"/>
          <w:sz w:val="24"/>
          <w:szCs w:val="24"/>
        </w:rPr>
      </w:pP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3" w:name="_Toc60761415" w:displacedByCustomXml="next"/>
    <w:sdt>
      <w:sdtPr>
        <w:rPr>
          <w:rFonts w:asciiTheme="minorHAnsi" w:eastAsiaTheme="minorHAnsi" w:hAnsiTheme="minorHAnsi" w:cstheme="minorBidi"/>
          <w:color w:val="auto"/>
          <w:sz w:val="22"/>
          <w:szCs w:val="22"/>
          <w:lang w:eastAsia="en-US"/>
        </w:rPr>
        <w:id w:val="-2080820042"/>
        <w:docPartObj>
          <w:docPartGallery w:val="Table of Contents"/>
          <w:docPartUnique/>
        </w:docPartObj>
      </w:sdtPr>
      <w:sdtEndPr>
        <w:rPr>
          <w:b/>
          <w:bCs/>
        </w:rPr>
      </w:sdtEndPr>
      <w:sdtContent>
        <w:p w14:paraId="47F41498" w14:textId="30262240" w:rsidR="00D2597F" w:rsidRDefault="00D2597F">
          <w:pPr>
            <w:pStyle w:val="CabealhodoSumrio"/>
          </w:pPr>
          <w:r>
            <w:t>Sumário</w:t>
          </w:r>
        </w:p>
        <w:p w14:paraId="1DAD11CA" w14:textId="327EEF4F" w:rsidR="00941CF2" w:rsidRDefault="00D2597F">
          <w:pPr>
            <w:pStyle w:val="Sumrio1"/>
            <w:rPr>
              <w:rFonts w:eastAsiaTheme="minorEastAsia"/>
              <w:noProof/>
              <w:lang w:eastAsia="pt-BR"/>
            </w:rPr>
          </w:pPr>
          <w:r>
            <w:fldChar w:fldCharType="begin"/>
          </w:r>
          <w:r>
            <w:instrText xml:space="preserve"> TOC \o "1-3" \h \z \u </w:instrText>
          </w:r>
          <w:r>
            <w:fldChar w:fldCharType="separate"/>
          </w:r>
          <w:hyperlink w:anchor="_Toc65506707" w:history="1">
            <w:r w:rsidR="00941CF2" w:rsidRPr="00963EEA">
              <w:rPr>
                <w:rStyle w:val="Hyperlink"/>
                <w:rFonts w:ascii="Arial" w:hAnsi="Arial" w:cs="Arial"/>
                <w:b/>
                <w:bCs/>
                <w:noProof/>
              </w:rPr>
              <w:t>APRESENTAÇÃO</w:t>
            </w:r>
            <w:r w:rsidR="00941CF2">
              <w:rPr>
                <w:noProof/>
                <w:webHidden/>
              </w:rPr>
              <w:tab/>
            </w:r>
            <w:r w:rsidR="00941CF2">
              <w:rPr>
                <w:noProof/>
                <w:webHidden/>
              </w:rPr>
              <w:fldChar w:fldCharType="begin"/>
            </w:r>
            <w:r w:rsidR="00941CF2">
              <w:rPr>
                <w:noProof/>
                <w:webHidden/>
              </w:rPr>
              <w:instrText xml:space="preserve"> PAGEREF _Toc65506707 \h </w:instrText>
            </w:r>
            <w:r w:rsidR="00941CF2">
              <w:rPr>
                <w:noProof/>
                <w:webHidden/>
              </w:rPr>
            </w:r>
            <w:r w:rsidR="00941CF2">
              <w:rPr>
                <w:noProof/>
                <w:webHidden/>
              </w:rPr>
              <w:fldChar w:fldCharType="separate"/>
            </w:r>
            <w:r w:rsidR="005C5923">
              <w:rPr>
                <w:noProof/>
                <w:webHidden/>
              </w:rPr>
              <w:t>5</w:t>
            </w:r>
            <w:r w:rsidR="00941CF2">
              <w:rPr>
                <w:noProof/>
                <w:webHidden/>
              </w:rPr>
              <w:fldChar w:fldCharType="end"/>
            </w:r>
          </w:hyperlink>
        </w:p>
        <w:p w14:paraId="139044A8" w14:textId="39792E19" w:rsidR="00941CF2" w:rsidRDefault="005C5923">
          <w:pPr>
            <w:pStyle w:val="Sumrio1"/>
            <w:tabs>
              <w:tab w:val="left" w:pos="440"/>
            </w:tabs>
            <w:rPr>
              <w:rFonts w:eastAsiaTheme="minorEastAsia"/>
              <w:noProof/>
              <w:lang w:eastAsia="pt-BR"/>
            </w:rPr>
          </w:pPr>
          <w:hyperlink w:anchor="_Toc65506708" w:history="1">
            <w:r w:rsidR="00941CF2" w:rsidRPr="00963EEA">
              <w:rPr>
                <w:rStyle w:val="Hyperlink"/>
                <w:rFonts w:ascii="Arial" w:hAnsi="Arial" w:cs="Arial"/>
                <w:b/>
                <w:bCs/>
                <w:noProof/>
              </w:rPr>
              <w:t>1.</w:t>
            </w:r>
            <w:r w:rsidR="00941CF2">
              <w:rPr>
                <w:rFonts w:eastAsiaTheme="minorEastAsia"/>
                <w:noProof/>
                <w:lang w:eastAsia="pt-BR"/>
              </w:rPr>
              <w:tab/>
            </w:r>
            <w:r w:rsidR="00941CF2" w:rsidRPr="00963EEA">
              <w:rPr>
                <w:rStyle w:val="Hyperlink"/>
                <w:rFonts w:ascii="Arial" w:hAnsi="Arial" w:cs="Arial"/>
                <w:b/>
                <w:bCs/>
                <w:noProof/>
              </w:rPr>
              <w:t>BREVE DESCRIÇÃO DA HEMORREDE PÚBLICA DE GOIÁS</w:t>
            </w:r>
            <w:r w:rsidR="00941CF2">
              <w:rPr>
                <w:noProof/>
                <w:webHidden/>
              </w:rPr>
              <w:tab/>
            </w:r>
            <w:r w:rsidR="00941CF2">
              <w:rPr>
                <w:noProof/>
                <w:webHidden/>
              </w:rPr>
              <w:fldChar w:fldCharType="begin"/>
            </w:r>
            <w:r w:rsidR="00941CF2">
              <w:rPr>
                <w:noProof/>
                <w:webHidden/>
              </w:rPr>
              <w:instrText xml:space="preserve"> PAGEREF _Toc65506708 \h </w:instrText>
            </w:r>
            <w:r w:rsidR="00941CF2">
              <w:rPr>
                <w:noProof/>
                <w:webHidden/>
              </w:rPr>
            </w:r>
            <w:r w:rsidR="00941CF2">
              <w:rPr>
                <w:noProof/>
                <w:webHidden/>
              </w:rPr>
              <w:fldChar w:fldCharType="separate"/>
            </w:r>
            <w:r>
              <w:rPr>
                <w:noProof/>
                <w:webHidden/>
              </w:rPr>
              <w:t>5</w:t>
            </w:r>
            <w:r w:rsidR="00941CF2">
              <w:rPr>
                <w:noProof/>
                <w:webHidden/>
              </w:rPr>
              <w:fldChar w:fldCharType="end"/>
            </w:r>
          </w:hyperlink>
        </w:p>
        <w:p w14:paraId="20A6A571" w14:textId="4C700D1C" w:rsidR="00941CF2" w:rsidRDefault="005C5923">
          <w:pPr>
            <w:pStyle w:val="Sumrio1"/>
            <w:tabs>
              <w:tab w:val="left" w:pos="440"/>
            </w:tabs>
            <w:rPr>
              <w:rFonts w:eastAsiaTheme="minorEastAsia"/>
              <w:noProof/>
              <w:lang w:eastAsia="pt-BR"/>
            </w:rPr>
          </w:pPr>
          <w:hyperlink w:anchor="_Toc65506709" w:history="1">
            <w:r w:rsidR="00941CF2" w:rsidRPr="00963EEA">
              <w:rPr>
                <w:rStyle w:val="Hyperlink"/>
                <w:rFonts w:ascii="Arial" w:hAnsi="Arial" w:cs="Arial"/>
                <w:b/>
                <w:bCs/>
                <w:noProof/>
              </w:rPr>
              <w:t>2.</w:t>
            </w:r>
            <w:r w:rsidR="00941CF2">
              <w:rPr>
                <w:rFonts w:eastAsiaTheme="minorEastAsia"/>
                <w:noProof/>
                <w:lang w:eastAsia="pt-BR"/>
              </w:rPr>
              <w:tab/>
            </w:r>
            <w:r w:rsidR="00941CF2" w:rsidRPr="00963EEA">
              <w:rPr>
                <w:rStyle w:val="Hyperlink"/>
                <w:rFonts w:ascii="Arial" w:hAnsi="Arial" w:cs="Arial"/>
                <w:b/>
                <w:bCs/>
                <w:noProof/>
              </w:rPr>
              <w:t>COMPOSIÇÃO DA HEMORREDE PÚBLICA DO ESTADO DE GOIÁS</w:t>
            </w:r>
            <w:r w:rsidR="00941CF2">
              <w:rPr>
                <w:noProof/>
                <w:webHidden/>
              </w:rPr>
              <w:tab/>
            </w:r>
            <w:r w:rsidR="00941CF2">
              <w:rPr>
                <w:noProof/>
                <w:webHidden/>
              </w:rPr>
              <w:fldChar w:fldCharType="begin"/>
            </w:r>
            <w:r w:rsidR="00941CF2">
              <w:rPr>
                <w:noProof/>
                <w:webHidden/>
              </w:rPr>
              <w:instrText xml:space="preserve"> PAGEREF _Toc65506709 \h </w:instrText>
            </w:r>
            <w:r w:rsidR="00941CF2">
              <w:rPr>
                <w:noProof/>
                <w:webHidden/>
              </w:rPr>
            </w:r>
            <w:r w:rsidR="00941CF2">
              <w:rPr>
                <w:noProof/>
                <w:webHidden/>
              </w:rPr>
              <w:fldChar w:fldCharType="separate"/>
            </w:r>
            <w:r>
              <w:rPr>
                <w:noProof/>
                <w:webHidden/>
              </w:rPr>
              <w:t>6</w:t>
            </w:r>
            <w:r w:rsidR="00941CF2">
              <w:rPr>
                <w:noProof/>
                <w:webHidden/>
              </w:rPr>
              <w:fldChar w:fldCharType="end"/>
            </w:r>
          </w:hyperlink>
        </w:p>
        <w:p w14:paraId="3425B3AC" w14:textId="686BD7D4" w:rsidR="00941CF2" w:rsidRDefault="005C5923">
          <w:pPr>
            <w:pStyle w:val="Sumrio1"/>
            <w:tabs>
              <w:tab w:val="left" w:pos="440"/>
            </w:tabs>
            <w:rPr>
              <w:rFonts w:eastAsiaTheme="minorEastAsia"/>
              <w:noProof/>
              <w:lang w:eastAsia="pt-BR"/>
            </w:rPr>
          </w:pPr>
          <w:hyperlink w:anchor="_Toc65506710" w:history="1">
            <w:r w:rsidR="00941CF2" w:rsidRPr="00963EEA">
              <w:rPr>
                <w:rStyle w:val="Hyperlink"/>
                <w:rFonts w:ascii="Arial" w:hAnsi="Arial" w:cs="Arial"/>
                <w:b/>
                <w:bCs/>
                <w:noProof/>
              </w:rPr>
              <w:t>3.</w:t>
            </w:r>
            <w:r w:rsidR="00941CF2">
              <w:rPr>
                <w:rFonts w:eastAsiaTheme="minorEastAsia"/>
                <w:noProof/>
                <w:lang w:eastAsia="pt-BR"/>
              </w:rPr>
              <w:tab/>
            </w:r>
            <w:r w:rsidR="00941CF2" w:rsidRPr="00963EEA">
              <w:rPr>
                <w:rStyle w:val="Hyperlink"/>
                <w:rFonts w:ascii="Arial" w:hAnsi="Arial" w:cs="Arial"/>
                <w:b/>
                <w:bCs/>
                <w:noProof/>
              </w:rPr>
              <w:t>HEMORREDE DE GOIÁS NO CONTEXTO DO SISTEMA REGIONAL DE SAÚDE</w:t>
            </w:r>
            <w:r w:rsidR="00941CF2">
              <w:rPr>
                <w:noProof/>
                <w:webHidden/>
              </w:rPr>
              <w:tab/>
            </w:r>
            <w:r w:rsidR="00941CF2">
              <w:rPr>
                <w:noProof/>
                <w:webHidden/>
              </w:rPr>
              <w:fldChar w:fldCharType="begin"/>
            </w:r>
            <w:r w:rsidR="00941CF2">
              <w:rPr>
                <w:noProof/>
                <w:webHidden/>
              </w:rPr>
              <w:instrText xml:space="preserve"> PAGEREF _Toc65506710 \h </w:instrText>
            </w:r>
            <w:r w:rsidR="00941CF2">
              <w:rPr>
                <w:noProof/>
                <w:webHidden/>
              </w:rPr>
            </w:r>
            <w:r w:rsidR="00941CF2">
              <w:rPr>
                <w:noProof/>
                <w:webHidden/>
              </w:rPr>
              <w:fldChar w:fldCharType="separate"/>
            </w:r>
            <w:r>
              <w:rPr>
                <w:noProof/>
                <w:webHidden/>
              </w:rPr>
              <w:t>7</w:t>
            </w:r>
            <w:r w:rsidR="00941CF2">
              <w:rPr>
                <w:noProof/>
                <w:webHidden/>
              </w:rPr>
              <w:fldChar w:fldCharType="end"/>
            </w:r>
          </w:hyperlink>
        </w:p>
        <w:p w14:paraId="256A9C3C" w14:textId="214E806B" w:rsidR="00941CF2" w:rsidRDefault="005C5923">
          <w:pPr>
            <w:pStyle w:val="Sumrio1"/>
            <w:tabs>
              <w:tab w:val="left" w:pos="440"/>
            </w:tabs>
            <w:rPr>
              <w:rFonts w:eastAsiaTheme="minorEastAsia"/>
              <w:noProof/>
              <w:lang w:eastAsia="pt-BR"/>
            </w:rPr>
          </w:pPr>
          <w:hyperlink w:anchor="_Toc65506711" w:history="1">
            <w:r w:rsidR="00941CF2" w:rsidRPr="00963EEA">
              <w:rPr>
                <w:rStyle w:val="Hyperlink"/>
                <w:rFonts w:ascii="Arial" w:hAnsi="Arial" w:cs="Arial"/>
                <w:b/>
                <w:bCs/>
                <w:noProof/>
              </w:rPr>
              <w:t>4.</w:t>
            </w:r>
            <w:r w:rsidR="00941CF2">
              <w:rPr>
                <w:rFonts w:eastAsiaTheme="minorEastAsia"/>
                <w:noProof/>
                <w:lang w:eastAsia="pt-BR"/>
              </w:rPr>
              <w:tab/>
            </w:r>
            <w:r w:rsidR="00941CF2" w:rsidRPr="00963EEA">
              <w:rPr>
                <w:rStyle w:val="Hyperlink"/>
                <w:rFonts w:ascii="Arial" w:hAnsi="Arial" w:cs="Arial"/>
                <w:b/>
                <w:bCs/>
                <w:noProof/>
              </w:rPr>
              <w:t>PRINCÍPIOS DE GESTÃO DA QUALIDADE</w:t>
            </w:r>
            <w:r w:rsidR="00941CF2">
              <w:rPr>
                <w:noProof/>
                <w:webHidden/>
              </w:rPr>
              <w:tab/>
            </w:r>
            <w:r w:rsidR="00941CF2">
              <w:rPr>
                <w:noProof/>
                <w:webHidden/>
              </w:rPr>
              <w:fldChar w:fldCharType="begin"/>
            </w:r>
            <w:r w:rsidR="00941CF2">
              <w:rPr>
                <w:noProof/>
                <w:webHidden/>
              </w:rPr>
              <w:instrText xml:space="preserve"> PAGEREF _Toc65506711 \h </w:instrText>
            </w:r>
            <w:r w:rsidR="00941CF2">
              <w:rPr>
                <w:noProof/>
                <w:webHidden/>
              </w:rPr>
            </w:r>
            <w:r w:rsidR="00941CF2">
              <w:rPr>
                <w:noProof/>
                <w:webHidden/>
              </w:rPr>
              <w:fldChar w:fldCharType="separate"/>
            </w:r>
            <w:r>
              <w:rPr>
                <w:noProof/>
                <w:webHidden/>
              </w:rPr>
              <w:t>7</w:t>
            </w:r>
            <w:r w:rsidR="00941CF2">
              <w:rPr>
                <w:noProof/>
                <w:webHidden/>
              </w:rPr>
              <w:fldChar w:fldCharType="end"/>
            </w:r>
          </w:hyperlink>
        </w:p>
        <w:p w14:paraId="05F87FF8" w14:textId="588E5AB6" w:rsidR="00941CF2" w:rsidRDefault="005C5923">
          <w:pPr>
            <w:pStyle w:val="Sumrio1"/>
            <w:tabs>
              <w:tab w:val="left" w:pos="440"/>
            </w:tabs>
            <w:rPr>
              <w:rFonts w:eastAsiaTheme="minorEastAsia"/>
              <w:noProof/>
              <w:lang w:eastAsia="pt-BR"/>
            </w:rPr>
          </w:pPr>
          <w:hyperlink w:anchor="_Toc65506712" w:history="1">
            <w:r w:rsidR="00941CF2" w:rsidRPr="00963EEA">
              <w:rPr>
                <w:rStyle w:val="Hyperlink"/>
                <w:rFonts w:ascii="Arial" w:hAnsi="Arial" w:cs="Arial"/>
                <w:b/>
                <w:bCs/>
                <w:noProof/>
              </w:rPr>
              <w:t>5.</w:t>
            </w:r>
            <w:r w:rsidR="00941CF2">
              <w:rPr>
                <w:rFonts w:eastAsiaTheme="minorEastAsia"/>
                <w:noProof/>
                <w:lang w:eastAsia="pt-BR"/>
              </w:rPr>
              <w:tab/>
            </w:r>
            <w:r w:rsidR="00941CF2" w:rsidRPr="00963EEA">
              <w:rPr>
                <w:rStyle w:val="Hyperlink"/>
                <w:rFonts w:ascii="Arial" w:hAnsi="Arial" w:cs="Arial"/>
                <w:b/>
                <w:bCs/>
                <w:noProof/>
              </w:rPr>
              <w:t>IDENTIDADE ORGANIZACIONAL</w:t>
            </w:r>
            <w:r w:rsidR="00941CF2">
              <w:rPr>
                <w:noProof/>
                <w:webHidden/>
              </w:rPr>
              <w:tab/>
            </w:r>
            <w:r w:rsidR="00941CF2">
              <w:rPr>
                <w:noProof/>
                <w:webHidden/>
              </w:rPr>
              <w:fldChar w:fldCharType="begin"/>
            </w:r>
            <w:r w:rsidR="00941CF2">
              <w:rPr>
                <w:noProof/>
                <w:webHidden/>
              </w:rPr>
              <w:instrText xml:space="preserve"> PAGEREF _Toc65506712 \h </w:instrText>
            </w:r>
            <w:r w:rsidR="00941CF2">
              <w:rPr>
                <w:noProof/>
                <w:webHidden/>
              </w:rPr>
            </w:r>
            <w:r w:rsidR="00941CF2">
              <w:rPr>
                <w:noProof/>
                <w:webHidden/>
              </w:rPr>
              <w:fldChar w:fldCharType="separate"/>
            </w:r>
            <w:r>
              <w:rPr>
                <w:noProof/>
                <w:webHidden/>
              </w:rPr>
              <w:t>7</w:t>
            </w:r>
            <w:r w:rsidR="00941CF2">
              <w:rPr>
                <w:noProof/>
                <w:webHidden/>
              </w:rPr>
              <w:fldChar w:fldCharType="end"/>
            </w:r>
          </w:hyperlink>
        </w:p>
        <w:p w14:paraId="2951FC3A" w14:textId="35E2BB2A" w:rsidR="00941CF2" w:rsidRDefault="005C5923">
          <w:pPr>
            <w:pStyle w:val="Sumrio1"/>
            <w:tabs>
              <w:tab w:val="left" w:pos="440"/>
            </w:tabs>
            <w:rPr>
              <w:rFonts w:eastAsiaTheme="minorEastAsia"/>
              <w:noProof/>
              <w:lang w:eastAsia="pt-BR"/>
            </w:rPr>
          </w:pPr>
          <w:hyperlink w:anchor="_Toc65506713" w:history="1">
            <w:r w:rsidR="00941CF2" w:rsidRPr="00963EEA">
              <w:rPr>
                <w:rStyle w:val="Hyperlink"/>
                <w:rFonts w:ascii="Arial" w:hAnsi="Arial" w:cs="Arial"/>
                <w:b/>
                <w:bCs/>
                <w:noProof/>
              </w:rPr>
              <w:t>6.</w:t>
            </w:r>
            <w:r w:rsidR="00941CF2">
              <w:rPr>
                <w:rFonts w:eastAsiaTheme="minorEastAsia"/>
                <w:noProof/>
                <w:lang w:eastAsia="pt-BR"/>
              </w:rPr>
              <w:tab/>
            </w:r>
            <w:r w:rsidR="00941CF2" w:rsidRPr="00963EEA">
              <w:rPr>
                <w:rStyle w:val="Hyperlink"/>
                <w:rFonts w:ascii="Arial" w:hAnsi="Arial" w:cs="Arial"/>
                <w:b/>
                <w:bCs/>
                <w:noProof/>
              </w:rPr>
              <w:t>POLÍTICA DA QUALIDADE</w:t>
            </w:r>
            <w:r w:rsidR="00941CF2">
              <w:rPr>
                <w:noProof/>
                <w:webHidden/>
              </w:rPr>
              <w:tab/>
            </w:r>
            <w:r w:rsidR="00941CF2">
              <w:rPr>
                <w:noProof/>
                <w:webHidden/>
              </w:rPr>
              <w:fldChar w:fldCharType="begin"/>
            </w:r>
            <w:r w:rsidR="00941CF2">
              <w:rPr>
                <w:noProof/>
                <w:webHidden/>
              </w:rPr>
              <w:instrText xml:space="preserve"> PAGEREF _Toc65506713 \h </w:instrText>
            </w:r>
            <w:r w:rsidR="00941CF2">
              <w:rPr>
                <w:noProof/>
                <w:webHidden/>
              </w:rPr>
            </w:r>
            <w:r w:rsidR="00941CF2">
              <w:rPr>
                <w:noProof/>
                <w:webHidden/>
              </w:rPr>
              <w:fldChar w:fldCharType="separate"/>
            </w:r>
            <w:r>
              <w:rPr>
                <w:noProof/>
                <w:webHidden/>
              </w:rPr>
              <w:t>8</w:t>
            </w:r>
            <w:r w:rsidR="00941CF2">
              <w:rPr>
                <w:noProof/>
                <w:webHidden/>
              </w:rPr>
              <w:fldChar w:fldCharType="end"/>
            </w:r>
          </w:hyperlink>
        </w:p>
        <w:p w14:paraId="4945FA36" w14:textId="0065F6F5" w:rsidR="00941CF2" w:rsidRDefault="005C5923">
          <w:pPr>
            <w:pStyle w:val="Sumrio1"/>
            <w:tabs>
              <w:tab w:val="left" w:pos="440"/>
            </w:tabs>
            <w:rPr>
              <w:rFonts w:eastAsiaTheme="minorEastAsia"/>
              <w:noProof/>
              <w:lang w:eastAsia="pt-BR"/>
            </w:rPr>
          </w:pPr>
          <w:hyperlink w:anchor="_Toc65506714" w:history="1">
            <w:r w:rsidR="00941CF2" w:rsidRPr="00963EEA">
              <w:rPr>
                <w:rStyle w:val="Hyperlink"/>
                <w:rFonts w:ascii="Arial" w:hAnsi="Arial" w:cs="Arial"/>
                <w:b/>
                <w:bCs/>
                <w:noProof/>
              </w:rPr>
              <w:t>7.</w:t>
            </w:r>
            <w:r w:rsidR="00941CF2">
              <w:rPr>
                <w:rFonts w:eastAsiaTheme="minorEastAsia"/>
                <w:noProof/>
                <w:lang w:eastAsia="pt-BR"/>
              </w:rPr>
              <w:tab/>
            </w:r>
            <w:r w:rsidR="00941CF2" w:rsidRPr="00963EEA">
              <w:rPr>
                <w:rStyle w:val="Hyperlink"/>
                <w:rFonts w:ascii="Arial" w:hAnsi="Arial" w:cs="Arial"/>
                <w:b/>
                <w:bCs/>
                <w:noProof/>
              </w:rPr>
              <w:t>MAPA ESTRATÉGICO DA HEMORREDE</w:t>
            </w:r>
            <w:r w:rsidR="00941CF2">
              <w:rPr>
                <w:noProof/>
                <w:webHidden/>
              </w:rPr>
              <w:tab/>
            </w:r>
            <w:r w:rsidR="00941CF2">
              <w:rPr>
                <w:noProof/>
                <w:webHidden/>
              </w:rPr>
              <w:fldChar w:fldCharType="begin"/>
            </w:r>
            <w:r w:rsidR="00941CF2">
              <w:rPr>
                <w:noProof/>
                <w:webHidden/>
              </w:rPr>
              <w:instrText xml:space="preserve"> PAGEREF _Toc65506714 \h </w:instrText>
            </w:r>
            <w:r w:rsidR="00941CF2">
              <w:rPr>
                <w:noProof/>
                <w:webHidden/>
              </w:rPr>
            </w:r>
            <w:r w:rsidR="00941CF2">
              <w:rPr>
                <w:noProof/>
                <w:webHidden/>
              </w:rPr>
              <w:fldChar w:fldCharType="separate"/>
            </w:r>
            <w:r>
              <w:rPr>
                <w:noProof/>
                <w:webHidden/>
              </w:rPr>
              <w:t>8</w:t>
            </w:r>
            <w:r w:rsidR="00941CF2">
              <w:rPr>
                <w:noProof/>
                <w:webHidden/>
              </w:rPr>
              <w:fldChar w:fldCharType="end"/>
            </w:r>
          </w:hyperlink>
        </w:p>
        <w:p w14:paraId="1C9CCBDA" w14:textId="7169D4A4" w:rsidR="00941CF2" w:rsidRDefault="005C5923">
          <w:pPr>
            <w:pStyle w:val="Sumrio1"/>
            <w:tabs>
              <w:tab w:val="left" w:pos="440"/>
            </w:tabs>
            <w:rPr>
              <w:rFonts w:eastAsiaTheme="minorEastAsia"/>
              <w:noProof/>
              <w:lang w:eastAsia="pt-BR"/>
            </w:rPr>
          </w:pPr>
          <w:hyperlink w:anchor="_Toc65506715" w:history="1">
            <w:r w:rsidR="00941CF2" w:rsidRPr="00963EEA">
              <w:rPr>
                <w:rStyle w:val="Hyperlink"/>
                <w:rFonts w:ascii="Arial" w:hAnsi="Arial" w:cs="Arial"/>
                <w:b/>
                <w:bCs/>
                <w:noProof/>
              </w:rPr>
              <w:t>8.</w:t>
            </w:r>
            <w:r w:rsidR="00941CF2">
              <w:rPr>
                <w:rFonts w:eastAsiaTheme="minorEastAsia"/>
                <w:noProof/>
                <w:lang w:eastAsia="pt-BR"/>
              </w:rPr>
              <w:tab/>
            </w:r>
            <w:r w:rsidR="00941CF2" w:rsidRPr="00963EEA">
              <w:rPr>
                <w:rStyle w:val="Hyperlink"/>
                <w:rFonts w:ascii="Arial" w:hAnsi="Arial" w:cs="Arial"/>
                <w:b/>
                <w:bCs/>
                <w:noProof/>
              </w:rPr>
              <w:t>ORGANOGRAMA</w:t>
            </w:r>
            <w:r w:rsidR="00941CF2">
              <w:rPr>
                <w:noProof/>
                <w:webHidden/>
              </w:rPr>
              <w:tab/>
            </w:r>
            <w:r w:rsidR="00941CF2">
              <w:rPr>
                <w:noProof/>
                <w:webHidden/>
              </w:rPr>
              <w:fldChar w:fldCharType="begin"/>
            </w:r>
            <w:r w:rsidR="00941CF2">
              <w:rPr>
                <w:noProof/>
                <w:webHidden/>
              </w:rPr>
              <w:instrText xml:space="preserve"> PAGEREF _Toc65506715 \h </w:instrText>
            </w:r>
            <w:r w:rsidR="00941CF2">
              <w:rPr>
                <w:noProof/>
                <w:webHidden/>
              </w:rPr>
            </w:r>
            <w:r w:rsidR="00941CF2">
              <w:rPr>
                <w:noProof/>
                <w:webHidden/>
              </w:rPr>
              <w:fldChar w:fldCharType="separate"/>
            </w:r>
            <w:r>
              <w:rPr>
                <w:noProof/>
                <w:webHidden/>
              </w:rPr>
              <w:t>9</w:t>
            </w:r>
            <w:r w:rsidR="00941CF2">
              <w:rPr>
                <w:noProof/>
                <w:webHidden/>
              </w:rPr>
              <w:fldChar w:fldCharType="end"/>
            </w:r>
          </w:hyperlink>
        </w:p>
        <w:p w14:paraId="464522B1" w14:textId="62C3620F" w:rsidR="00941CF2" w:rsidRDefault="005C5923">
          <w:pPr>
            <w:pStyle w:val="Sumrio1"/>
            <w:tabs>
              <w:tab w:val="left" w:pos="440"/>
            </w:tabs>
            <w:rPr>
              <w:rFonts w:eastAsiaTheme="minorEastAsia"/>
              <w:noProof/>
              <w:lang w:eastAsia="pt-BR"/>
            </w:rPr>
          </w:pPr>
          <w:hyperlink w:anchor="_Toc65506716" w:history="1">
            <w:r w:rsidR="00941CF2" w:rsidRPr="00963EEA">
              <w:rPr>
                <w:rStyle w:val="Hyperlink"/>
                <w:rFonts w:ascii="Arial" w:hAnsi="Arial" w:cs="Arial"/>
                <w:b/>
                <w:bCs/>
                <w:noProof/>
              </w:rPr>
              <w:t>9.</w:t>
            </w:r>
            <w:r w:rsidR="00941CF2">
              <w:rPr>
                <w:rFonts w:eastAsiaTheme="minorEastAsia"/>
                <w:noProof/>
                <w:lang w:eastAsia="pt-BR"/>
              </w:rPr>
              <w:tab/>
            </w:r>
            <w:r w:rsidR="00941CF2" w:rsidRPr="00963EEA">
              <w:rPr>
                <w:rStyle w:val="Hyperlink"/>
                <w:rFonts w:ascii="Arial" w:hAnsi="Arial" w:cs="Arial"/>
                <w:b/>
                <w:bCs/>
                <w:noProof/>
              </w:rPr>
              <w:t>MACROPROCESSO</w:t>
            </w:r>
            <w:r w:rsidR="00941CF2">
              <w:rPr>
                <w:noProof/>
                <w:webHidden/>
              </w:rPr>
              <w:tab/>
            </w:r>
            <w:r w:rsidR="00941CF2">
              <w:rPr>
                <w:noProof/>
                <w:webHidden/>
              </w:rPr>
              <w:fldChar w:fldCharType="begin"/>
            </w:r>
            <w:r w:rsidR="00941CF2">
              <w:rPr>
                <w:noProof/>
                <w:webHidden/>
              </w:rPr>
              <w:instrText xml:space="preserve"> PAGEREF _Toc65506716 \h </w:instrText>
            </w:r>
            <w:r w:rsidR="00941CF2">
              <w:rPr>
                <w:noProof/>
                <w:webHidden/>
              </w:rPr>
            </w:r>
            <w:r w:rsidR="00941CF2">
              <w:rPr>
                <w:noProof/>
                <w:webHidden/>
              </w:rPr>
              <w:fldChar w:fldCharType="separate"/>
            </w:r>
            <w:r>
              <w:rPr>
                <w:noProof/>
                <w:webHidden/>
              </w:rPr>
              <w:t>11</w:t>
            </w:r>
            <w:r w:rsidR="00941CF2">
              <w:rPr>
                <w:noProof/>
                <w:webHidden/>
              </w:rPr>
              <w:fldChar w:fldCharType="end"/>
            </w:r>
          </w:hyperlink>
        </w:p>
        <w:p w14:paraId="6550B87D" w14:textId="1693097B" w:rsidR="00941CF2" w:rsidRDefault="005C5923">
          <w:pPr>
            <w:pStyle w:val="Sumrio1"/>
            <w:tabs>
              <w:tab w:val="left" w:pos="660"/>
            </w:tabs>
            <w:rPr>
              <w:rFonts w:eastAsiaTheme="minorEastAsia"/>
              <w:noProof/>
              <w:lang w:eastAsia="pt-BR"/>
            </w:rPr>
          </w:pPr>
          <w:hyperlink w:anchor="_Toc65506717" w:history="1">
            <w:r w:rsidR="00941CF2" w:rsidRPr="00963EEA">
              <w:rPr>
                <w:rStyle w:val="Hyperlink"/>
                <w:rFonts w:ascii="Arial" w:hAnsi="Arial" w:cs="Arial"/>
                <w:b/>
                <w:bCs/>
                <w:noProof/>
              </w:rPr>
              <w:t>10.</w:t>
            </w:r>
            <w:r w:rsidR="00941CF2">
              <w:rPr>
                <w:rFonts w:eastAsiaTheme="minorEastAsia"/>
                <w:noProof/>
                <w:lang w:eastAsia="pt-BR"/>
              </w:rPr>
              <w:tab/>
            </w:r>
            <w:r w:rsidR="00941CF2" w:rsidRPr="00963EEA">
              <w:rPr>
                <w:rStyle w:val="Hyperlink"/>
                <w:rFonts w:ascii="Arial" w:hAnsi="Arial" w:cs="Arial"/>
                <w:b/>
                <w:bCs/>
                <w:noProof/>
              </w:rPr>
              <w:t>PERFIL EPIDEMIOLÓGICO DO DOADOR</w:t>
            </w:r>
            <w:r w:rsidR="00941CF2">
              <w:rPr>
                <w:noProof/>
                <w:webHidden/>
              </w:rPr>
              <w:tab/>
            </w:r>
            <w:r w:rsidR="00941CF2">
              <w:rPr>
                <w:noProof/>
                <w:webHidden/>
              </w:rPr>
              <w:fldChar w:fldCharType="begin"/>
            </w:r>
            <w:r w:rsidR="00941CF2">
              <w:rPr>
                <w:noProof/>
                <w:webHidden/>
              </w:rPr>
              <w:instrText xml:space="preserve"> PAGEREF _Toc65506717 \h </w:instrText>
            </w:r>
            <w:r w:rsidR="00941CF2">
              <w:rPr>
                <w:noProof/>
                <w:webHidden/>
              </w:rPr>
            </w:r>
            <w:r w:rsidR="00941CF2">
              <w:rPr>
                <w:noProof/>
                <w:webHidden/>
              </w:rPr>
              <w:fldChar w:fldCharType="separate"/>
            </w:r>
            <w:r>
              <w:rPr>
                <w:noProof/>
                <w:webHidden/>
              </w:rPr>
              <w:t>12</w:t>
            </w:r>
            <w:r w:rsidR="00941CF2">
              <w:rPr>
                <w:noProof/>
                <w:webHidden/>
              </w:rPr>
              <w:fldChar w:fldCharType="end"/>
            </w:r>
          </w:hyperlink>
        </w:p>
        <w:p w14:paraId="64C28B98" w14:textId="122F2573" w:rsidR="00941CF2" w:rsidRDefault="005C5923">
          <w:pPr>
            <w:pStyle w:val="Sumrio1"/>
            <w:tabs>
              <w:tab w:val="left" w:pos="660"/>
            </w:tabs>
            <w:rPr>
              <w:rFonts w:eastAsiaTheme="minorEastAsia"/>
              <w:noProof/>
              <w:lang w:eastAsia="pt-BR"/>
            </w:rPr>
          </w:pPr>
          <w:hyperlink w:anchor="_Toc65506718" w:history="1">
            <w:r w:rsidR="00941CF2" w:rsidRPr="00963EEA">
              <w:rPr>
                <w:rStyle w:val="Hyperlink"/>
                <w:rFonts w:ascii="Arial" w:hAnsi="Arial" w:cs="Arial"/>
                <w:b/>
                <w:bCs/>
                <w:noProof/>
              </w:rPr>
              <w:t>12.</w:t>
            </w:r>
            <w:r w:rsidR="00941CF2">
              <w:rPr>
                <w:rFonts w:eastAsiaTheme="minorEastAsia"/>
                <w:noProof/>
                <w:lang w:eastAsia="pt-BR"/>
              </w:rPr>
              <w:tab/>
            </w:r>
            <w:r w:rsidR="00941CF2" w:rsidRPr="00963EEA">
              <w:rPr>
                <w:rStyle w:val="Hyperlink"/>
                <w:rFonts w:ascii="Arial" w:hAnsi="Arial" w:cs="Arial"/>
                <w:b/>
                <w:bCs/>
                <w:noProof/>
              </w:rPr>
              <w:t>RESULTADOS DAS METAS DO CONTRATO DE GESTÃO N. 070/2018</w:t>
            </w:r>
            <w:r w:rsidR="00941CF2">
              <w:rPr>
                <w:noProof/>
                <w:webHidden/>
              </w:rPr>
              <w:tab/>
            </w:r>
            <w:r w:rsidR="00941CF2">
              <w:rPr>
                <w:noProof/>
                <w:webHidden/>
              </w:rPr>
              <w:fldChar w:fldCharType="begin"/>
            </w:r>
            <w:r w:rsidR="00941CF2">
              <w:rPr>
                <w:noProof/>
                <w:webHidden/>
              </w:rPr>
              <w:instrText xml:space="preserve"> PAGEREF _Toc65506718 \h </w:instrText>
            </w:r>
            <w:r w:rsidR="00941CF2">
              <w:rPr>
                <w:noProof/>
                <w:webHidden/>
              </w:rPr>
            </w:r>
            <w:r w:rsidR="00941CF2">
              <w:rPr>
                <w:noProof/>
                <w:webHidden/>
              </w:rPr>
              <w:fldChar w:fldCharType="separate"/>
            </w:r>
            <w:r>
              <w:rPr>
                <w:noProof/>
                <w:webHidden/>
              </w:rPr>
              <w:t>20</w:t>
            </w:r>
            <w:r w:rsidR="00941CF2">
              <w:rPr>
                <w:noProof/>
                <w:webHidden/>
              </w:rPr>
              <w:fldChar w:fldCharType="end"/>
            </w:r>
          </w:hyperlink>
        </w:p>
        <w:p w14:paraId="16722D8C" w14:textId="17FBE152" w:rsidR="00941CF2" w:rsidRDefault="005C5923">
          <w:pPr>
            <w:pStyle w:val="Sumrio2"/>
            <w:tabs>
              <w:tab w:val="left" w:pos="880"/>
              <w:tab w:val="right" w:leader="dot" w:pos="9629"/>
            </w:tabs>
            <w:rPr>
              <w:rFonts w:cstheme="minorBidi"/>
              <w:noProof/>
            </w:rPr>
          </w:pPr>
          <w:hyperlink w:anchor="_Toc65506719" w:history="1">
            <w:r w:rsidR="00941CF2" w:rsidRPr="00963EEA">
              <w:rPr>
                <w:rStyle w:val="Hyperlink"/>
                <w:rFonts w:ascii="Arial" w:hAnsi="Arial" w:cs="Arial"/>
                <w:noProof/>
              </w:rPr>
              <w:t>12.1</w:t>
            </w:r>
            <w:r w:rsidR="00941CF2">
              <w:rPr>
                <w:rFonts w:cstheme="minorBidi"/>
                <w:noProof/>
              </w:rPr>
              <w:tab/>
            </w:r>
            <w:r w:rsidR="00941CF2" w:rsidRPr="00963EEA">
              <w:rPr>
                <w:rStyle w:val="Hyperlink"/>
                <w:rFonts w:ascii="Arial" w:hAnsi="Arial" w:cs="Arial"/>
                <w:noProof/>
              </w:rPr>
              <w:t>INFORMAÇÕES DE PRODUÇÃO DA HEMORREDE DO MÊS ATUAL</w:t>
            </w:r>
            <w:r w:rsidR="00941CF2">
              <w:rPr>
                <w:noProof/>
                <w:webHidden/>
              </w:rPr>
              <w:tab/>
            </w:r>
            <w:r w:rsidR="00941CF2">
              <w:rPr>
                <w:noProof/>
                <w:webHidden/>
              </w:rPr>
              <w:fldChar w:fldCharType="begin"/>
            </w:r>
            <w:r w:rsidR="00941CF2">
              <w:rPr>
                <w:noProof/>
                <w:webHidden/>
              </w:rPr>
              <w:instrText xml:space="preserve"> PAGEREF _Toc65506719 \h </w:instrText>
            </w:r>
            <w:r w:rsidR="00941CF2">
              <w:rPr>
                <w:noProof/>
                <w:webHidden/>
              </w:rPr>
            </w:r>
            <w:r w:rsidR="00941CF2">
              <w:rPr>
                <w:noProof/>
                <w:webHidden/>
              </w:rPr>
              <w:fldChar w:fldCharType="separate"/>
            </w:r>
            <w:r>
              <w:rPr>
                <w:noProof/>
                <w:webHidden/>
              </w:rPr>
              <w:t>20</w:t>
            </w:r>
            <w:r w:rsidR="00941CF2">
              <w:rPr>
                <w:noProof/>
                <w:webHidden/>
              </w:rPr>
              <w:fldChar w:fldCharType="end"/>
            </w:r>
          </w:hyperlink>
        </w:p>
        <w:p w14:paraId="354A19D8" w14:textId="53D2BAC4" w:rsidR="00941CF2" w:rsidRDefault="005C5923">
          <w:pPr>
            <w:pStyle w:val="Sumrio1"/>
            <w:tabs>
              <w:tab w:val="left" w:pos="660"/>
            </w:tabs>
            <w:rPr>
              <w:rFonts w:eastAsiaTheme="minorEastAsia"/>
              <w:noProof/>
              <w:lang w:eastAsia="pt-BR"/>
            </w:rPr>
          </w:pPr>
          <w:hyperlink w:anchor="_Toc65506720" w:history="1">
            <w:r w:rsidR="00941CF2" w:rsidRPr="00963EEA">
              <w:rPr>
                <w:rStyle w:val="Hyperlink"/>
                <w:rFonts w:ascii="Arial" w:hAnsi="Arial" w:cs="Arial"/>
                <w:b/>
                <w:bCs/>
                <w:noProof/>
              </w:rPr>
              <w:t>13.</w:t>
            </w:r>
            <w:r w:rsidR="00941CF2">
              <w:rPr>
                <w:rFonts w:eastAsiaTheme="minorEastAsia"/>
                <w:noProof/>
                <w:lang w:eastAsia="pt-BR"/>
              </w:rPr>
              <w:tab/>
            </w:r>
            <w:r w:rsidR="00941CF2" w:rsidRPr="00963EEA">
              <w:rPr>
                <w:rStyle w:val="Hyperlink"/>
                <w:rFonts w:ascii="Arial" w:hAnsi="Arial" w:cs="Arial"/>
                <w:b/>
                <w:bCs/>
                <w:noProof/>
              </w:rPr>
              <w:t>ANÁLISE DOS RESULTADOS DAS METAS</w:t>
            </w:r>
            <w:r w:rsidR="00941CF2">
              <w:rPr>
                <w:noProof/>
                <w:webHidden/>
              </w:rPr>
              <w:tab/>
            </w:r>
            <w:r w:rsidR="00941CF2">
              <w:rPr>
                <w:noProof/>
                <w:webHidden/>
              </w:rPr>
              <w:fldChar w:fldCharType="begin"/>
            </w:r>
            <w:r w:rsidR="00941CF2">
              <w:rPr>
                <w:noProof/>
                <w:webHidden/>
              </w:rPr>
              <w:instrText xml:space="preserve"> PAGEREF _Toc65506720 \h </w:instrText>
            </w:r>
            <w:r w:rsidR="00941CF2">
              <w:rPr>
                <w:noProof/>
                <w:webHidden/>
              </w:rPr>
            </w:r>
            <w:r w:rsidR="00941CF2">
              <w:rPr>
                <w:noProof/>
                <w:webHidden/>
              </w:rPr>
              <w:fldChar w:fldCharType="separate"/>
            </w:r>
            <w:r>
              <w:rPr>
                <w:noProof/>
                <w:webHidden/>
              </w:rPr>
              <w:t>21</w:t>
            </w:r>
            <w:r w:rsidR="00941CF2">
              <w:rPr>
                <w:noProof/>
                <w:webHidden/>
              </w:rPr>
              <w:fldChar w:fldCharType="end"/>
            </w:r>
          </w:hyperlink>
        </w:p>
        <w:p w14:paraId="76CE3FF8" w14:textId="6BC30713" w:rsidR="00941CF2" w:rsidRDefault="005C5923">
          <w:pPr>
            <w:pStyle w:val="Sumrio1"/>
            <w:tabs>
              <w:tab w:val="left" w:pos="660"/>
            </w:tabs>
            <w:rPr>
              <w:rFonts w:eastAsiaTheme="minorEastAsia"/>
              <w:noProof/>
              <w:lang w:eastAsia="pt-BR"/>
            </w:rPr>
          </w:pPr>
          <w:hyperlink w:anchor="_Toc65506721" w:history="1">
            <w:r w:rsidR="00941CF2" w:rsidRPr="00963EEA">
              <w:rPr>
                <w:rStyle w:val="Hyperlink"/>
                <w:rFonts w:ascii="Arial" w:hAnsi="Arial" w:cs="Arial"/>
                <w:b/>
                <w:bCs/>
                <w:noProof/>
              </w:rPr>
              <w:t>14.</w:t>
            </w:r>
            <w:r w:rsidR="00941CF2">
              <w:rPr>
                <w:rFonts w:eastAsiaTheme="minorEastAsia"/>
                <w:noProof/>
                <w:lang w:eastAsia="pt-BR"/>
              </w:rPr>
              <w:tab/>
            </w:r>
            <w:r w:rsidR="00941CF2" w:rsidRPr="00963EEA">
              <w:rPr>
                <w:rStyle w:val="Hyperlink"/>
                <w:rFonts w:ascii="Arial" w:hAnsi="Arial" w:cs="Arial"/>
                <w:b/>
                <w:bCs/>
                <w:noProof/>
              </w:rPr>
              <w:t>INDICADORES DE QUALIDADE</w:t>
            </w:r>
            <w:r w:rsidR="00941CF2">
              <w:rPr>
                <w:noProof/>
                <w:webHidden/>
              </w:rPr>
              <w:tab/>
            </w:r>
            <w:r w:rsidR="00941CF2">
              <w:rPr>
                <w:noProof/>
                <w:webHidden/>
              </w:rPr>
              <w:fldChar w:fldCharType="begin"/>
            </w:r>
            <w:r w:rsidR="00941CF2">
              <w:rPr>
                <w:noProof/>
                <w:webHidden/>
              </w:rPr>
              <w:instrText xml:space="preserve"> PAGEREF _Toc65506721 \h </w:instrText>
            </w:r>
            <w:r w:rsidR="00941CF2">
              <w:rPr>
                <w:noProof/>
                <w:webHidden/>
              </w:rPr>
            </w:r>
            <w:r w:rsidR="00941CF2">
              <w:rPr>
                <w:noProof/>
                <w:webHidden/>
              </w:rPr>
              <w:fldChar w:fldCharType="separate"/>
            </w:r>
            <w:r>
              <w:rPr>
                <w:noProof/>
                <w:webHidden/>
              </w:rPr>
              <w:t>29</w:t>
            </w:r>
            <w:r w:rsidR="00941CF2">
              <w:rPr>
                <w:noProof/>
                <w:webHidden/>
              </w:rPr>
              <w:fldChar w:fldCharType="end"/>
            </w:r>
          </w:hyperlink>
        </w:p>
        <w:p w14:paraId="6178F864" w14:textId="18351583" w:rsidR="00941CF2" w:rsidRDefault="005C5923">
          <w:pPr>
            <w:pStyle w:val="Sumrio2"/>
            <w:tabs>
              <w:tab w:val="left" w:pos="880"/>
              <w:tab w:val="right" w:leader="dot" w:pos="9629"/>
            </w:tabs>
            <w:rPr>
              <w:rFonts w:cstheme="minorBidi"/>
              <w:noProof/>
            </w:rPr>
          </w:pPr>
          <w:hyperlink w:anchor="_Toc65506722" w:history="1">
            <w:r w:rsidR="00941CF2" w:rsidRPr="00963EEA">
              <w:rPr>
                <w:rStyle w:val="Hyperlink"/>
                <w:rFonts w:ascii="Arial" w:hAnsi="Arial" w:cs="Arial"/>
                <w:noProof/>
              </w:rPr>
              <w:t>14.1</w:t>
            </w:r>
            <w:r w:rsidR="00941CF2">
              <w:rPr>
                <w:rFonts w:cstheme="minorBidi"/>
                <w:noProof/>
              </w:rPr>
              <w:tab/>
            </w:r>
            <w:r w:rsidR="00941CF2" w:rsidRPr="00963EEA">
              <w:rPr>
                <w:rStyle w:val="Hyperlink"/>
                <w:rFonts w:ascii="Arial" w:hAnsi="Arial" w:cs="Arial"/>
                <w:noProof/>
              </w:rPr>
              <w:t>PERCENTUAL DE PEDIDO DE HEMOCOMPONENTES X ATENDIMENTO</w:t>
            </w:r>
            <w:r w:rsidR="00941CF2">
              <w:rPr>
                <w:noProof/>
                <w:webHidden/>
              </w:rPr>
              <w:tab/>
            </w:r>
            <w:r w:rsidR="00941CF2">
              <w:rPr>
                <w:noProof/>
                <w:webHidden/>
              </w:rPr>
              <w:fldChar w:fldCharType="begin"/>
            </w:r>
            <w:r w:rsidR="00941CF2">
              <w:rPr>
                <w:noProof/>
                <w:webHidden/>
              </w:rPr>
              <w:instrText xml:space="preserve"> PAGEREF _Toc65506722 \h </w:instrText>
            </w:r>
            <w:r w:rsidR="00941CF2">
              <w:rPr>
                <w:noProof/>
                <w:webHidden/>
              </w:rPr>
            </w:r>
            <w:r w:rsidR="00941CF2">
              <w:rPr>
                <w:noProof/>
                <w:webHidden/>
              </w:rPr>
              <w:fldChar w:fldCharType="separate"/>
            </w:r>
            <w:r>
              <w:rPr>
                <w:noProof/>
                <w:webHidden/>
              </w:rPr>
              <w:t>29</w:t>
            </w:r>
            <w:r w:rsidR="00941CF2">
              <w:rPr>
                <w:noProof/>
                <w:webHidden/>
              </w:rPr>
              <w:fldChar w:fldCharType="end"/>
            </w:r>
          </w:hyperlink>
        </w:p>
        <w:p w14:paraId="78DDF25C" w14:textId="1FCB99A7" w:rsidR="00941CF2" w:rsidRDefault="005C5923">
          <w:pPr>
            <w:pStyle w:val="Sumrio2"/>
            <w:tabs>
              <w:tab w:val="right" w:leader="dot" w:pos="9629"/>
            </w:tabs>
            <w:rPr>
              <w:rFonts w:cstheme="minorBidi"/>
              <w:noProof/>
            </w:rPr>
          </w:pPr>
          <w:hyperlink w:anchor="_Toc65506723" w:history="1">
            <w:r w:rsidR="00941CF2" w:rsidRPr="00963EEA">
              <w:rPr>
                <w:rStyle w:val="Hyperlink"/>
                <w:rFonts w:ascii="Arial" w:hAnsi="Arial" w:cs="Arial"/>
                <w:noProof/>
              </w:rPr>
              <w:t>14.2 PERCENTUAL DE CUMPRIMENTO DE VISITAS TÉCNICAS E ADMNISTRATIVAS NAS UNIDADES ASSISTIDAS PELO HEMOCENTRO COORDENADOR.</w:t>
            </w:r>
            <w:r w:rsidR="00941CF2">
              <w:rPr>
                <w:noProof/>
                <w:webHidden/>
              </w:rPr>
              <w:tab/>
            </w:r>
            <w:r w:rsidR="00941CF2">
              <w:rPr>
                <w:noProof/>
                <w:webHidden/>
              </w:rPr>
              <w:fldChar w:fldCharType="begin"/>
            </w:r>
            <w:r w:rsidR="00941CF2">
              <w:rPr>
                <w:noProof/>
                <w:webHidden/>
              </w:rPr>
              <w:instrText xml:space="preserve"> PAGEREF _Toc65506723 \h </w:instrText>
            </w:r>
            <w:r w:rsidR="00941CF2">
              <w:rPr>
                <w:noProof/>
                <w:webHidden/>
              </w:rPr>
            </w:r>
            <w:r w:rsidR="00941CF2">
              <w:rPr>
                <w:noProof/>
                <w:webHidden/>
              </w:rPr>
              <w:fldChar w:fldCharType="separate"/>
            </w:r>
            <w:r>
              <w:rPr>
                <w:noProof/>
                <w:webHidden/>
              </w:rPr>
              <w:t>30</w:t>
            </w:r>
            <w:r w:rsidR="00941CF2">
              <w:rPr>
                <w:noProof/>
                <w:webHidden/>
              </w:rPr>
              <w:fldChar w:fldCharType="end"/>
            </w:r>
          </w:hyperlink>
        </w:p>
        <w:p w14:paraId="75A7B20C" w14:textId="0021A562" w:rsidR="00941CF2" w:rsidRDefault="005C5923">
          <w:pPr>
            <w:pStyle w:val="Sumrio2"/>
            <w:tabs>
              <w:tab w:val="right" w:leader="dot" w:pos="9629"/>
            </w:tabs>
            <w:rPr>
              <w:rFonts w:cstheme="minorBidi"/>
              <w:noProof/>
            </w:rPr>
          </w:pPr>
          <w:hyperlink w:anchor="_Toc65506724" w:history="1">
            <w:r w:rsidR="00941CF2" w:rsidRPr="00963EEA">
              <w:rPr>
                <w:rStyle w:val="Hyperlink"/>
                <w:rFonts w:ascii="Arial" w:hAnsi="Arial" w:cs="Arial"/>
                <w:noProof/>
              </w:rPr>
              <w:t>14.3 DOADOR ESPONTÂNEO</w:t>
            </w:r>
            <w:r w:rsidR="00941CF2">
              <w:rPr>
                <w:noProof/>
                <w:webHidden/>
              </w:rPr>
              <w:tab/>
            </w:r>
            <w:r w:rsidR="00941CF2">
              <w:rPr>
                <w:noProof/>
                <w:webHidden/>
              </w:rPr>
              <w:fldChar w:fldCharType="begin"/>
            </w:r>
            <w:r w:rsidR="00941CF2">
              <w:rPr>
                <w:noProof/>
                <w:webHidden/>
              </w:rPr>
              <w:instrText xml:space="preserve"> PAGEREF _Toc65506724 \h </w:instrText>
            </w:r>
            <w:r w:rsidR="00941CF2">
              <w:rPr>
                <w:noProof/>
                <w:webHidden/>
              </w:rPr>
            </w:r>
            <w:r w:rsidR="00941CF2">
              <w:rPr>
                <w:noProof/>
                <w:webHidden/>
              </w:rPr>
              <w:fldChar w:fldCharType="separate"/>
            </w:r>
            <w:r>
              <w:rPr>
                <w:noProof/>
                <w:webHidden/>
              </w:rPr>
              <w:t>30</w:t>
            </w:r>
            <w:r w:rsidR="00941CF2">
              <w:rPr>
                <w:noProof/>
                <w:webHidden/>
              </w:rPr>
              <w:fldChar w:fldCharType="end"/>
            </w:r>
          </w:hyperlink>
        </w:p>
        <w:p w14:paraId="3D6675AA" w14:textId="115AB028" w:rsidR="00941CF2" w:rsidRDefault="005C5923">
          <w:pPr>
            <w:pStyle w:val="Sumrio2"/>
            <w:tabs>
              <w:tab w:val="right" w:leader="dot" w:pos="9629"/>
            </w:tabs>
            <w:rPr>
              <w:rFonts w:cstheme="minorBidi"/>
              <w:noProof/>
            </w:rPr>
          </w:pPr>
          <w:hyperlink w:anchor="_Toc65506725" w:history="1">
            <w:r w:rsidR="00941CF2" w:rsidRPr="00963EEA">
              <w:rPr>
                <w:rStyle w:val="Hyperlink"/>
                <w:rFonts w:ascii="Arial" w:hAnsi="Arial" w:cs="Arial"/>
                <w:noProof/>
              </w:rPr>
              <w:t>14.4 DOADOR DE REPETIÇÃO</w:t>
            </w:r>
            <w:r w:rsidR="00941CF2">
              <w:rPr>
                <w:noProof/>
                <w:webHidden/>
              </w:rPr>
              <w:tab/>
            </w:r>
            <w:r w:rsidR="00941CF2">
              <w:rPr>
                <w:noProof/>
                <w:webHidden/>
              </w:rPr>
              <w:fldChar w:fldCharType="begin"/>
            </w:r>
            <w:r w:rsidR="00941CF2">
              <w:rPr>
                <w:noProof/>
                <w:webHidden/>
              </w:rPr>
              <w:instrText xml:space="preserve"> PAGEREF _Toc65506725 \h </w:instrText>
            </w:r>
            <w:r w:rsidR="00941CF2">
              <w:rPr>
                <w:noProof/>
                <w:webHidden/>
              </w:rPr>
            </w:r>
            <w:r w:rsidR="00941CF2">
              <w:rPr>
                <w:noProof/>
                <w:webHidden/>
              </w:rPr>
              <w:fldChar w:fldCharType="separate"/>
            </w:r>
            <w:r>
              <w:rPr>
                <w:noProof/>
                <w:webHidden/>
              </w:rPr>
              <w:t>31</w:t>
            </w:r>
            <w:r w:rsidR="00941CF2">
              <w:rPr>
                <w:noProof/>
                <w:webHidden/>
              </w:rPr>
              <w:fldChar w:fldCharType="end"/>
            </w:r>
          </w:hyperlink>
        </w:p>
        <w:p w14:paraId="1EBCC59D" w14:textId="1DA3FEAA" w:rsidR="00941CF2" w:rsidRDefault="005C5923">
          <w:pPr>
            <w:pStyle w:val="Sumrio2"/>
            <w:tabs>
              <w:tab w:val="right" w:leader="dot" w:pos="9629"/>
            </w:tabs>
            <w:rPr>
              <w:rFonts w:cstheme="minorBidi"/>
              <w:noProof/>
            </w:rPr>
          </w:pPr>
          <w:hyperlink w:anchor="_Toc65506726" w:history="1">
            <w:r w:rsidR="00941CF2" w:rsidRPr="00963EEA">
              <w:rPr>
                <w:rStyle w:val="Hyperlink"/>
                <w:rFonts w:ascii="Arial" w:hAnsi="Arial" w:cs="Arial"/>
                <w:noProof/>
              </w:rPr>
              <w:t>14.5 QUALIDADE DOS HEMOCOMPONENTES</w:t>
            </w:r>
            <w:r w:rsidR="00941CF2">
              <w:rPr>
                <w:noProof/>
                <w:webHidden/>
              </w:rPr>
              <w:tab/>
            </w:r>
            <w:r w:rsidR="00941CF2">
              <w:rPr>
                <w:noProof/>
                <w:webHidden/>
              </w:rPr>
              <w:fldChar w:fldCharType="begin"/>
            </w:r>
            <w:r w:rsidR="00941CF2">
              <w:rPr>
                <w:noProof/>
                <w:webHidden/>
              </w:rPr>
              <w:instrText xml:space="preserve"> PAGEREF _Toc65506726 \h </w:instrText>
            </w:r>
            <w:r w:rsidR="00941CF2">
              <w:rPr>
                <w:noProof/>
                <w:webHidden/>
              </w:rPr>
            </w:r>
            <w:r w:rsidR="00941CF2">
              <w:rPr>
                <w:noProof/>
                <w:webHidden/>
              </w:rPr>
              <w:fldChar w:fldCharType="separate"/>
            </w:r>
            <w:r>
              <w:rPr>
                <w:noProof/>
                <w:webHidden/>
              </w:rPr>
              <w:t>31</w:t>
            </w:r>
            <w:r w:rsidR="00941CF2">
              <w:rPr>
                <w:noProof/>
                <w:webHidden/>
              </w:rPr>
              <w:fldChar w:fldCharType="end"/>
            </w:r>
          </w:hyperlink>
        </w:p>
        <w:p w14:paraId="4AF5DD1E" w14:textId="006E4DFE" w:rsidR="00941CF2" w:rsidRDefault="005C5923">
          <w:pPr>
            <w:pStyle w:val="Sumrio2"/>
            <w:tabs>
              <w:tab w:val="right" w:leader="dot" w:pos="9629"/>
            </w:tabs>
            <w:rPr>
              <w:rFonts w:cstheme="minorBidi"/>
              <w:noProof/>
            </w:rPr>
          </w:pPr>
          <w:hyperlink w:anchor="_Toc65506727" w:history="1">
            <w:r w:rsidR="00941CF2" w:rsidRPr="00963EEA">
              <w:rPr>
                <w:rStyle w:val="Hyperlink"/>
                <w:rFonts w:ascii="Arial" w:hAnsi="Arial" w:cs="Arial"/>
                <w:noProof/>
              </w:rPr>
              <w:t>14.6 CONSOLIDADO DOS INDICADORES DE DESEMPENHO 2021.</w:t>
            </w:r>
            <w:r w:rsidR="00941CF2">
              <w:rPr>
                <w:noProof/>
                <w:webHidden/>
              </w:rPr>
              <w:tab/>
            </w:r>
            <w:r w:rsidR="00941CF2">
              <w:rPr>
                <w:noProof/>
                <w:webHidden/>
              </w:rPr>
              <w:fldChar w:fldCharType="begin"/>
            </w:r>
            <w:r w:rsidR="00941CF2">
              <w:rPr>
                <w:noProof/>
                <w:webHidden/>
              </w:rPr>
              <w:instrText xml:space="preserve"> PAGEREF _Toc65506727 \h </w:instrText>
            </w:r>
            <w:r w:rsidR="00941CF2">
              <w:rPr>
                <w:noProof/>
                <w:webHidden/>
              </w:rPr>
            </w:r>
            <w:r w:rsidR="00941CF2">
              <w:rPr>
                <w:noProof/>
                <w:webHidden/>
              </w:rPr>
              <w:fldChar w:fldCharType="separate"/>
            </w:r>
            <w:r>
              <w:rPr>
                <w:noProof/>
                <w:webHidden/>
              </w:rPr>
              <w:t>34</w:t>
            </w:r>
            <w:r w:rsidR="00941CF2">
              <w:rPr>
                <w:noProof/>
                <w:webHidden/>
              </w:rPr>
              <w:fldChar w:fldCharType="end"/>
            </w:r>
          </w:hyperlink>
        </w:p>
        <w:p w14:paraId="5530B3DE" w14:textId="40196B3D" w:rsidR="00941CF2" w:rsidRDefault="005C5923">
          <w:pPr>
            <w:pStyle w:val="Sumrio1"/>
            <w:tabs>
              <w:tab w:val="left" w:pos="660"/>
            </w:tabs>
            <w:rPr>
              <w:rFonts w:eastAsiaTheme="minorEastAsia"/>
              <w:noProof/>
              <w:lang w:eastAsia="pt-BR"/>
            </w:rPr>
          </w:pPr>
          <w:hyperlink w:anchor="_Toc65506728" w:history="1">
            <w:r w:rsidR="00941CF2" w:rsidRPr="00963EEA">
              <w:rPr>
                <w:rStyle w:val="Hyperlink"/>
                <w:rFonts w:ascii="Arial" w:hAnsi="Arial" w:cs="Arial"/>
                <w:b/>
                <w:bCs/>
                <w:noProof/>
              </w:rPr>
              <w:t>15.</w:t>
            </w:r>
            <w:r w:rsidR="00941CF2">
              <w:rPr>
                <w:rFonts w:eastAsiaTheme="minorEastAsia"/>
                <w:noProof/>
                <w:lang w:eastAsia="pt-BR"/>
              </w:rPr>
              <w:tab/>
            </w:r>
            <w:r w:rsidR="00941CF2" w:rsidRPr="00963EEA">
              <w:rPr>
                <w:rStyle w:val="Hyperlink"/>
                <w:rFonts w:ascii="Arial" w:hAnsi="Arial" w:cs="Arial"/>
                <w:b/>
                <w:bCs/>
                <w:noProof/>
              </w:rPr>
              <w:t>CICLO DO DOADOR</w:t>
            </w:r>
            <w:r w:rsidR="00941CF2">
              <w:rPr>
                <w:noProof/>
                <w:webHidden/>
              </w:rPr>
              <w:tab/>
            </w:r>
            <w:r w:rsidR="00941CF2">
              <w:rPr>
                <w:noProof/>
                <w:webHidden/>
              </w:rPr>
              <w:fldChar w:fldCharType="begin"/>
            </w:r>
            <w:r w:rsidR="00941CF2">
              <w:rPr>
                <w:noProof/>
                <w:webHidden/>
              </w:rPr>
              <w:instrText xml:space="preserve"> PAGEREF _Toc65506728 \h </w:instrText>
            </w:r>
            <w:r w:rsidR="00941CF2">
              <w:rPr>
                <w:noProof/>
                <w:webHidden/>
              </w:rPr>
            </w:r>
            <w:r w:rsidR="00941CF2">
              <w:rPr>
                <w:noProof/>
                <w:webHidden/>
              </w:rPr>
              <w:fldChar w:fldCharType="separate"/>
            </w:r>
            <w:r>
              <w:rPr>
                <w:noProof/>
                <w:webHidden/>
              </w:rPr>
              <w:t>35</w:t>
            </w:r>
            <w:r w:rsidR="00941CF2">
              <w:rPr>
                <w:noProof/>
                <w:webHidden/>
              </w:rPr>
              <w:fldChar w:fldCharType="end"/>
            </w:r>
          </w:hyperlink>
        </w:p>
        <w:p w14:paraId="48714209" w14:textId="23D8BD61" w:rsidR="00941CF2" w:rsidRDefault="005C5923">
          <w:pPr>
            <w:pStyle w:val="Sumrio2"/>
            <w:tabs>
              <w:tab w:val="right" w:leader="dot" w:pos="9629"/>
            </w:tabs>
            <w:rPr>
              <w:rFonts w:cstheme="minorBidi"/>
              <w:noProof/>
            </w:rPr>
          </w:pPr>
          <w:hyperlink w:anchor="_Toc65506729" w:history="1">
            <w:r w:rsidR="00941CF2" w:rsidRPr="00963EEA">
              <w:rPr>
                <w:rStyle w:val="Hyperlink"/>
                <w:rFonts w:ascii="Arial" w:hAnsi="Arial" w:cs="Arial"/>
                <w:noProof/>
              </w:rPr>
              <w:t>15.1 CAMPANHAS EXTERNAS CAPTAÇÃO.</w:t>
            </w:r>
            <w:r w:rsidR="00941CF2">
              <w:rPr>
                <w:noProof/>
                <w:webHidden/>
              </w:rPr>
              <w:tab/>
            </w:r>
            <w:r w:rsidR="00941CF2">
              <w:rPr>
                <w:noProof/>
                <w:webHidden/>
              </w:rPr>
              <w:fldChar w:fldCharType="begin"/>
            </w:r>
            <w:r w:rsidR="00941CF2">
              <w:rPr>
                <w:noProof/>
                <w:webHidden/>
              </w:rPr>
              <w:instrText xml:space="preserve"> PAGEREF _Toc65506729 \h </w:instrText>
            </w:r>
            <w:r w:rsidR="00941CF2">
              <w:rPr>
                <w:noProof/>
                <w:webHidden/>
              </w:rPr>
            </w:r>
            <w:r w:rsidR="00941CF2">
              <w:rPr>
                <w:noProof/>
                <w:webHidden/>
              </w:rPr>
              <w:fldChar w:fldCharType="separate"/>
            </w:r>
            <w:r>
              <w:rPr>
                <w:noProof/>
                <w:webHidden/>
              </w:rPr>
              <w:t>35</w:t>
            </w:r>
            <w:r w:rsidR="00941CF2">
              <w:rPr>
                <w:noProof/>
                <w:webHidden/>
              </w:rPr>
              <w:fldChar w:fldCharType="end"/>
            </w:r>
          </w:hyperlink>
        </w:p>
        <w:p w14:paraId="3BFF2CCF" w14:textId="2FC37471" w:rsidR="00941CF2" w:rsidRDefault="005C5923">
          <w:pPr>
            <w:pStyle w:val="Sumrio2"/>
            <w:tabs>
              <w:tab w:val="right" w:leader="dot" w:pos="9629"/>
            </w:tabs>
            <w:rPr>
              <w:rFonts w:cstheme="minorBidi"/>
              <w:noProof/>
            </w:rPr>
          </w:pPr>
          <w:hyperlink w:anchor="_Toc65506730" w:history="1">
            <w:r w:rsidR="00941CF2" w:rsidRPr="00963EEA">
              <w:rPr>
                <w:rStyle w:val="Hyperlink"/>
                <w:rFonts w:ascii="Arial" w:hAnsi="Arial" w:cs="Arial"/>
                <w:noProof/>
              </w:rPr>
              <w:t>15.2 REPRESENTAÇÃO DOS DADOS DA COLETA EXTERNA EM COMPARATIVO AO SALDO TOTAL DO HEMOCENTRO COORDENADOR.</w:t>
            </w:r>
            <w:r w:rsidR="00941CF2">
              <w:rPr>
                <w:noProof/>
                <w:webHidden/>
              </w:rPr>
              <w:tab/>
            </w:r>
            <w:r w:rsidR="00941CF2">
              <w:rPr>
                <w:noProof/>
                <w:webHidden/>
              </w:rPr>
              <w:fldChar w:fldCharType="begin"/>
            </w:r>
            <w:r w:rsidR="00941CF2">
              <w:rPr>
                <w:noProof/>
                <w:webHidden/>
              </w:rPr>
              <w:instrText xml:space="preserve"> PAGEREF _Toc65506730 \h </w:instrText>
            </w:r>
            <w:r w:rsidR="00941CF2">
              <w:rPr>
                <w:noProof/>
                <w:webHidden/>
              </w:rPr>
            </w:r>
            <w:r w:rsidR="00941CF2">
              <w:rPr>
                <w:noProof/>
                <w:webHidden/>
              </w:rPr>
              <w:fldChar w:fldCharType="separate"/>
            </w:r>
            <w:r>
              <w:rPr>
                <w:noProof/>
                <w:webHidden/>
              </w:rPr>
              <w:t>36</w:t>
            </w:r>
            <w:r w:rsidR="00941CF2">
              <w:rPr>
                <w:noProof/>
                <w:webHidden/>
              </w:rPr>
              <w:fldChar w:fldCharType="end"/>
            </w:r>
          </w:hyperlink>
        </w:p>
        <w:p w14:paraId="4766DD5C" w14:textId="354CEC3B" w:rsidR="00941CF2" w:rsidRDefault="005C5923">
          <w:pPr>
            <w:pStyle w:val="Sumrio1"/>
            <w:tabs>
              <w:tab w:val="left" w:pos="660"/>
            </w:tabs>
            <w:rPr>
              <w:rFonts w:eastAsiaTheme="minorEastAsia"/>
              <w:noProof/>
              <w:lang w:eastAsia="pt-BR"/>
            </w:rPr>
          </w:pPr>
          <w:hyperlink w:anchor="_Toc65506731" w:history="1">
            <w:r w:rsidR="00941CF2" w:rsidRPr="00963EEA">
              <w:rPr>
                <w:rStyle w:val="Hyperlink"/>
                <w:rFonts w:ascii="Arial" w:hAnsi="Arial" w:cs="Arial"/>
                <w:b/>
                <w:bCs/>
                <w:noProof/>
              </w:rPr>
              <w:t>16.</w:t>
            </w:r>
            <w:r w:rsidR="00941CF2">
              <w:rPr>
                <w:rFonts w:eastAsiaTheme="minorEastAsia"/>
                <w:noProof/>
                <w:lang w:eastAsia="pt-BR"/>
              </w:rPr>
              <w:tab/>
            </w:r>
            <w:r w:rsidR="00941CF2" w:rsidRPr="00963EEA">
              <w:rPr>
                <w:rStyle w:val="Hyperlink"/>
                <w:rFonts w:ascii="Arial" w:hAnsi="Arial" w:cs="Arial"/>
                <w:b/>
                <w:bCs/>
                <w:noProof/>
              </w:rPr>
              <w:t>CAPTAÇÃO</w:t>
            </w:r>
            <w:r w:rsidR="00941CF2">
              <w:rPr>
                <w:noProof/>
                <w:webHidden/>
              </w:rPr>
              <w:tab/>
            </w:r>
            <w:r w:rsidR="00941CF2">
              <w:rPr>
                <w:noProof/>
                <w:webHidden/>
              </w:rPr>
              <w:fldChar w:fldCharType="begin"/>
            </w:r>
            <w:r w:rsidR="00941CF2">
              <w:rPr>
                <w:noProof/>
                <w:webHidden/>
              </w:rPr>
              <w:instrText xml:space="preserve"> PAGEREF _Toc65506731 \h </w:instrText>
            </w:r>
            <w:r w:rsidR="00941CF2">
              <w:rPr>
                <w:noProof/>
                <w:webHidden/>
              </w:rPr>
            </w:r>
            <w:r w:rsidR="00941CF2">
              <w:rPr>
                <w:noProof/>
                <w:webHidden/>
              </w:rPr>
              <w:fldChar w:fldCharType="separate"/>
            </w:r>
            <w:r>
              <w:rPr>
                <w:noProof/>
                <w:webHidden/>
              </w:rPr>
              <w:t>37</w:t>
            </w:r>
            <w:r w:rsidR="00941CF2">
              <w:rPr>
                <w:noProof/>
                <w:webHidden/>
              </w:rPr>
              <w:fldChar w:fldCharType="end"/>
            </w:r>
          </w:hyperlink>
        </w:p>
        <w:p w14:paraId="5046FC4B" w14:textId="61A66AB0" w:rsidR="00941CF2" w:rsidRDefault="005C5923">
          <w:pPr>
            <w:pStyle w:val="Sumrio2"/>
            <w:tabs>
              <w:tab w:val="right" w:leader="dot" w:pos="9629"/>
            </w:tabs>
            <w:rPr>
              <w:rFonts w:cstheme="minorBidi"/>
              <w:noProof/>
            </w:rPr>
          </w:pPr>
          <w:hyperlink w:anchor="_Toc65506732" w:history="1">
            <w:r w:rsidR="00941CF2" w:rsidRPr="00963EEA">
              <w:rPr>
                <w:rStyle w:val="Hyperlink"/>
                <w:rFonts w:ascii="Arial" w:hAnsi="Arial" w:cs="Arial"/>
                <w:noProof/>
              </w:rPr>
              <w:t>16.1 ACIONAMENTO POR TELEFONE</w:t>
            </w:r>
            <w:r w:rsidR="00941CF2">
              <w:rPr>
                <w:noProof/>
                <w:webHidden/>
              </w:rPr>
              <w:tab/>
            </w:r>
            <w:r w:rsidR="00941CF2">
              <w:rPr>
                <w:noProof/>
                <w:webHidden/>
              </w:rPr>
              <w:fldChar w:fldCharType="begin"/>
            </w:r>
            <w:r w:rsidR="00941CF2">
              <w:rPr>
                <w:noProof/>
                <w:webHidden/>
              </w:rPr>
              <w:instrText xml:space="preserve"> PAGEREF _Toc65506732 \h </w:instrText>
            </w:r>
            <w:r w:rsidR="00941CF2">
              <w:rPr>
                <w:noProof/>
                <w:webHidden/>
              </w:rPr>
            </w:r>
            <w:r w:rsidR="00941CF2">
              <w:rPr>
                <w:noProof/>
                <w:webHidden/>
              </w:rPr>
              <w:fldChar w:fldCharType="separate"/>
            </w:r>
            <w:r>
              <w:rPr>
                <w:noProof/>
                <w:webHidden/>
              </w:rPr>
              <w:t>37</w:t>
            </w:r>
            <w:r w:rsidR="00941CF2">
              <w:rPr>
                <w:noProof/>
                <w:webHidden/>
              </w:rPr>
              <w:fldChar w:fldCharType="end"/>
            </w:r>
          </w:hyperlink>
        </w:p>
        <w:p w14:paraId="4E49BC56" w14:textId="6994C9E9" w:rsidR="00941CF2" w:rsidRDefault="005C5923">
          <w:pPr>
            <w:pStyle w:val="Sumrio2"/>
            <w:tabs>
              <w:tab w:val="right" w:leader="dot" w:pos="9629"/>
            </w:tabs>
            <w:rPr>
              <w:rFonts w:cstheme="minorBidi"/>
              <w:noProof/>
            </w:rPr>
          </w:pPr>
          <w:hyperlink w:anchor="_Toc65506733" w:history="1">
            <w:r w:rsidR="00941CF2" w:rsidRPr="00963EEA">
              <w:rPr>
                <w:rStyle w:val="Hyperlink"/>
                <w:rFonts w:ascii="Arial" w:hAnsi="Arial" w:cs="Arial"/>
                <w:noProof/>
              </w:rPr>
              <w:t>16.2 CAMPANHAS INTERNAS</w:t>
            </w:r>
            <w:r w:rsidR="00941CF2">
              <w:rPr>
                <w:noProof/>
                <w:webHidden/>
              </w:rPr>
              <w:tab/>
            </w:r>
            <w:r w:rsidR="00941CF2">
              <w:rPr>
                <w:noProof/>
                <w:webHidden/>
              </w:rPr>
              <w:fldChar w:fldCharType="begin"/>
            </w:r>
            <w:r w:rsidR="00941CF2">
              <w:rPr>
                <w:noProof/>
                <w:webHidden/>
              </w:rPr>
              <w:instrText xml:space="preserve"> PAGEREF _Toc65506733 \h </w:instrText>
            </w:r>
            <w:r w:rsidR="00941CF2">
              <w:rPr>
                <w:noProof/>
                <w:webHidden/>
              </w:rPr>
            </w:r>
            <w:r w:rsidR="00941CF2">
              <w:rPr>
                <w:noProof/>
                <w:webHidden/>
              </w:rPr>
              <w:fldChar w:fldCharType="separate"/>
            </w:r>
            <w:r>
              <w:rPr>
                <w:noProof/>
                <w:webHidden/>
              </w:rPr>
              <w:t>38</w:t>
            </w:r>
            <w:r w:rsidR="00941CF2">
              <w:rPr>
                <w:noProof/>
                <w:webHidden/>
              </w:rPr>
              <w:fldChar w:fldCharType="end"/>
            </w:r>
          </w:hyperlink>
        </w:p>
        <w:p w14:paraId="7DCB0914" w14:textId="4A7A4CAE" w:rsidR="00941CF2" w:rsidRDefault="005C5923">
          <w:pPr>
            <w:pStyle w:val="Sumrio2"/>
            <w:tabs>
              <w:tab w:val="right" w:leader="dot" w:pos="9629"/>
            </w:tabs>
            <w:rPr>
              <w:rFonts w:cstheme="minorBidi"/>
              <w:noProof/>
            </w:rPr>
          </w:pPr>
          <w:hyperlink w:anchor="_Toc65506734" w:history="1">
            <w:r w:rsidR="00941CF2" w:rsidRPr="00963EEA">
              <w:rPr>
                <w:rStyle w:val="Hyperlink"/>
                <w:rFonts w:ascii="Arial" w:hAnsi="Arial" w:cs="Arial"/>
                <w:noProof/>
              </w:rPr>
              <w:t>16.3 CAMPANHAS EXTERNAS</w:t>
            </w:r>
            <w:r w:rsidR="00941CF2">
              <w:rPr>
                <w:noProof/>
                <w:webHidden/>
              </w:rPr>
              <w:tab/>
            </w:r>
            <w:r w:rsidR="00941CF2">
              <w:rPr>
                <w:noProof/>
                <w:webHidden/>
              </w:rPr>
              <w:fldChar w:fldCharType="begin"/>
            </w:r>
            <w:r w:rsidR="00941CF2">
              <w:rPr>
                <w:noProof/>
                <w:webHidden/>
              </w:rPr>
              <w:instrText xml:space="preserve"> PAGEREF _Toc65506734 \h </w:instrText>
            </w:r>
            <w:r w:rsidR="00941CF2">
              <w:rPr>
                <w:noProof/>
                <w:webHidden/>
              </w:rPr>
            </w:r>
            <w:r w:rsidR="00941CF2">
              <w:rPr>
                <w:noProof/>
                <w:webHidden/>
              </w:rPr>
              <w:fldChar w:fldCharType="separate"/>
            </w:r>
            <w:r>
              <w:rPr>
                <w:noProof/>
                <w:webHidden/>
              </w:rPr>
              <w:t>39</w:t>
            </w:r>
            <w:r w:rsidR="00941CF2">
              <w:rPr>
                <w:noProof/>
                <w:webHidden/>
              </w:rPr>
              <w:fldChar w:fldCharType="end"/>
            </w:r>
          </w:hyperlink>
        </w:p>
        <w:p w14:paraId="71283C4C" w14:textId="38B33BB0" w:rsidR="00941CF2" w:rsidRDefault="005C5923">
          <w:pPr>
            <w:pStyle w:val="Sumrio2"/>
            <w:tabs>
              <w:tab w:val="right" w:leader="dot" w:pos="9629"/>
            </w:tabs>
            <w:rPr>
              <w:rFonts w:cstheme="minorBidi"/>
              <w:noProof/>
            </w:rPr>
          </w:pPr>
          <w:hyperlink w:anchor="_Toc65506735" w:history="1">
            <w:r w:rsidR="00941CF2" w:rsidRPr="00963EEA">
              <w:rPr>
                <w:rStyle w:val="Hyperlink"/>
                <w:rFonts w:ascii="Arial" w:hAnsi="Arial" w:cs="Arial"/>
                <w:noProof/>
              </w:rPr>
              <w:t>16.4 VISITAS TÉCNICAS</w:t>
            </w:r>
            <w:r w:rsidR="00941CF2">
              <w:rPr>
                <w:noProof/>
                <w:webHidden/>
              </w:rPr>
              <w:tab/>
            </w:r>
            <w:r w:rsidR="00941CF2">
              <w:rPr>
                <w:noProof/>
                <w:webHidden/>
              </w:rPr>
              <w:fldChar w:fldCharType="begin"/>
            </w:r>
            <w:r w:rsidR="00941CF2">
              <w:rPr>
                <w:noProof/>
                <w:webHidden/>
              </w:rPr>
              <w:instrText xml:space="preserve"> PAGEREF _Toc65506735 \h </w:instrText>
            </w:r>
            <w:r w:rsidR="00941CF2">
              <w:rPr>
                <w:noProof/>
                <w:webHidden/>
              </w:rPr>
            </w:r>
            <w:r w:rsidR="00941CF2">
              <w:rPr>
                <w:noProof/>
                <w:webHidden/>
              </w:rPr>
              <w:fldChar w:fldCharType="separate"/>
            </w:r>
            <w:r>
              <w:rPr>
                <w:noProof/>
                <w:webHidden/>
              </w:rPr>
              <w:t>40</w:t>
            </w:r>
            <w:r w:rsidR="00941CF2">
              <w:rPr>
                <w:noProof/>
                <w:webHidden/>
              </w:rPr>
              <w:fldChar w:fldCharType="end"/>
            </w:r>
          </w:hyperlink>
        </w:p>
        <w:p w14:paraId="2F9E2F83" w14:textId="24DE4659" w:rsidR="00941CF2" w:rsidRDefault="005C5923">
          <w:pPr>
            <w:pStyle w:val="Sumrio2"/>
            <w:tabs>
              <w:tab w:val="right" w:leader="dot" w:pos="9629"/>
            </w:tabs>
            <w:rPr>
              <w:rFonts w:cstheme="minorBidi"/>
              <w:noProof/>
            </w:rPr>
          </w:pPr>
          <w:hyperlink w:anchor="_Toc65506736" w:history="1">
            <w:r w:rsidR="00941CF2" w:rsidRPr="00963EEA">
              <w:rPr>
                <w:rStyle w:val="Hyperlink"/>
                <w:rFonts w:ascii="Arial" w:hAnsi="Arial" w:cs="Arial"/>
                <w:noProof/>
              </w:rPr>
              <w:t>16.5 ATENDIMENTOS TELEFÔNICOS</w:t>
            </w:r>
            <w:r w:rsidR="00941CF2">
              <w:rPr>
                <w:noProof/>
                <w:webHidden/>
              </w:rPr>
              <w:tab/>
            </w:r>
            <w:r w:rsidR="00941CF2">
              <w:rPr>
                <w:noProof/>
                <w:webHidden/>
              </w:rPr>
              <w:fldChar w:fldCharType="begin"/>
            </w:r>
            <w:r w:rsidR="00941CF2">
              <w:rPr>
                <w:noProof/>
                <w:webHidden/>
              </w:rPr>
              <w:instrText xml:space="preserve"> PAGEREF _Toc65506736 \h </w:instrText>
            </w:r>
            <w:r w:rsidR="00941CF2">
              <w:rPr>
                <w:noProof/>
                <w:webHidden/>
              </w:rPr>
            </w:r>
            <w:r w:rsidR="00941CF2">
              <w:rPr>
                <w:noProof/>
                <w:webHidden/>
              </w:rPr>
              <w:fldChar w:fldCharType="separate"/>
            </w:r>
            <w:r>
              <w:rPr>
                <w:noProof/>
                <w:webHidden/>
              </w:rPr>
              <w:t>41</w:t>
            </w:r>
            <w:r w:rsidR="00941CF2">
              <w:rPr>
                <w:noProof/>
                <w:webHidden/>
              </w:rPr>
              <w:fldChar w:fldCharType="end"/>
            </w:r>
          </w:hyperlink>
        </w:p>
        <w:p w14:paraId="629190D3" w14:textId="1C5A1620" w:rsidR="00941CF2" w:rsidRDefault="005C5923">
          <w:pPr>
            <w:pStyle w:val="Sumrio2"/>
            <w:tabs>
              <w:tab w:val="right" w:leader="dot" w:pos="9629"/>
            </w:tabs>
            <w:rPr>
              <w:rFonts w:cstheme="minorBidi"/>
              <w:noProof/>
            </w:rPr>
          </w:pPr>
          <w:hyperlink w:anchor="_Toc65506737" w:history="1">
            <w:r w:rsidR="00941CF2" w:rsidRPr="00963EEA">
              <w:rPr>
                <w:rStyle w:val="Hyperlink"/>
                <w:rFonts w:ascii="Arial" w:hAnsi="Arial" w:cs="Arial"/>
                <w:noProof/>
              </w:rPr>
              <w:t>16.6 E-MAILS ENVIADOS</w:t>
            </w:r>
            <w:r w:rsidR="00941CF2">
              <w:rPr>
                <w:noProof/>
                <w:webHidden/>
              </w:rPr>
              <w:tab/>
            </w:r>
            <w:r w:rsidR="00941CF2">
              <w:rPr>
                <w:noProof/>
                <w:webHidden/>
              </w:rPr>
              <w:fldChar w:fldCharType="begin"/>
            </w:r>
            <w:r w:rsidR="00941CF2">
              <w:rPr>
                <w:noProof/>
                <w:webHidden/>
              </w:rPr>
              <w:instrText xml:space="preserve"> PAGEREF _Toc65506737 \h </w:instrText>
            </w:r>
            <w:r w:rsidR="00941CF2">
              <w:rPr>
                <w:noProof/>
                <w:webHidden/>
              </w:rPr>
            </w:r>
            <w:r w:rsidR="00941CF2">
              <w:rPr>
                <w:noProof/>
                <w:webHidden/>
              </w:rPr>
              <w:fldChar w:fldCharType="separate"/>
            </w:r>
            <w:r>
              <w:rPr>
                <w:noProof/>
                <w:webHidden/>
              </w:rPr>
              <w:t>41</w:t>
            </w:r>
            <w:r w:rsidR="00941CF2">
              <w:rPr>
                <w:noProof/>
                <w:webHidden/>
              </w:rPr>
              <w:fldChar w:fldCharType="end"/>
            </w:r>
          </w:hyperlink>
        </w:p>
        <w:p w14:paraId="056DDF80" w14:textId="3A500852" w:rsidR="00941CF2" w:rsidRDefault="005C5923">
          <w:pPr>
            <w:pStyle w:val="Sumrio2"/>
            <w:tabs>
              <w:tab w:val="right" w:leader="dot" w:pos="9629"/>
            </w:tabs>
            <w:rPr>
              <w:rFonts w:cstheme="minorBidi"/>
              <w:noProof/>
            </w:rPr>
          </w:pPr>
          <w:hyperlink w:anchor="_Toc65506738" w:history="1">
            <w:r w:rsidR="00941CF2" w:rsidRPr="00963EEA">
              <w:rPr>
                <w:rStyle w:val="Hyperlink"/>
                <w:rFonts w:ascii="Arial" w:hAnsi="Arial" w:cs="Arial"/>
                <w:noProof/>
              </w:rPr>
              <w:t>16.7 CAPTAÇÃO DE DOADORES DE PLAQUETAS</w:t>
            </w:r>
            <w:r w:rsidR="00941CF2">
              <w:rPr>
                <w:noProof/>
                <w:webHidden/>
              </w:rPr>
              <w:tab/>
            </w:r>
            <w:r w:rsidR="00941CF2">
              <w:rPr>
                <w:noProof/>
                <w:webHidden/>
              </w:rPr>
              <w:fldChar w:fldCharType="begin"/>
            </w:r>
            <w:r w:rsidR="00941CF2">
              <w:rPr>
                <w:noProof/>
                <w:webHidden/>
              </w:rPr>
              <w:instrText xml:space="preserve"> PAGEREF _Toc65506738 \h </w:instrText>
            </w:r>
            <w:r w:rsidR="00941CF2">
              <w:rPr>
                <w:noProof/>
                <w:webHidden/>
              </w:rPr>
            </w:r>
            <w:r w:rsidR="00941CF2">
              <w:rPr>
                <w:noProof/>
                <w:webHidden/>
              </w:rPr>
              <w:fldChar w:fldCharType="separate"/>
            </w:r>
            <w:r>
              <w:rPr>
                <w:noProof/>
                <w:webHidden/>
              </w:rPr>
              <w:t>42</w:t>
            </w:r>
            <w:r w:rsidR="00941CF2">
              <w:rPr>
                <w:noProof/>
                <w:webHidden/>
              </w:rPr>
              <w:fldChar w:fldCharType="end"/>
            </w:r>
          </w:hyperlink>
        </w:p>
        <w:p w14:paraId="6323D3BE" w14:textId="067EA26C" w:rsidR="00941CF2" w:rsidRDefault="005C5923">
          <w:pPr>
            <w:pStyle w:val="Sumrio2"/>
            <w:tabs>
              <w:tab w:val="right" w:leader="dot" w:pos="9629"/>
            </w:tabs>
            <w:rPr>
              <w:rFonts w:cstheme="minorBidi"/>
              <w:noProof/>
            </w:rPr>
          </w:pPr>
          <w:hyperlink w:anchor="_Toc65506739" w:history="1">
            <w:r w:rsidR="00941CF2" w:rsidRPr="00963EEA">
              <w:rPr>
                <w:rStyle w:val="Hyperlink"/>
                <w:rFonts w:ascii="Arial" w:hAnsi="Arial" w:cs="Arial"/>
                <w:noProof/>
              </w:rPr>
              <w:t>16.8 ENVIO DE CARTEIRINHA DE DOADOR DE MEDULA ÓSSEA/ DECLARAÇÃO DO REDOME.</w:t>
            </w:r>
            <w:r w:rsidR="00941CF2">
              <w:rPr>
                <w:noProof/>
                <w:webHidden/>
              </w:rPr>
              <w:tab/>
            </w:r>
            <w:r w:rsidR="00941CF2">
              <w:rPr>
                <w:noProof/>
                <w:webHidden/>
              </w:rPr>
              <w:fldChar w:fldCharType="begin"/>
            </w:r>
            <w:r w:rsidR="00941CF2">
              <w:rPr>
                <w:noProof/>
                <w:webHidden/>
              </w:rPr>
              <w:instrText xml:space="preserve"> PAGEREF _Toc65506739 \h </w:instrText>
            </w:r>
            <w:r w:rsidR="00941CF2">
              <w:rPr>
                <w:noProof/>
                <w:webHidden/>
              </w:rPr>
            </w:r>
            <w:r w:rsidR="00941CF2">
              <w:rPr>
                <w:noProof/>
                <w:webHidden/>
              </w:rPr>
              <w:fldChar w:fldCharType="separate"/>
            </w:r>
            <w:r>
              <w:rPr>
                <w:noProof/>
                <w:webHidden/>
              </w:rPr>
              <w:t>43</w:t>
            </w:r>
            <w:r w:rsidR="00941CF2">
              <w:rPr>
                <w:noProof/>
                <w:webHidden/>
              </w:rPr>
              <w:fldChar w:fldCharType="end"/>
            </w:r>
          </w:hyperlink>
        </w:p>
        <w:p w14:paraId="707EFA3C" w14:textId="31BDF4DC" w:rsidR="00941CF2" w:rsidRDefault="005C5923">
          <w:pPr>
            <w:pStyle w:val="Sumrio1"/>
            <w:tabs>
              <w:tab w:val="left" w:pos="660"/>
            </w:tabs>
            <w:rPr>
              <w:rFonts w:eastAsiaTheme="minorEastAsia"/>
              <w:noProof/>
              <w:lang w:eastAsia="pt-BR"/>
            </w:rPr>
          </w:pPr>
          <w:hyperlink w:anchor="_Toc65506740" w:history="1">
            <w:r w:rsidR="00941CF2" w:rsidRPr="00963EEA">
              <w:rPr>
                <w:rStyle w:val="Hyperlink"/>
                <w:rFonts w:ascii="Arial" w:hAnsi="Arial" w:cs="Arial"/>
                <w:b/>
                <w:bCs/>
                <w:noProof/>
              </w:rPr>
              <w:t>17.</w:t>
            </w:r>
            <w:r w:rsidR="00941CF2">
              <w:rPr>
                <w:rFonts w:eastAsiaTheme="minorEastAsia"/>
                <w:noProof/>
                <w:lang w:eastAsia="pt-BR"/>
              </w:rPr>
              <w:tab/>
            </w:r>
            <w:r w:rsidR="00941CF2" w:rsidRPr="00963EEA">
              <w:rPr>
                <w:rStyle w:val="Hyperlink"/>
                <w:rFonts w:ascii="Arial" w:hAnsi="Arial" w:cs="Arial"/>
                <w:b/>
                <w:bCs/>
                <w:noProof/>
              </w:rPr>
              <w:t>GERÊNCIA DE P</w:t>
            </w:r>
            <w:r w:rsidR="00941CF2" w:rsidRPr="00963EEA">
              <w:rPr>
                <w:rStyle w:val="Hyperlink"/>
                <w:rFonts w:ascii="Arial" w:hAnsi="Arial" w:cs="Arial"/>
                <w:b/>
                <w:bCs/>
                <w:noProof/>
              </w:rPr>
              <w:t>E</w:t>
            </w:r>
            <w:r w:rsidR="00941CF2" w:rsidRPr="00963EEA">
              <w:rPr>
                <w:rStyle w:val="Hyperlink"/>
                <w:rFonts w:ascii="Arial" w:hAnsi="Arial" w:cs="Arial"/>
                <w:b/>
                <w:bCs/>
                <w:noProof/>
              </w:rPr>
              <w:t>SSOAS</w:t>
            </w:r>
            <w:r w:rsidR="00941CF2">
              <w:rPr>
                <w:noProof/>
                <w:webHidden/>
              </w:rPr>
              <w:tab/>
            </w:r>
            <w:r w:rsidR="00941CF2">
              <w:rPr>
                <w:noProof/>
                <w:webHidden/>
              </w:rPr>
              <w:fldChar w:fldCharType="begin"/>
            </w:r>
            <w:r w:rsidR="00941CF2">
              <w:rPr>
                <w:noProof/>
                <w:webHidden/>
              </w:rPr>
              <w:instrText xml:space="preserve"> PAGEREF _Toc65506740 \h </w:instrText>
            </w:r>
            <w:r w:rsidR="00941CF2">
              <w:rPr>
                <w:noProof/>
                <w:webHidden/>
              </w:rPr>
            </w:r>
            <w:r w:rsidR="00941CF2">
              <w:rPr>
                <w:noProof/>
                <w:webHidden/>
              </w:rPr>
              <w:fldChar w:fldCharType="separate"/>
            </w:r>
            <w:r>
              <w:rPr>
                <w:noProof/>
                <w:webHidden/>
              </w:rPr>
              <w:t>44</w:t>
            </w:r>
            <w:r w:rsidR="00941CF2">
              <w:rPr>
                <w:noProof/>
                <w:webHidden/>
              </w:rPr>
              <w:fldChar w:fldCharType="end"/>
            </w:r>
          </w:hyperlink>
        </w:p>
        <w:p w14:paraId="5252C44F" w14:textId="2014C064" w:rsidR="00941CF2" w:rsidRDefault="005C5923">
          <w:pPr>
            <w:pStyle w:val="Sumrio2"/>
            <w:tabs>
              <w:tab w:val="right" w:leader="dot" w:pos="9629"/>
            </w:tabs>
            <w:rPr>
              <w:rFonts w:cstheme="minorBidi"/>
              <w:noProof/>
            </w:rPr>
          </w:pPr>
          <w:hyperlink w:anchor="_Toc65506741" w:history="1">
            <w:r w:rsidR="00941CF2" w:rsidRPr="00963EEA">
              <w:rPr>
                <w:rStyle w:val="Hyperlink"/>
                <w:rFonts w:ascii="Arial" w:hAnsi="Arial" w:cs="Arial"/>
                <w:noProof/>
              </w:rPr>
              <w:t>17.1 VÍNCULO EMPREGATÍCIO</w:t>
            </w:r>
            <w:r w:rsidR="00941CF2">
              <w:rPr>
                <w:noProof/>
                <w:webHidden/>
              </w:rPr>
              <w:tab/>
            </w:r>
            <w:r w:rsidR="00941CF2">
              <w:rPr>
                <w:noProof/>
                <w:webHidden/>
              </w:rPr>
              <w:fldChar w:fldCharType="begin"/>
            </w:r>
            <w:r w:rsidR="00941CF2">
              <w:rPr>
                <w:noProof/>
                <w:webHidden/>
              </w:rPr>
              <w:instrText xml:space="preserve"> PAGEREF _Toc65506741 \h </w:instrText>
            </w:r>
            <w:r w:rsidR="00941CF2">
              <w:rPr>
                <w:noProof/>
                <w:webHidden/>
              </w:rPr>
            </w:r>
            <w:r w:rsidR="00941CF2">
              <w:rPr>
                <w:noProof/>
                <w:webHidden/>
              </w:rPr>
              <w:fldChar w:fldCharType="separate"/>
            </w:r>
            <w:r>
              <w:rPr>
                <w:noProof/>
                <w:webHidden/>
              </w:rPr>
              <w:t>44</w:t>
            </w:r>
            <w:r w:rsidR="00941CF2">
              <w:rPr>
                <w:noProof/>
                <w:webHidden/>
              </w:rPr>
              <w:fldChar w:fldCharType="end"/>
            </w:r>
          </w:hyperlink>
        </w:p>
        <w:p w14:paraId="4C41F5EC" w14:textId="568ED1D8" w:rsidR="00941CF2" w:rsidRDefault="005C5923">
          <w:pPr>
            <w:pStyle w:val="Sumrio2"/>
            <w:tabs>
              <w:tab w:val="right" w:leader="dot" w:pos="9629"/>
            </w:tabs>
            <w:rPr>
              <w:rFonts w:cstheme="minorBidi"/>
              <w:noProof/>
            </w:rPr>
          </w:pPr>
          <w:hyperlink w:anchor="_Toc65506742" w:history="1">
            <w:r w:rsidR="00941CF2" w:rsidRPr="00963EEA">
              <w:rPr>
                <w:rStyle w:val="Hyperlink"/>
                <w:rFonts w:ascii="Arial" w:hAnsi="Arial" w:cs="Arial"/>
                <w:noProof/>
              </w:rPr>
              <w:t>17.2 ÍNDICE DE ABSENTEÍSMO E TURNOVER</w:t>
            </w:r>
            <w:r w:rsidR="00941CF2">
              <w:rPr>
                <w:noProof/>
                <w:webHidden/>
              </w:rPr>
              <w:tab/>
            </w:r>
            <w:r w:rsidR="00941CF2">
              <w:rPr>
                <w:noProof/>
                <w:webHidden/>
              </w:rPr>
              <w:fldChar w:fldCharType="begin"/>
            </w:r>
            <w:r w:rsidR="00941CF2">
              <w:rPr>
                <w:noProof/>
                <w:webHidden/>
              </w:rPr>
              <w:instrText xml:space="preserve"> PAGEREF _Toc65506742 \h </w:instrText>
            </w:r>
            <w:r w:rsidR="00941CF2">
              <w:rPr>
                <w:noProof/>
                <w:webHidden/>
              </w:rPr>
            </w:r>
            <w:r w:rsidR="00941CF2">
              <w:rPr>
                <w:noProof/>
                <w:webHidden/>
              </w:rPr>
              <w:fldChar w:fldCharType="separate"/>
            </w:r>
            <w:r>
              <w:rPr>
                <w:noProof/>
                <w:webHidden/>
              </w:rPr>
              <w:t>45</w:t>
            </w:r>
            <w:r w:rsidR="00941CF2">
              <w:rPr>
                <w:noProof/>
                <w:webHidden/>
              </w:rPr>
              <w:fldChar w:fldCharType="end"/>
            </w:r>
          </w:hyperlink>
        </w:p>
        <w:p w14:paraId="198435CE" w14:textId="0A83A87D" w:rsidR="00941CF2" w:rsidRDefault="005C5923">
          <w:pPr>
            <w:pStyle w:val="Sumrio2"/>
            <w:tabs>
              <w:tab w:val="right" w:leader="dot" w:pos="9629"/>
            </w:tabs>
            <w:rPr>
              <w:rFonts w:cstheme="minorBidi"/>
              <w:noProof/>
            </w:rPr>
          </w:pPr>
          <w:hyperlink w:anchor="_Toc65506743" w:history="1">
            <w:r w:rsidR="00941CF2" w:rsidRPr="00963EEA">
              <w:rPr>
                <w:rStyle w:val="Hyperlink"/>
                <w:rFonts w:ascii="Arial" w:hAnsi="Arial" w:cs="Arial"/>
                <w:noProof/>
              </w:rPr>
              <w:t>17.3 ÍNDICE DE PROFISSIONAIS AFASTADOS POR FÉRIAS</w:t>
            </w:r>
            <w:r w:rsidR="00941CF2">
              <w:rPr>
                <w:noProof/>
                <w:webHidden/>
              </w:rPr>
              <w:tab/>
            </w:r>
            <w:r w:rsidR="00941CF2">
              <w:rPr>
                <w:noProof/>
                <w:webHidden/>
              </w:rPr>
              <w:fldChar w:fldCharType="begin"/>
            </w:r>
            <w:r w:rsidR="00941CF2">
              <w:rPr>
                <w:noProof/>
                <w:webHidden/>
              </w:rPr>
              <w:instrText xml:space="preserve"> PAGEREF _Toc65506743 \h </w:instrText>
            </w:r>
            <w:r w:rsidR="00941CF2">
              <w:rPr>
                <w:noProof/>
                <w:webHidden/>
              </w:rPr>
            </w:r>
            <w:r w:rsidR="00941CF2">
              <w:rPr>
                <w:noProof/>
                <w:webHidden/>
              </w:rPr>
              <w:fldChar w:fldCharType="separate"/>
            </w:r>
            <w:r>
              <w:rPr>
                <w:noProof/>
                <w:webHidden/>
              </w:rPr>
              <w:t>45</w:t>
            </w:r>
            <w:r w:rsidR="00941CF2">
              <w:rPr>
                <w:noProof/>
                <w:webHidden/>
              </w:rPr>
              <w:fldChar w:fldCharType="end"/>
            </w:r>
          </w:hyperlink>
        </w:p>
        <w:p w14:paraId="0010D5DD" w14:textId="6E881AC9" w:rsidR="00941CF2" w:rsidRDefault="005C5923">
          <w:pPr>
            <w:pStyle w:val="Sumrio2"/>
            <w:tabs>
              <w:tab w:val="right" w:leader="dot" w:pos="9629"/>
            </w:tabs>
            <w:rPr>
              <w:rFonts w:cstheme="minorBidi"/>
              <w:noProof/>
            </w:rPr>
          </w:pPr>
          <w:hyperlink w:anchor="_Toc65506744" w:history="1">
            <w:r w:rsidR="00941CF2" w:rsidRPr="00963EEA">
              <w:rPr>
                <w:rStyle w:val="Hyperlink"/>
                <w:rFonts w:ascii="Arial" w:hAnsi="Arial" w:cs="Arial"/>
                <w:noProof/>
              </w:rPr>
              <w:t>17.4 ÍNDICE DE AFASTAMENTO POR MOTIVO DE SAÚDE</w:t>
            </w:r>
            <w:r w:rsidR="00941CF2">
              <w:rPr>
                <w:noProof/>
                <w:webHidden/>
              </w:rPr>
              <w:tab/>
            </w:r>
            <w:r w:rsidR="00941CF2">
              <w:rPr>
                <w:noProof/>
                <w:webHidden/>
              </w:rPr>
              <w:fldChar w:fldCharType="begin"/>
            </w:r>
            <w:r w:rsidR="00941CF2">
              <w:rPr>
                <w:noProof/>
                <w:webHidden/>
              </w:rPr>
              <w:instrText xml:space="preserve"> PAGEREF _Toc65506744 \h </w:instrText>
            </w:r>
            <w:r w:rsidR="00941CF2">
              <w:rPr>
                <w:noProof/>
                <w:webHidden/>
              </w:rPr>
            </w:r>
            <w:r w:rsidR="00941CF2">
              <w:rPr>
                <w:noProof/>
                <w:webHidden/>
              </w:rPr>
              <w:fldChar w:fldCharType="separate"/>
            </w:r>
            <w:r>
              <w:rPr>
                <w:noProof/>
                <w:webHidden/>
              </w:rPr>
              <w:t>46</w:t>
            </w:r>
            <w:r w:rsidR="00941CF2">
              <w:rPr>
                <w:noProof/>
                <w:webHidden/>
              </w:rPr>
              <w:fldChar w:fldCharType="end"/>
            </w:r>
          </w:hyperlink>
        </w:p>
        <w:p w14:paraId="20E93157" w14:textId="0A0C0D99" w:rsidR="00941CF2" w:rsidRDefault="005C5923">
          <w:pPr>
            <w:pStyle w:val="Sumrio2"/>
            <w:tabs>
              <w:tab w:val="right" w:leader="dot" w:pos="9629"/>
            </w:tabs>
            <w:rPr>
              <w:rFonts w:cstheme="minorBidi"/>
              <w:noProof/>
            </w:rPr>
          </w:pPr>
          <w:hyperlink w:anchor="_Toc65506745" w:history="1">
            <w:r w:rsidR="00941CF2" w:rsidRPr="00963EEA">
              <w:rPr>
                <w:rStyle w:val="Hyperlink"/>
                <w:rFonts w:ascii="Arial" w:hAnsi="Arial" w:cs="Arial"/>
                <w:noProof/>
              </w:rPr>
              <w:t>17.5 ÍNDICE DE NOTIFICAÇÃO POR COVID-19</w:t>
            </w:r>
            <w:r w:rsidR="00941CF2">
              <w:rPr>
                <w:noProof/>
                <w:webHidden/>
              </w:rPr>
              <w:tab/>
            </w:r>
            <w:r w:rsidR="00941CF2">
              <w:rPr>
                <w:noProof/>
                <w:webHidden/>
              </w:rPr>
              <w:fldChar w:fldCharType="begin"/>
            </w:r>
            <w:r w:rsidR="00941CF2">
              <w:rPr>
                <w:noProof/>
                <w:webHidden/>
              </w:rPr>
              <w:instrText xml:space="preserve"> PAGEREF _Toc65506745 \h </w:instrText>
            </w:r>
            <w:r w:rsidR="00941CF2">
              <w:rPr>
                <w:noProof/>
                <w:webHidden/>
              </w:rPr>
            </w:r>
            <w:r w:rsidR="00941CF2">
              <w:rPr>
                <w:noProof/>
                <w:webHidden/>
              </w:rPr>
              <w:fldChar w:fldCharType="separate"/>
            </w:r>
            <w:r>
              <w:rPr>
                <w:noProof/>
                <w:webHidden/>
              </w:rPr>
              <w:t>46</w:t>
            </w:r>
            <w:r w:rsidR="00941CF2">
              <w:rPr>
                <w:noProof/>
                <w:webHidden/>
              </w:rPr>
              <w:fldChar w:fldCharType="end"/>
            </w:r>
          </w:hyperlink>
        </w:p>
        <w:p w14:paraId="2D1696F9" w14:textId="3AB6DCFD" w:rsidR="00941CF2" w:rsidRDefault="005C5923">
          <w:pPr>
            <w:pStyle w:val="Sumrio2"/>
            <w:tabs>
              <w:tab w:val="right" w:leader="dot" w:pos="9629"/>
            </w:tabs>
            <w:rPr>
              <w:rFonts w:cstheme="minorBidi"/>
              <w:noProof/>
            </w:rPr>
          </w:pPr>
          <w:hyperlink w:anchor="_Toc65506746" w:history="1">
            <w:r w:rsidR="00941CF2" w:rsidRPr="00963EEA">
              <w:rPr>
                <w:rStyle w:val="Hyperlink"/>
                <w:rFonts w:ascii="Arial" w:hAnsi="Arial" w:cs="Arial"/>
                <w:noProof/>
              </w:rPr>
              <w:t>17.6 ÍNDICE DE AFASTAMENTO POR MOTIVO DE LICENÇAS.</w:t>
            </w:r>
            <w:r w:rsidR="00941CF2">
              <w:rPr>
                <w:noProof/>
                <w:webHidden/>
              </w:rPr>
              <w:tab/>
            </w:r>
            <w:r w:rsidR="00941CF2">
              <w:rPr>
                <w:noProof/>
                <w:webHidden/>
              </w:rPr>
              <w:fldChar w:fldCharType="begin"/>
            </w:r>
            <w:r w:rsidR="00941CF2">
              <w:rPr>
                <w:noProof/>
                <w:webHidden/>
              </w:rPr>
              <w:instrText xml:space="preserve"> PAGEREF _Toc65506746 \h </w:instrText>
            </w:r>
            <w:r w:rsidR="00941CF2">
              <w:rPr>
                <w:noProof/>
                <w:webHidden/>
              </w:rPr>
            </w:r>
            <w:r w:rsidR="00941CF2">
              <w:rPr>
                <w:noProof/>
                <w:webHidden/>
              </w:rPr>
              <w:fldChar w:fldCharType="separate"/>
            </w:r>
            <w:r>
              <w:rPr>
                <w:noProof/>
                <w:webHidden/>
              </w:rPr>
              <w:t>47</w:t>
            </w:r>
            <w:r w:rsidR="00941CF2">
              <w:rPr>
                <w:noProof/>
                <w:webHidden/>
              </w:rPr>
              <w:fldChar w:fldCharType="end"/>
            </w:r>
          </w:hyperlink>
        </w:p>
        <w:p w14:paraId="56AA90B1" w14:textId="40830D57" w:rsidR="00941CF2" w:rsidRDefault="005C5923">
          <w:pPr>
            <w:pStyle w:val="Sumrio1"/>
            <w:tabs>
              <w:tab w:val="left" w:pos="660"/>
            </w:tabs>
            <w:rPr>
              <w:rFonts w:eastAsiaTheme="minorEastAsia"/>
              <w:noProof/>
              <w:lang w:eastAsia="pt-BR"/>
            </w:rPr>
          </w:pPr>
          <w:hyperlink w:anchor="_Toc65506747" w:history="1">
            <w:r w:rsidR="00941CF2" w:rsidRPr="00963EEA">
              <w:rPr>
                <w:rStyle w:val="Hyperlink"/>
                <w:rFonts w:ascii="Arial" w:hAnsi="Arial" w:cs="Arial"/>
                <w:b/>
                <w:bCs/>
                <w:noProof/>
              </w:rPr>
              <w:t>18.</w:t>
            </w:r>
            <w:r w:rsidR="00941CF2">
              <w:rPr>
                <w:rFonts w:eastAsiaTheme="minorEastAsia"/>
                <w:noProof/>
                <w:lang w:eastAsia="pt-BR"/>
              </w:rPr>
              <w:tab/>
            </w:r>
            <w:r w:rsidR="00941CF2" w:rsidRPr="00963EEA">
              <w:rPr>
                <w:rStyle w:val="Hyperlink"/>
                <w:rFonts w:ascii="Arial" w:hAnsi="Arial" w:cs="Arial"/>
                <w:b/>
                <w:bCs/>
                <w:noProof/>
              </w:rPr>
              <w:t>FARMÁCIA</w:t>
            </w:r>
            <w:r w:rsidR="00941CF2">
              <w:rPr>
                <w:noProof/>
                <w:webHidden/>
              </w:rPr>
              <w:tab/>
            </w:r>
            <w:r w:rsidR="00941CF2">
              <w:rPr>
                <w:noProof/>
                <w:webHidden/>
              </w:rPr>
              <w:fldChar w:fldCharType="begin"/>
            </w:r>
            <w:r w:rsidR="00941CF2">
              <w:rPr>
                <w:noProof/>
                <w:webHidden/>
              </w:rPr>
              <w:instrText xml:space="preserve"> PAGEREF _Toc65506747 \h </w:instrText>
            </w:r>
            <w:r w:rsidR="00941CF2">
              <w:rPr>
                <w:noProof/>
                <w:webHidden/>
              </w:rPr>
            </w:r>
            <w:r w:rsidR="00941CF2">
              <w:rPr>
                <w:noProof/>
                <w:webHidden/>
              </w:rPr>
              <w:fldChar w:fldCharType="separate"/>
            </w:r>
            <w:r>
              <w:rPr>
                <w:noProof/>
                <w:webHidden/>
              </w:rPr>
              <w:t>48</w:t>
            </w:r>
            <w:r w:rsidR="00941CF2">
              <w:rPr>
                <w:noProof/>
                <w:webHidden/>
              </w:rPr>
              <w:fldChar w:fldCharType="end"/>
            </w:r>
          </w:hyperlink>
        </w:p>
        <w:p w14:paraId="687DC604" w14:textId="65AA139A" w:rsidR="00941CF2" w:rsidRDefault="005C5923">
          <w:pPr>
            <w:pStyle w:val="Sumrio2"/>
            <w:tabs>
              <w:tab w:val="right" w:leader="dot" w:pos="9629"/>
            </w:tabs>
            <w:rPr>
              <w:rFonts w:cstheme="minorBidi"/>
              <w:noProof/>
            </w:rPr>
          </w:pPr>
          <w:hyperlink w:anchor="_Toc65506748" w:history="1">
            <w:r w:rsidR="00941CF2" w:rsidRPr="00963EEA">
              <w:rPr>
                <w:rStyle w:val="Hyperlink"/>
                <w:rFonts w:ascii="Arial" w:hAnsi="Arial" w:cs="Arial"/>
                <w:noProof/>
              </w:rPr>
              <w:t>18.1 ATENÇÃO FARMACÊUTICA AOS PACIENTES CADASTRADOS NO PROGRAMA DE COAGULOPATIAS HEREDITÁRIAS NO SISTEMA HEMOVIDA WEB.</w:t>
            </w:r>
            <w:r w:rsidR="00941CF2">
              <w:rPr>
                <w:noProof/>
                <w:webHidden/>
              </w:rPr>
              <w:tab/>
            </w:r>
            <w:r w:rsidR="00941CF2">
              <w:rPr>
                <w:noProof/>
                <w:webHidden/>
              </w:rPr>
              <w:fldChar w:fldCharType="begin"/>
            </w:r>
            <w:r w:rsidR="00941CF2">
              <w:rPr>
                <w:noProof/>
                <w:webHidden/>
              </w:rPr>
              <w:instrText xml:space="preserve"> PAGEREF _Toc65506748 \h </w:instrText>
            </w:r>
            <w:r w:rsidR="00941CF2">
              <w:rPr>
                <w:noProof/>
                <w:webHidden/>
              </w:rPr>
            </w:r>
            <w:r w:rsidR="00941CF2">
              <w:rPr>
                <w:noProof/>
                <w:webHidden/>
              </w:rPr>
              <w:fldChar w:fldCharType="separate"/>
            </w:r>
            <w:r>
              <w:rPr>
                <w:noProof/>
                <w:webHidden/>
              </w:rPr>
              <w:t>48</w:t>
            </w:r>
            <w:r w:rsidR="00941CF2">
              <w:rPr>
                <w:noProof/>
                <w:webHidden/>
              </w:rPr>
              <w:fldChar w:fldCharType="end"/>
            </w:r>
          </w:hyperlink>
        </w:p>
        <w:p w14:paraId="3C2280FD" w14:textId="5E62D8C1" w:rsidR="00941CF2" w:rsidRDefault="005C5923">
          <w:pPr>
            <w:pStyle w:val="Sumrio2"/>
            <w:tabs>
              <w:tab w:val="right" w:leader="dot" w:pos="9629"/>
            </w:tabs>
            <w:rPr>
              <w:rFonts w:cstheme="minorBidi"/>
              <w:noProof/>
            </w:rPr>
          </w:pPr>
          <w:hyperlink w:anchor="_Toc65506749" w:history="1">
            <w:r w:rsidR="00941CF2" w:rsidRPr="00963EEA">
              <w:rPr>
                <w:rStyle w:val="Hyperlink"/>
                <w:rFonts w:ascii="Arial" w:eastAsiaTheme="majorEastAsia" w:hAnsi="Arial" w:cs="Arial"/>
                <w:bCs/>
                <w:noProof/>
              </w:rPr>
              <w:t>ATENÇÃO FARMACÊUTICA : CONSULTAS</w:t>
            </w:r>
            <w:r w:rsidR="00941CF2">
              <w:rPr>
                <w:noProof/>
                <w:webHidden/>
              </w:rPr>
              <w:tab/>
            </w:r>
            <w:r w:rsidR="00941CF2">
              <w:rPr>
                <w:noProof/>
                <w:webHidden/>
              </w:rPr>
              <w:fldChar w:fldCharType="begin"/>
            </w:r>
            <w:r w:rsidR="00941CF2">
              <w:rPr>
                <w:noProof/>
                <w:webHidden/>
              </w:rPr>
              <w:instrText xml:space="preserve"> PAGEREF _Toc65506749 \h </w:instrText>
            </w:r>
            <w:r w:rsidR="00941CF2">
              <w:rPr>
                <w:noProof/>
                <w:webHidden/>
              </w:rPr>
            </w:r>
            <w:r w:rsidR="00941CF2">
              <w:rPr>
                <w:noProof/>
                <w:webHidden/>
              </w:rPr>
              <w:fldChar w:fldCharType="separate"/>
            </w:r>
            <w:r>
              <w:rPr>
                <w:noProof/>
                <w:webHidden/>
              </w:rPr>
              <w:t>48</w:t>
            </w:r>
            <w:r w:rsidR="00941CF2">
              <w:rPr>
                <w:noProof/>
                <w:webHidden/>
              </w:rPr>
              <w:fldChar w:fldCharType="end"/>
            </w:r>
          </w:hyperlink>
        </w:p>
        <w:p w14:paraId="12BB3537" w14:textId="6E331752" w:rsidR="00941CF2" w:rsidRDefault="005C5923">
          <w:pPr>
            <w:pStyle w:val="Sumrio2"/>
            <w:tabs>
              <w:tab w:val="right" w:leader="dot" w:pos="9629"/>
            </w:tabs>
            <w:rPr>
              <w:rFonts w:cstheme="minorBidi"/>
              <w:noProof/>
            </w:rPr>
          </w:pPr>
          <w:hyperlink w:anchor="_Toc65506750" w:history="1">
            <w:r w:rsidR="00941CF2" w:rsidRPr="00963EEA">
              <w:rPr>
                <w:rStyle w:val="Hyperlink"/>
                <w:rFonts w:ascii="Arial" w:hAnsi="Arial" w:cs="Arial"/>
                <w:noProof/>
              </w:rPr>
              <w:t>18.2 CADASTROS  DE PACIENTES COM INÍCIO DE TRATAMENTO COM FATORES DE COAGULAÇÃO.</w:t>
            </w:r>
            <w:r w:rsidR="00941CF2">
              <w:rPr>
                <w:noProof/>
                <w:webHidden/>
              </w:rPr>
              <w:tab/>
            </w:r>
            <w:r w:rsidR="00941CF2">
              <w:rPr>
                <w:noProof/>
                <w:webHidden/>
              </w:rPr>
              <w:fldChar w:fldCharType="begin"/>
            </w:r>
            <w:r w:rsidR="00941CF2">
              <w:rPr>
                <w:noProof/>
                <w:webHidden/>
              </w:rPr>
              <w:instrText xml:space="preserve"> PAGEREF _Toc65506750 \h </w:instrText>
            </w:r>
            <w:r w:rsidR="00941CF2">
              <w:rPr>
                <w:noProof/>
                <w:webHidden/>
              </w:rPr>
            </w:r>
            <w:r w:rsidR="00941CF2">
              <w:rPr>
                <w:noProof/>
                <w:webHidden/>
              </w:rPr>
              <w:fldChar w:fldCharType="separate"/>
            </w:r>
            <w:r>
              <w:rPr>
                <w:noProof/>
                <w:webHidden/>
              </w:rPr>
              <w:t>50</w:t>
            </w:r>
            <w:r w:rsidR="00941CF2">
              <w:rPr>
                <w:noProof/>
                <w:webHidden/>
              </w:rPr>
              <w:fldChar w:fldCharType="end"/>
            </w:r>
          </w:hyperlink>
        </w:p>
        <w:p w14:paraId="32F54783" w14:textId="1A3102F5" w:rsidR="00941CF2" w:rsidRDefault="005C5923">
          <w:pPr>
            <w:pStyle w:val="Sumrio2"/>
            <w:tabs>
              <w:tab w:val="right" w:leader="dot" w:pos="9629"/>
            </w:tabs>
            <w:rPr>
              <w:rFonts w:cstheme="minorBidi"/>
              <w:noProof/>
            </w:rPr>
          </w:pPr>
          <w:hyperlink w:anchor="_Toc65506751" w:history="1">
            <w:r w:rsidR="00941CF2" w:rsidRPr="00963EEA">
              <w:rPr>
                <w:rStyle w:val="Hyperlink"/>
                <w:rFonts w:ascii="Arial" w:hAnsi="Arial" w:cs="Arial"/>
                <w:noProof/>
              </w:rPr>
              <w:t>18.3 DISPENSAÇÃO DE FATORES DE COAGULAÇÃO PARA TRATAMENTO AMBULATORIAL E HEMORREDE.</w:t>
            </w:r>
            <w:r w:rsidR="00941CF2">
              <w:rPr>
                <w:noProof/>
                <w:webHidden/>
              </w:rPr>
              <w:tab/>
            </w:r>
            <w:r w:rsidR="00941CF2">
              <w:rPr>
                <w:noProof/>
                <w:webHidden/>
              </w:rPr>
              <w:fldChar w:fldCharType="begin"/>
            </w:r>
            <w:r w:rsidR="00941CF2">
              <w:rPr>
                <w:noProof/>
                <w:webHidden/>
              </w:rPr>
              <w:instrText xml:space="preserve"> PAGEREF _Toc65506751 \h </w:instrText>
            </w:r>
            <w:r w:rsidR="00941CF2">
              <w:rPr>
                <w:noProof/>
                <w:webHidden/>
              </w:rPr>
            </w:r>
            <w:r w:rsidR="00941CF2">
              <w:rPr>
                <w:noProof/>
                <w:webHidden/>
              </w:rPr>
              <w:fldChar w:fldCharType="separate"/>
            </w:r>
            <w:r>
              <w:rPr>
                <w:noProof/>
                <w:webHidden/>
              </w:rPr>
              <w:t>50</w:t>
            </w:r>
            <w:r w:rsidR="00941CF2">
              <w:rPr>
                <w:noProof/>
                <w:webHidden/>
              </w:rPr>
              <w:fldChar w:fldCharType="end"/>
            </w:r>
          </w:hyperlink>
        </w:p>
        <w:p w14:paraId="06C53FD7" w14:textId="0E41FA2E" w:rsidR="00941CF2" w:rsidRDefault="005C5923">
          <w:pPr>
            <w:pStyle w:val="Sumrio2"/>
            <w:tabs>
              <w:tab w:val="right" w:leader="dot" w:pos="9629"/>
            </w:tabs>
            <w:rPr>
              <w:rFonts w:cstheme="minorBidi"/>
              <w:noProof/>
            </w:rPr>
          </w:pPr>
          <w:hyperlink w:anchor="_Toc65506752" w:history="1">
            <w:r w:rsidR="00941CF2" w:rsidRPr="00963EEA">
              <w:rPr>
                <w:rStyle w:val="Hyperlink"/>
                <w:rFonts w:ascii="Arial" w:hAnsi="Arial" w:cs="Arial"/>
                <w:noProof/>
              </w:rPr>
              <w:t>18.4 RECEBIMENTO DE FATORES DE COAGULAÇÃO.</w:t>
            </w:r>
            <w:r w:rsidR="00941CF2">
              <w:rPr>
                <w:noProof/>
                <w:webHidden/>
              </w:rPr>
              <w:tab/>
            </w:r>
            <w:r w:rsidR="00941CF2">
              <w:rPr>
                <w:noProof/>
                <w:webHidden/>
              </w:rPr>
              <w:fldChar w:fldCharType="begin"/>
            </w:r>
            <w:r w:rsidR="00941CF2">
              <w:rPr>
                <w:noProof/>
                <w:webHidden/>
              </w:rPr>
              <w:instrText xml:space="preserve"> PAGEREF _Toc65506752 \h </w:instrText>
            </w:r>
            <w:r w:rsidR="00941CF2">
              <w:rPr>
                <w:noProof/>
                <w:webHidden/>
              </w:rPr>
            </w:r>
            <w:r w:rsidR="00941CF2">
              <w:rPr>
                <w:noProof/>
                <w:webHidden/>
              </w:rPr>
              <w:fldChar w:fldCharType="separate"/>
            </w:r>
            <w:r>
              <w:rPr>
                <w:noProof/>
                <w:webHidden/>
              </w:rPr>
              <w:t>51</w:t>
            </w:r>
            <w:r w:rsidR="00941CF2">
              <w:rPr>
                <w:noProof/>
                <w:webHidden/>
              </w:rPr>
              <w:fldChar w:fldCharType="end"/>
            </w:r>
          </w:hyperlink>
        </w:p>
        <w:p w14:paraId="582EC703" w14:textId="461BF0E1" w:rsidR="00941CF2" w:rsidRDefault="005C5923">
          <w:pPr>
            <w:pStyle w:val="Sumrio1"/>
            <w:tabs>
              <w:tab w:val="left" w:pos="660"/>
            </w:tabs>
            <w:rPr>
              <w:rFonts w:eastAsiaTheme="minorEastAsia"/>
              <w:noProof/>
              <w:lang w:eastAsia="pt-BR"/>
            </w:rPr>
          </w:pPr>
          <w:hyperlink w:anchor="_Toc65506753" w:history="1">
            <w:r w:rsidR="00941CF2" w:rsidRPr="00963EEA">
              <w:rPr>
                <w:rStyle w:val="Hyperlink"/>
                <w:rFonts w:ascii="Arial" w:hAnsi="Arial" w:cs="Arial"/>
                <w:b/>
                <w:bCs/>
                <w:noProof/>
              </w:rPr>
              <w:t>19.</w:t>
            </w:r>
            <w:r w:rsidR="00941CF2">
              <w:rPr>
                <w:rFonts w:eastAsiaTheme="minorEastAsia"/>
                <w:noProof/>
                <w:lang w:eastAsia="pt-BR"/>
              </w:rPr>
              <w:tab/>
            </w:r>
            <w:r w:rsidR="00941CF2" w:rsidRPr="00963EEA">
              <w:rPr>
                <w:rStyle w:val="Hyperlink"/>
                <w:rFonts w:ascii="Arial" w:hAnsi="Arial" w:cs="Arial"/>
                <w:b/>
                <w:bCs/>
                <w:noProof/>
              </w:rPr>
              <w:t>NÚCLEO DE TECNOLOGIA DA INFORMAÇÃO</w:t>
            </w:r>
            <w:r w:rsidR="00941CF2">
              <w:rPr>
                <w:noProof/>
                <w:webHidden/>
              </w:rPr>
              <w:tab/>
            </w:r>
            <w:r w:rsidR="00941CF2">
              <w:rPr>
                <w:noProof/>
                <w:webHidden/>
              </w:rPr>
              <w:fldChar w:fldCharType="begin"/>
            </w:r>
            <w:r w:rsidR="00941CF2">
              <w:rPr>
                <w:noProof/>
                <w:webHidden/>
              </w:rPr>
              <w:instrText xml:space="preserve"> PAGEREF _Toc65506753 \h </w:instrText>
            </w:r>
            <w:r w:rsidR="00941CF2">
              <w:rPr>
                <w:noProof/>
                <w:webHidden/>
              </w:rPr>
            </w:r>
            <w:r w:rsidR="00941CF2">
              <w:rPr>
                <w:noProof/>
                <w:webHidden/>
              </w:rPr>
              <w:fldChar w:fldCharType="separate"/>
            </w:r>
            <w:r>
              <w:rPr>
                <w:noProof/>
                <w:webHidden/>
              </w:rPr>
              <w:t>52</w:t>
            </w:r>
            <w:r w:rsidR="00941CF2">
              <w:rPr>
                <w:noProof/>
                <w:webHidden/>
              </w:rPr>
              <w:fldChar w:fldCharType="end"/>
            </w:r>
          </w:hyperlink>
        </w:p>
        <w:p w14:paraId="1595A8DE" w14:textId="1F574C17" w:rsidR="00941CF2" w:rsidRDefault="005C5923">
          <w:pPr>
            <w:pStyle w:val="Sumrio2"/>
            <w:tabs>
              <w:tab w:val="right" w:leader="dot" w:pos="9629"/>
            </w:tabs>
            <w:rPr>
              <w:rFonts w:cstheme="minorBidi"/>
              <w:noProof/>
            </w:rPr>
          </w:pPr>
          <w:hyperlink w:anchor="_Toc65506754" w:history="1">
            <w:r w:rsidR="00941CF2" w:rsidRPr="00963EEA">
              <w:rPr>
                <w:rStyle w:val="Hyperlink"/>
                <w:rFonts w:ascii="Arial" w:hAnsi="Arial" w:cs="Arial"/>
                <w:noProof/>
              </w:rPr>
              <w:t>19.1 ABERTURA DE CHAMADOS X ATENDIMENTOS.</w:t>
            </w:r>
            <w:r w:rsidR="00941CF2">
              <w:rPr>
                <w:noProof/>
                <w:webHidden/>
              </w:rPr>
              <w:tab/>
            </w:r>
            <w:r w:rsidR="00941CF2">
              <w:rPr>
                <w:noProof/>
                <w:webHidden/>
              </w:rPr>
              <w:fldChar w:fldCharType="begin"/>
            </w:r>
            <w:r w:rsidR="00941CF2">
              <w:rPr>
                <w:noProof/>
                <w:webHidden/>
              </w:rPr>
              <w:instrText xml:space="preserve"> PAGEREF _Toc65506754 \h </w:instrText>
            </w:r>
            <w:r w:rsidR="00941CF2">
              <w:rPr>
                <w:noProof/>
                <w:webHidden/>
              </w:rPr>
            </w:r>
            <w:r w:rsidR="00941CF2">
              <w:rPr>
                <w:noProof/>
                <w:webHidden/>
              </w:rPr>
              <w:fldChar w:fldCharType="separate"/>
            </w:r>
            <w:r>
              <w:rPr>
                <w:noProof/>
                <w:webHidden/>
              </w:rPr>
              <w:t>52</w:t>
            </w:r>
            <w:r w:rsidR="00941CF2">
              <w:rPr>
                <w:noProof/>
                <w:webHidden/>
              </w:rPr>
              <w:fldChar w:fldCharType="end"/>
            </w:r>
          </w:hyperlink>
        </w:p>
        <w:p w14:paraId="297BF9E8" w14:textId="181ABAF5" w:rsidR="00941CF2" w:rsidRDefault="005C5923">
          <w:pPr>
            <w:pStyle w:val="Sumrio2"/>
            <w:tabs>
              <w:tab w:val="right" w:leader="dot" w:pos="9629"/>
            </w:tabs>
            <w:rPr>
              <w:rFonts w:cstheme="minorBidi"/>
              <w:noProof/>
            </w:rPr>
          </w:pPr>
          <w:hyperlink w:anchor="_Toc65506755" w:history="1">
            <w:r w:rsidR="00941CF2" w:rsidRPr="00963EEA">
              <w:rPr>
                <w:rStyle w:val="Hyperlink"/>
                <w:rFonts w:ascii="Arial" w:hAnsi="Arial" w:cs="Arial"/>
                <w:noProof/>
              </w:rPr>
              <w:t>19.2 HEMOVIDA WEB</w:t>
            </w:r>
            <w:r w:rsidR="00941CF2">
              <w:rPr>
                <w:noProof/>
                <w:webHidden/>
              </w:rPr>
              <w:tab/>
            </w:r>
            <w:r w:rsidR="00941CF2">
              <w:rPr>
                <w:noProof/>
                <w:webHidden/>
              </w:rPr>
              <w:fldChar w:fldCharType="begin"/>
            </w:r>
            <w:r w:rsidR="00941CF2">
              <w:rPr>
                <w:noProof/>
                <w:webHidden/>
              </w:rPr>
              <w:instrText xml:space="preserve"> PAGEREF _Toc65506755 \h </w:instrText>
            </w:r>
            <w:r w:rsidR="00941CF2">
              <w:rPr>
                <w:noProof/>
                <w:webHidden/>
              </w:rPr>
            </w:r>
            <w:r w:rsidR="00941CF2">
              <w:rPr>
                <w:noProof/>
                <w:webHidden/>
              </w:rPr>
              <w:fldChar w:fldCharType="separate"/>
            </w:r>
            <w:r>
              <w:rPr>
                <w:noProof/>
                <w:webHidden/>
              </w:rPr>
              <w:t>53</w:t>
            </w:r>
            <w:r w:rsidR="00941CF2">
              <w:rPr>
                <w:noProof/>
                <w:webHidden/>
              </w:rPr>
              <w:fldChar w:fldCharType="end"/>
            </w:r>
          </w:hyperlink>
        </w:p>
        <w:p w14:paraId="142F0809" w14:textId="44611B36" w:rsidR="00941CF2" w:rsidRDefault="005C5923">
          <w:pPr>
            <w:pStyle w:val="Sumrio1"/>
            <w:tabs>
              <w:tab w:val="left" w:pos="660"/>
            </w:tabs>
            <w:rPr>
              <w:rFonts w:eastAsiaTheme="minorEastAsia"/>
              <w:noProof/>
              <w:lang w:eastAsia="pt-BR"/>
            </w:rPr>
          </w:pPr>
          <w:hyperlink w:anchor="_Toc65506756" w:history="1">
            <w:r w:rsidR="00941CF2" w:rsidRPr="00963EEA">
              <w:rPr>
                <w:rStyle w:val="Hyperlink"/>
                <w:rFonts w:ascii="Arial" w:hAnsi="Arial" w:cs="Arial"/>
                <w:b/>
                <w:bCs/>
                <w:noProof/>
              </w:rPr>
              <w:t>20.</w:t>
            </w:r>
            <w:r w:rsidR="00941CF2">
              <w:rPr>
                <w:rFonts w:eastAsiaTheme="minorEastAsia"/>
                <w:noProof/>
                <w:lang w:eastAsia="pt-BR"/>
              </w:rPr>
              <w:tab/>
            </w:r>
            <w:r w:rsidR="00941CF2" w:rsidRPr="00963EEA">
              <w:rPr>
                <w:rStyle w:val="Hyperlink"/>
                <w:rFonts w:ascii="Arial" w:hAnsi="Arial" w:cs="Arial"/>
                <w:b/>
                <w:bCs/>
                <w:noProof/>
              </w:rPr>
              <w:t>ENGENHARIA CLÍNICA</w:t>
            </w:r>
            <w:r w:rsidR="00941CF2">
              <w:rPr>
                <w:noProof/>
                <w:webHidden/>
              </w:rPr>
              <w:tab/>
            </w:r>
            <w:r w:rsidR="00941CF2">
              <w:rPr>
                <w:noProof/>
                <w:webHidden/>
              </w:rPr>
              <w:fldChar w:fldCharType="begin"/>
            </w:r>
            <w:r w:rsidR="00941CF2">
              <w:rPr>
                <w:noProof/>
                <w:webHidden/>
              </w:rPr>
              <w:instrText xml:space="preserve"> PAGEREF _Toc65506756 \h </w:instrText>
            </w:r>
            <w:r w:rsidR="00941CF2">
              <w:rPr>
                <w:noProof/>
                <w:webHidden/>
              </w:rPr>
            </w:r>
            <w:r w:rsidR="00941CF2">
              <w:rPr>
                <w:noProof/>
                <w:webHidden/>
              </w:rPr>
              <w:fldChar w:fldCharType="separate"/>
            </w:r>
            <w:r>
              <w:rPr>
                <w:noProof/>
                <w:webHidden/>
              </w:rPr>
              <w:t>53</w:t>
            </w:r>
            <w:r w:rsidR="00941CF2">
              <w:rPr>
                <w:noProof/>
                <w:webHidden/>
              </w:rPr>
              <w:fldChar w:fldCharType="end"/>
            </w:r>
          </w:hyperlink>
        </w:p>
        <w:p w14:paraId="6B53F112" w14:textId="14A44F0F" w:rsidR="00941CF2" w:rsidRDefault="005C5923">
          <w:pPr>
            <w:pStyle w:val="Sumrio2"/>
            <w:tabs>
              <w:tab w:val="right" w:leader="dot" w:pos="9629"/>
            </w:tabs>
            <w:rPr>
              <w:rFonts w:cstheme="minorBidi"/>
              <w:noProof/>
            </w:rPr>
          </w:pPr>
          <w:hyperlink w:anchor="_Toc65506757" w:history="1">
            <w:r w:rsidR="00941CF2" w:rsidRPr="00963EEA">
              <w:rPr>
                <w:rStyle w:val="Hyperlink"/>
                <w:rFonts w:ascii="Arial" w:hAnsi="Arial" w:cs="Arial"/>
                <w:noProof/>
              </w:rPr>
              <w:t>20.1 ORDEM DE SERVIÇO POR TIPO DE MANUTENÇÃO.</w:t>
            </w:r>
            <w:r w:rsidR="00941CF2">
              <w:rPr>
                <w:noProof/>
                <w:webHidden/>
              </w:rPr>
              <w:tab/>
            </w:r>
            <w:r w:rsidR="00941CF2">
              <w:rPr>
                <w:noProof/>
                <w:webHidden/>
              </w:rPr>
              <w:fldChar w:fldCharType="begin"/>
            </w:r>
            <w:r w:rsidR="00941CF2">
              <w:rPr>
                <w:noProof/>
                <w:webHidden/>
              </w:rPr>
              <w:instrText xml:space="preserve"> PAGEREF _Toc65506757 \h </w:instrText>
            </w:r>
            <w:r w:rsidR="00941CF2">
              <w:rPr>
                <w:noProof/>
                <w:webHidden/>
              </w:rPr>
            </w:r>
            <w:r w:rsidR="00941CF2">
              <w:rPr>
                <w:noProof/>
                <w:webHidden/>
              </w:rPr>
              <w:fldChar w:fldCharType="separate"/>
            </w:r>
            <w:r>
              <w:rPr>
                <w:noProof/>
                <w:webHidden/>
              </w:rPr>
              <w:t>53</w:t>
            </w:r>
            <w:r w:rsidR="00941CF2">
              <w:rPr>
                <w:noProof/>
                <w:webHidden/>
              </w:rPr>
              <w:fldChar w:fldCharType="end"/>
            </w:r>
          </w:hyperlink>
        </w:p>
        <w:p w14:paraId="0E543B66" w14:textId="1A6F5753" w:rsidR="00941CF2" w:rsidRDefault="005C5923">
          <w:pPr>
            <w:pStyle w:val="Sumrio1"/>
            <w:tabs>
              <w:tab w:val="left" w:pos="660"/>
            </w:tabs>
            <w:rPr>
              <w:rFonts w:eastAsiaTheme="minorEastAsia"/>
              <w:noProof/>
              <w:lang w:eastAsia="pt-BR"/>
            </w:rPr>
          </w:pPr>
          <w:hyperlink w:anchor="_Toc65506758" w:history="1">
            <w:r w:rsidR="00941CF2" w:rsidRPr="00963EEA">
              <w:rPr>
                <w:rStyle w:val="Hyperlink"/>
                <w:rFonts w:ascii="Arial" w:hAnsi="Arial" w:cs="Arial"/>
                <w:b/>
                <w:bCs/>
                <w:noProof/>
              </w:rPr>
              <w:t>21.</w:t>
            </w:r>
            <w:r w:rsidR="00941CF2">
              <w:rPr>
                <w:rFonts w:eastAsiaTheme="minorEastAsia"/>
                <w:noProof/>
                <w:lang w:eastAsia="pt-BR"/>
              </w:rPr>
              <w:tab/>
            </w:r>
            <w:r w:rsidR="00941CF2" w:rsidRPr="00963EEA">
              <w:rPr>
                <w:rStyle w:val="Hyperlink"/>
                <w:rFonts w:ascii="Arial" w:hAnsi="Arial" w:cs="Arial"/>
                <w:b/>
                <w:bCs/>
                <w:noProof/>
              </w:rPr>
              <w:t>ESCRITÓRIO DA QUALIDADE</w:t>
            </w:r>
            <w:r w:rsidR="00941CF2">
              <w:rPr>
                <w:noProof/>
                <w:webHidden/>
              </w:rPr>
              <w:tab/>
            </w:r>
            <w:r w:rsidR="00941CF2">
              <w:rPr>
                <w:noProof/>
                <w:webHidden/>
              </w:rPr>
              <w:fldChar w:fldCharType="begin"/>
            </w:r>
            <w:r w:rsidR="00941CF2">
              <w:rPr>
                <w:noProof/>
                <w:webHidden/>
              </w:rPr>
              <w:instrText xml:space="preserve"> PAGEREF _Toc65506758 \h </w:instrText>
            </w:r>
            <w:r w:rsidR="00941CF2">
              <w:rPr>
                <w:noProof/>
                <w:webHidden/>
              </w:rPr>
            </w:r>
            <w:r w:rsidR="00941CF2">
              <w:rPr>
                <w:noProof/>
                <w:webHidden/>
              </w:rPr>
              <w:fldChar w:fldCharType="separate"/>
            </w:r>
            <w:r>
              <w:rPr>
                <w:noProof/>
                <w:webHidden/>
              </w:rPr>
              <w:t>57</w:t>
            </w:r>
            <w:r w:rsidR="00941CF2">
              <w:rPr>
                <w:noProof/>
                <w:webHidden/>
              </w:rPr>
              <w:fldChar w:fldCharType="end"/>
            </w:r>
          </w:hyperlink>
        </w:p>
        <w:p w14:paraId="50777545" w14:textId="10634705" w:rsidR="00941CF2" w:rsidRDefault="005C5923">
          <w:pPr>
            <w:pStyle w:val="Sumrio2"/>
            <w:tabs>
              <w:tab w:val="right" w:leader="dot" w:pos="9629"/>
            </w:tabs>
            <w:rPr>
              <w:rFonts w:cstheme="minorBidi"/>
              <w:noProof/>
            </w:rPr>
          </w:pPr>
          <w:hyperlink w:anchor="_Toc65506759" w:history="1">
            <w:r w:rsidR="00941CF2" w:rsidRPr="00963EEA">
              <w:rPr>
                <w:rStyle w:val="Hyperlink"/>
                <w:rFonts w:ascii="Arial" w:hAnsi="Arial" w:cs="Arial"/>
                <w:noProof/>
              </w:rPr>
              <w:t>21.1 CRONOGRAMA DE TREINAMENTO COM ESTATUS DE CUMPRIMENTO.</w:t>
            </w:r>
            <w:r w:rsidR="00941CF2">
              <w:rPr>
                <w:noProof/>
                <w:webHidden/>
              </w:rPr>
              <w:tab/>
            </w:r>
            <w:r w:rsidR="00941CF2">
              <w:rPr>
                <w:noProof/>
                <w:webHidden/>
              </w:rPr>
              <w:fldChar w:fldCharType="begin"/>
            </w:r>
            <w:r w:rsidR="00941CF2">
              <w:rPr>
                <w:noProof/>
                <w:webHidden/>
              </w:rPr>
              <w:instrText xml:space="preserve"> PAGEREF _Toc65506759 \h </w:instrText>
            </w:r>
            <w:r w:rsidR="00941CF2">
              <w:rPr>
                <w:noProof/>
                <w:webHidden/>
              </w:rPr>
            </w:r>
            <w:r w:rsidR="00941CF2">
              <w:rPr>
                <w:noProof/>
                <w:webHidden/>
              </w:rPr>
              <w:fldChar w:fldCharType="separate"/>
            </w:r>
            <w:r>
              <w:rPr>
                <w:noProof/>
                <w:webHidden/>
              </w:rPr>
              <w:t>57</w:t>
            </w:r>
            <w:r w:rsidR="00941CF2">
              <w:rPr>
                <w:noProof/>
                <w:webHidden/>
              </w:rPr>
              <w:fldChar w:fldCharType="end"/>
            </w:r>
          </w:hyperlink>
        </w:p>
        <w:p w14:paraId="11DAC145" w14:textId="1161C9CD" w:rsidR="00941CF2" w:rsidRDefault="005C5923">
          <w:pPr>
            <w:pStyle w:val="Sumrio2"/>
            <w:tabs>
              <w:tab w:val="right" w:leader="dot" w:pos="9629"/>
            </w:tabs>
            <w:rPr>
              <w:rFonts w:cstheme="minorBidi"/>
              <w:noProof/>
            </w:rPr>
          </w:pPr>
          <w:hyperlink w:anchor="_Toc65506760" w:history="1">
            <w:r w:rsidR="00941CF2" w:rsidRPr="00963EEA">
              <w:rPr>
                <w:rStyle w:val="Hyperlink"/>
                <w:rFonts w:ascii="Arial" w:hAnsi="Arial" w:cs="Arial"/>
                <w:noProof/>
              </w:rPr>
              <w:t>21.2 CRONOGRAMA DE ATIVIDADES DO CIRAS.</w:t>
            </w:r>
            <w:r w:rsidR="00941CF2">
              <w:rPr>
                <w:noProof/>
                <w:webHidden/>
              </w:rPr>
              <w:tab/>
            </w:r>
            <w:r w:rsidR="00941CF2">
              <w:rPr>
                <w:noProof/>
                <w:webHidden/>
              </w:rPr>
              <w:fldChar w:fldCharType="begin"/>
            </w:r>
            <w:r w:rsidR="00941CF2">
              <w:rPr>
                <w:noProof/>
                <w:webHidden/>
              </w:rPr>
              <w:instrText xml:space="preserve"> PAGEREF _Toc65506760 \h </w:instrText>
            </w:r>
            <w:r w:rsidR="00941CF2">
              <w:rPr>
                <w:noProof/>
                <w:webHidden/>
              </w:rPr>
            </w:r>
            <w:r w:rsidR="00941CF2">
              <w:rPr>
                <w:noProof/>
                <w:webHidden/>
              </w:rPr>
              <w:fldChar w:fldCharType="separate"/>
            </w:r>
            <w:r>
              <w:rPr>
                <w:noProof/>
                <w:webHidden/>
              </w:rPr>
              <w:t>58</w:t>
            </w:r>
            <w:r w:rsidR="00941CF2">
              <w:rPr>
                <w:noProof/>
                <w:webHidden/>
              </w:rPr>
              <w:fldChar w:fldCharType="end"/>
            </w:r>
          </w:hyperlink>
        </w:p>
        <w:p w14:paraId="10352872" w14:textId="3894FC81" w:rsidR="00941CF2" w:rsidRDefault="005C5923">
          <w:pPr>
            <w:pStyle w:val="Sumrio2"/>
            <w:tabs>
              <w:tab w:val="right" w:leader="dot" w:pos="9629"/>
            </w:tabs>
            <w:rPr>
              <w:rFonts w:cstheme="minorBidi"/>
              <w:noProof/>
            </w:rPr>
          </w:pPr>
          <w:hyperlink w:anchor="_Toc65506761" w:history="1">
            <w:r w:rsidR="00941CF2" w:rsidRPr="00963EEA">
              <w:rPr>
                <w:rStyle w:val="Hyperlink"/>
                <w:rFonts w:ascii="Arial" w:hAnsi="Arial" w:cs="Arial"/>
                <w:noProof/>
              </w:rPr>
              <w:t>21.2.1 CRONOGRAMA ANUAL DE LIMPEZA DAS CAIXAS D’ÁGUA.</w:t>
            </w:r>
            <w:r w:rsidR="00941CF2">
              <w:rPr>
                <w:noProof/>
                <w:webHidden/>
              </w:rPr>
              <w:tab/>
            </w:r>
            <w:r w:rsidR="00941CF2">
              <w:rPr>
                <w:noProof/>
                <w:webHidden/>
              </w:rPr>
              <w:fldChar w:fldCharType="begin"/>
            </w:r>
            <w:r w:rsidR="00941CF2">
              <w:rPr>
                <w:noProof/>
                <w:webHidden/>
              </w:rPr>
              <w:instrText xml:space="preserve"> PAGEREF _Toc65506761 \h </w:instrText>
            </w:r>
            <w:r w:rsidR="00941CF2">
              <w:rPr>
                <w:noProof/>
                <w:webHidden/>
              </w:rPr>
            </w:r>
            <w:r w:rsidR="00941CF2">
              <w:rPr>
                <w:noProof/>
                <w:webHidden/>
              </w:rPr>
              <w:fldChar w:fldCharType="separate"/>
            </w:r>
            <w:r>
              <w:rPr>
                <w:noProof/>
                <w:webHidden/>
              </w:rPr>
              <w:t>58</w:t>
            </w:r>
            <w:r w:rsidR="00941CF2">
              <w:rPr>
                <w:noProof/>
                <w:webHidden/>
              </w:rPr>
              <w:fldChar w:fldCharType="end"/>
            </w:r>
          </w:hyperlink>
        </w:p>
        <w:p w14:paraId="625D4F9D" w14:textId="2A36EE23" w:rsidR="00941CF2" w:rsidRDefault="005C5923">
          <w:pPr>
            <w:pStyle w:val="Sumrio2"/>
            <w:tabs>
              <w:tab w:val="right" w:leader="dot" w:pos="9629"/>
            </w:tabs>
            <w:rPr>
              <w:rFonts w:cstheme="minorBidi"/>
              <w:noProof/>
            </w:rPr>
          </w:pPr>
          <w:hyperlink w:anchor="_Toc65506762" w:history="1">
            <w:r w:rsidR="00941CF2" w:rsidRPr="00963EEA">
              <w:rPr>
                <w:rStyle w:val="Hyperlink"/>
                <w:rFonts w:ascii="Arial" w:hAnsi="Arial" w:cs="Arial"/>
                <w:noProof/>
              </w:rPr>
              <w:t>21.2.2 CRONOGRAMA ANUAL DE DEDETIZAÇÃO DAS UNIDADES HEMORREDE</w:t>
            </w:r>
            <w:r w:rsidR="00941CF2">
              <w:rPr>
                <w:noProof/>
                <w:webHidden/>
              </w:rPr>
              <w:tab/>
            </w:r>
            <w:r w:rsidR="00941CF2">
              <w:rPr>
                <w:noProof/>
                <w:webHidden/>
              </w:rPr>
              <w:fldChar w:fldCharType="begin"/>
            </w:r>
            <w:r w:rsidR="00941CF2">
              <w:rPr>
                <w:noProof/>
                <w:webHidden/>
              </w:rPr>
              <w:instrText xml:space="preserve"> PAGEREF _Toc65506762 \h </w:instrText>
            </w:r>
            <w:r w:rsidR="00941CF2">
              <w:rPr>
                <w:noProof/>
                <w:webHidden/>
              </w:rPr>
            </w:r>
            <w:r w:rsidR="00941CF2">
              <w:rPr>
                <w:noProof/>
                <w:webHidden/>
              </w:rPr>
              <w:fldChar w:fldCharType="separate"/>
            </w:r>
            <w:r>
              <w:rPr>
                <w:noProof/>
                <w:webHidden/>
              </w:rPr>
              <w:t>59</w:t>
            </w:r>
            <w:r w:rsidR="00941CF2">
              <w:rPr>
                <w:noProof/>
                <w:webHidden/>
              </w:rPr>
              <w:fldChar w:fldCharType="end"/>
            </w:r>
          </w:hyperlink>
        </w:p>
        <w:p w14:paraId="30C42EB3" w14:textId="60532659" w:rsidR="00941CF2" w:rsidRDefault="005C5923">
          <w:pPr>
            <w:pStyle w:val="Sumrio2"/>
            <w:tabs>
              <w:tab w:val="right" w:leader="dot" w:pos="9629"/>
            </w:tabs>
            <w:rPr>
              <w:rFonts w:cstheme="minorBidi"/>
              <w:noProof/>
            </w:rPr>
          </w:pPr>
          <w:hyperlink w:anchor="_Toc65506763" w:history="1">
            <w:r w:rsidR="00941CF2" w:rsidRPr="00963EEA">
              <w:rPr>
                <w:rStyle w:val="Hyperlink"/>
                <w:rFonts w:ascii="Arial" w:hAnsi="Arial" w:cs="Arial"/>
                <w:noProof/>
              </w:rPr>
              <w:t>21.2.3 CRONOGRAMA ANUAL DE ANÁLISE DA ÁGUA DAS UNIDADES DA HEMORREDE</w:t>
            </w:r>
            <w:r w:rsidR="00941CF2">
              <w:rPr>
                <w:noProof/>
                <w:webHidden/>
              </w:rPr>
              <w:tab/>
            </w:r>
            <w:r w:rsidR="00941CF2">
              <w:rPr>
                <w:noProof/>
                <w:webHidden/>
              </w:rPr>
              <w:fldChar w:fldCharType="begin"/>
            </w:r>
            <w:r w:rsidR="00941CF2">
              <w:rPr>
                <w:noProof/>
                <w:webHidden/>
              </w:rPr>
              <w:instrText xml:space="preserve"> PAGEREF _Toc65506763 \h </w:instrText>
            </w:r>
            <w:r w:rsidR="00941CF2">
              <w:rPr>
                <w:noProof/>
                <w:webHidden/>
              </w:rPr>
            </w:r>
            <w:r w:rsidR="00941CF2">
              <w:rPr>
                <w:noProof/>
                <w:webHidden/>
              </w:rPr>
              <w:fldChar w:fldCharType="separate"/>
            </w:r>
            <w:r>
              <w:rPr>
                <w:noProof/>
                <w:webHidden/>
              </w:rPr>
              <w:t>60</w:t>
            </w:r>
            <w:r w:rsidR="00941CF2">
              <w:rPr>
                <w:noProof/>
                <w:webHidden/>
              </w:rPr>
              <w:fldChar w:fldCharType="end"/>
            </w:r>
          </w:hyperlink>
        </w:p>
        <w:p w14:paraId="71405BBF" w14:textId="395D7DFF" w:rsidR="00941CF2" w:rsidRDefault="005C5923">
          <w:pPr>
            <w:pStyle w:val="Sumrio2"/>
            <w:tabs>
              <w:tab w:val="right" w:leader="dot" w:pos="9629"/>
            </w:tabs>
            <w:rPr>
              <w:rFonts w:cstheme="minorBidi"/>
              <w:noProof/>
            </w:rPr>
          </w:pPr>
          <w:hyperlink w:anchor="_Toc65506764" w:history="1">
            <w:r w:rsidR="00941CF2" w:rsidRPr="00963EEA">
              <w:rPr>
                <w:rStyle w:val="Hyperlink"/>
                <w:rFonts w:ascii="Arial" w:hAnsi="Arial" w:cs="Arial"/>
                <w:noProof/>
              </w:rPr>
              <w:t>22.1 CONSOLIDADO DE MARCADORES SOROLÓGICOS DA HEMORREDE PÚBLICA ESTADUAL DE GOÁS.</w:t>
            </w:r>
            <w:r w:rsidR="00941CF2">
              <w:rPr>
                <w:noProof/>
                <w:webHidden/>
              </w:rPr>
              <w:tab/>
            </w:r>
            <w:r w:rsidR="00941CF2">
              <w:rPr>
                <w:noProof/>
                <w:webHidden/>
              </w:rPr>
              <w:fldChar w:fldCharType="begin"/>
            </w:r>
            <w:r w:rsidR="00941CF2">
              <w:rPr>
                <w:noProof/>
                <w:webHidden/>
              </w:rPr>
              <w:instrText xml:space="preserve"> PAGEREF _Toc65506764 \h </w:instrText>
            </w:r>
            <w:r w:rsidR="00941CF2">
              <w:rPr>
                <w:noProof/>
                <w:webHidden/>
              </w:rPr>
            </w:r>
            <w:r w:rsidR="00941CF2">
              <w:rPr>
                <w:noProof/>
                <w:webHidden/>
              </w:rPr>
              <w:fldChar w:fldCharType="separate"/>
            </w:r>
            <w:r>
              <w:rPr>
                <w:noProof/>
                <w:webHidden/>
              </w:rPr>
              <w:t>61</w:t>
            </w:r>
            <w:r w:rsidR="00941CF2">
              <w:rPr>
                <w:noProof/>
                <w:webHidden/>
              </w:rPr>
              <w:fldChar w:fldCharType="end"/>
            </w:r>
          </w:hyperlink>
        </w:p>
        <w:p w14:paraId="4D0C9C9B" w14:textId="6240A010" w:rsidR="00941CF2" w:rsidRDefault="005C5923">
          <w:pPr>
            <w:pStyle w:val="Sumrio2"/>
            <w:tabs>
              <w:tab w:val="right" w:leader="dot" w:pos="9629"/>
            </w:tabs>
            <w:rPr>
              <w:rFonts w:cstheme="minorBidi"/>
              <w:noProof/>
            </w:rPr>
          </w:pPr>
          <w:hyperlink w:anchor="_Toc65506765" w:history="1">
            <w:r w:rsidR="00941CF2" w:rsidRPr="00963EEA">
              <w:rPr>
                <w:rStyle w:val="Hyperlink"/>
                <w:rFonts w:ascii="Arial" w:hAnsi="Arial" w:cs="Arial"/>
                <w:noProof/>
              </w:rPr>
              <w:t>22.2 CONSOLIDADO DE NOTIFICAÇÕES DE SOROLOGIAS DA  HEMORREDE PÚBLICA ESTADUAL DE GOÁS.</w:t>
            </w:r>
            <w:r w:rsidR="00941CF2">
              <w:rPr>
                <w:noProof/>
                <w:webHidden/>
              </w:rPr>
              <w:tab/>
            </w:r>
            <w:r w:rsidR="00941CF2">
              <w:rPr>
                <w:noProof/>
                <w:webHidden/>
              </w:rPr>
              <w:fldChar w:fldCharType="begin"/>
            </w:r>
            <w:r w:rsidR="00941CF2">
              <w:rPr>
                <w:noProof/>
                <w:webHidden/>
              </w:rPr>
              <w:instrText xml:space="preserve"> PAGEREF _Toc65506765 \h </w:instrText>
            </w:r>
            <w:r w:rsidR="00941CF2">
              <w:rPr>
                <w:noProof/>
                <w:webHidden/>
              </w:rPr>
            </w:r>
            <w:r w:rsidR="00941CF2">
              <w:rPr>
                <w:noProof/>
                <w:webHidden/>
              </w:rPr>
              <w:fldChar w:fldCharType="separate"/>
            </w:r>
            <w:r>
              <w:rPr>
                <w:noProof/>
                <w:webHidden/>
              </w:rPr>
              <w:t>63</w:t>
            </w:r>
            <w:r w:rsidR="00941CF2">
              <w:rPr>
                <w:noProof/>
                <w:webHidden/>
              </w:rPr>
              <w:fldChar w:fldCharType="end"/>
            </w:r>
          </w:hyperlink>
        </w:p>
        <w:p w14:paraId="77E0C7A3" w14:textId="6EDE9037" w:rsidR="00941CF2" w:rsidRDefault="005C5923">
          <w:pPr>
            <w:pStyle w:val="Sumrio2"/>
            <w:tabs>
              <w:tab w:val="right" w:leader="dot" w:pos="9629"/>
            </w:tabs>
            <w:rPr>
              <w:rFonts w:cstheme="minorBidi"/>
              <w:noProof/>
            </w:rPr>
          </w:pPr>
          <w:hyperlink w:anchor="_Toc65506766" w:history="1">
            <w:r w:rsidR="00941CF2" w:rsidRPr="00963EEA">
              <w:rPr>
                <w:rStyle w:val="Hyperlink"/>
                <w:rFonts w:ascii="Arial" w:hAnsi="Arial" w:cs="Arial"/>
                <w:noProof/>
              </w:rPr>
              <w:t>22.3 CONSOLIDADO DE RETROVIGILÂNCIA DA HEMORREDE PÚBLICA ESTADUAL DE GOIÁS.</w:t>
            </w:r>
            <w:r w:rsidR="00941CF2">
              <w:rPr>
                <w:noProof/>
                <w:webHidden/>
              </w:rPr>
              <w:tab/>
            </w:r>
            <w:r w:rsidR="00941CF2">
              <w:rPr>
                <w:noProof/>
                <w:webHidden/>
              </w:rPr>
              <w:fldChar w:fldCharType="begin"/>
            </w:r>
            <w:r w:rsidR="00941CF2">
              <w:rPr>
                <w:noProof/>
                <w:webHidden/>
              </w:rPr>
              <w:instrText xml:space="preserve"> PAGEREF _Toc65506766 \h </w:instrText>
            </w:r>
            <w:r w:rsidR="00941CF2">
              <w:rPr>
                <w:noProof/>
                <w:webHidden/>
              </w:rPr>
            </w:r>
            <w:r w:rsidR="00941CF2">
              <w:rPr>
                <w:noProof/>
                <w:webHidden/>
              </w:rPr>
              <w:fldChar w:fldCharType="separate"/>
            </w:r>
            <w:r>
              <w:rPr>
                <w:noProof/>
                <w:webHidden/>
              </w:rPr>
              <w:t>63</w:t>
            </w:r>
            <w:r w:rsidR="00941CF2">
              <w:rPr>
                <w:noProof/>
                <w:webHidden/>
              </w:rPr>
              <w:fldChar w:fldCharType="end"/>
            </w:r>
          </w:hyperlink>
        </w:p>
        <w:p w14:paraId="0557B68C" w14:textId="649E835F" w:rsidR="00941CF2" w:rsidRDefault="005C5923">
          <w:pPr>
            <w:pStyle w:val="Sumrio2"/>
            <w:tabs>
              <w:tab w:val="right" w:leader="dot" w:pos="9629"/>
            </w:tabs>
            <w:rPr>
              <w:rFonts w:cstheme="minorBidi"/>
              <w:noProof/>
            </w:rPr>
          </w:pPr>
          <w:hyperlink w:anchor="_Toc65506767" w:history="1">
            <w:r w:rsidR="00941CF2" w:rsidRPr="00963EEA">
              <w:rPr>
                <w:rStyle w:val="Hyperlink"/>
                <w:rFonts w:ascii="Arial" w:hAnsi="Arial" w:cs="Arial"/>
                <w:noProof/>
              </w:rPr>
              <w:t>22.4 CONSOLIDADO DO PROCESSO DE CONVOCAÇÃO DE DOADORES POR AVISO DE RECEBIMENTO (AR- CARTAS) NA HEMORREDE PÚBLICA ESTADUAL DE GOÁS.</w:t>
            </w:r>
            <w:r w:rsidR="00941CF2">
              <w:rPr>
                <w:noProof/>
                <w:webHidden/>
              </w:rPr>
              <w:tab/>
            </w:r>
            <w:r w:rsidR="00941CF2">
              <w:rPr>
                <w:noProof/>
                <w:webHidden/>
              </w:rPr>
              <w:fldChar w:fldCharType="begin"/>
            </w:r>
            <w:r w:rsidR="00941CF2">
              <w:rPr>
                <w:noProof/>
                <w:webHidden/>
              </w:rPr>
              <w:instrText xml:space="preserve"> PAGEREF _Toc65506767 \h </w:instrText>
            </w:r>
            <w:r w:rsidR="00941CF2">
              <w:rPr>
                <w:noProof/>
                <w:webHidden/>
              </w:rPr>
            </w:r>
            <w:r w:rsidR="00941CF2">
              <w:rPr>
                <w:noProof/>
                <w:webHidden/>
              </w:rPr>
              <w:fldChar w:fldCharType="separate"/>
            </w:r>
            <w:r>
              <w:rPr>
                <w:noProof/>
                <w:webHidden/>
              </w:rPr>
              <w:t>63</w:t>
            </w:r>
            <w:r w:rsidR="00941CF2">
              <w:rPr>
                <w:noProof/>
                <w:webHidden/>
              </w:rPr>
              <w:fldChar w:fldCharType="end"/>
            </w:r>
          </w:hyperlink>
        </w:p>
        <w:p w14:paraId="1102D5EE" w14:textId="42ADEA53" w:rsidR="00941CF2" w:rsidRDefault="005C5923">
          <w:pPr>
            <w:pStyle w:val="Sumrio2"/>
            <w:tabs>
              <w:tab w:val="right" w:leader="dot" w:pos="9629"/>
            </w:tabs>
            <w:rPr>
              <w:rFonts w:cstheme="minorBidi"/>
              <w:noProof/>
            </w:rPr>
          </w:pPr>
          <w:hyperlink w:anchor="_Toc65506768" w:history="1">
            <w:r w:rsidR="00941CF2" w:rsidRPr="00963EEA">
              <w:rPr>
                <w:rStyle w:val="Hyperlink"/>
                <w:rFonts w:ascii="Arial" w:hAnsi="Arial" w:cs="Arial"/>
                <w:noProof/>
              </w:rPr>
              <w:t>23.1 GERENCIAMENTO DE RESÍDUOS POR GRUPO NA HEMORREDE PÚBLICA ESTADUAL DE GOIÁS.</w:t>
            </w:r>
            <w:r w:rsidR="00941CF2">
              <w:rPr>
                <w:noProof/>
                <w:webHidden/>
              </w:rPr>
              <w:tab/>
            </w:r>
            <w:r w:rsidR="00941CF2">
              <w:rPr>
                <w:noProof/>
                <w:webHidden/>
              </w:rPr>
              <w:fldChar w:fldCharType="begin"/>
            </w:r>
            <w:r w:rsidR="00941CF2">
              <w:rPr>
                <w:noProof/>
                <w:webHidden/>
              </w:rPr>
              <w:instrText xml:space="preserve"> PAGEREF _Toc65506768 \h </w:instrText>
            </w:r>
            <w:r w:rsidR="00941CF2">
              <w:rPr>
                <w:noProof/>
                <w:webHidden/>
              </w:rPr>
            </w:r>
            <w:r w:rsidR="00941CF2">
              <w:rPr>
                <w:noProof/>
                <w:webHidden/>
              </w:rPr>
              <w:fldChar w:fldCharType="separate"/>
            </w:r>
            <w:r>
              <w:rPr>
                <w:noProof/>
                <w:webHidden/>
              </w:rPr>
              <w:t>65</w:t>
            </w:r>
            <w:r w:rsidR="00941CF2">
              <w:rPr>
                <w:noProof/>
                <w:webHidden/>
              </w:rPr>
              <w:fldChar w:fldCharType="end"/>
            </w:r>
          </w:hyperlink>
        </w:p>
        <w:p w14:paraId="34D5C05C" w14:textId="0C2ACE11" w:rsidR="00941CF2" w:rsidRDefault="005C5923">
          <w:pPr>
            <w:pStyle w:val="Sumrio2"/>
            <w:tabs>
              <w:tab w:val="right" w:leader="dot" w:pos="9629"/>
            </w:tabs>
            <w:rPr>
              <w:rFonts w:cstheme="minorBidi"/>
              <w:noProof/>
            </w:rPr>
          </w:pPr>
          <w:hyperlink w:anchor="_Toc65506769" w:history="1">
            <w:r w:rsidR="00941CF2" w:rsidRPr="00963EEA">
              <w:rPr>
                <w:rStyle w:val="Hyperlink"/>
                <w:rFonts w:ascii="Arial" w:hAnsi="Arial" w:cs="Arial"/>
                <w:noProof/>
              </w:rPr>
              <w:t>24.1 CONSOLIDADO DE NOTIFICAÇÕES DA HEMORREDE PÚBLICA ESTADUAL DE GOIÁS.</w:t>
            </w:r>
            <w:r w:rsidR="00941CF2">
              <w:rPr>
                <w:noProof/>
                <w:webHidden/>
              </w:rPr>
              <w:tab/>
            </w:r>
            <w:r w:rsidR="00941CF2">
              <w:rPr>
                <w:noProof/>
                <w:webHidden/>
              </w:rPr>
              <w:fldChar w:fldCharType="begin"/>
            </w:r>
            <w:r w:rsidR="00941CF2">
              <w:rPr>
                <w:noProof/>
                <w:webHidden/>
              </w:rPr>
              <w:instrText xml:space="preserve"> PAGEREF _Toc65506769 \h </w:instrText>
            </w:r>
            <w:r w:rsidR="00941CF2">
              <w:rPr>
                <w:noProof/>
                <w:webHidden/>
              </w:rPr>
            </w:r>
            <w:r w:rsidR="00941CF2">
              <w:rPr>
                <w:noProof/>
                <w:webHidden/>
              </w:rPr>
              <w:fldChar w:fldCharType="separate"/>
            </w:r>
            <w:r>
              <w:rPr>
                <w:noProof/>
                <w:webHidden/>
              </w:rPr>
              <w:t>67</w:t>
            </w:r>
            <w:r w:rsidR="00941CF2">
              <w:rPr>
                <w:noProof/>
                <w:webHidden/>
              </w:rPr>
              <w:fldChar w:fldCharType="end"/>
            </w:r>
          </w:hyperlink>
        </w:p>
        <w:p w14:paraId="07416C68" w14:textId="0E7BE52B" w:rsidR="00941CF2" w:rsidRDefault="005C5923">
          <w:pPr>
            <w:pStyle w:val="Sumrio2"/>
            <w:tabs>
              <w:tab w:val="right" w:leader="dot" w:pos="9629"/>
            </w:tabs>
            <w:rPr>
              <w:rFonts w:cstheme="minorBidi"/>
              <w:noProof/>
            </w:rPr>
          </w:pPr>
          <w:hyperlink w:anchor="_Toc65506770" w:history="1">
            <w:r w:rsidR="00941CF2" w:rsidRPr="00963EEA">
              <w:rPr>
                <w:rStyle w:val="Hyperlink"/>
                <w:rFonts w:ascii="Arial" w:hAnsi="Arial" w:cs="Arial"/>
                <w:noProof/>
              </w:rPr>
              <w:t>24.2 TAXA DE TRATATIVAS DE NOTIFICAÇÃO DE EVENTOS</w:t>
            </w:r>
            <w:r w:rsidR="00941CF2">
              <w:rPr>
                <w:noProof/>
                <w:webHidden/>
              </w:rPr>
              <w:tab/>
            </w:r>
            <w:r w:rsidR="00941CF2">
              <w:rPr>
                <w:noProof/>
                <w:webHidden/>
              </w:rPr>
              <w:fldChar w:fldCharType="begin"/>
            </w:r>
            <w:r w:rsidR="00941CF2">
              <w:rPr>
                <w:noProof/>
                <w:webHidden/>
              </w:rPr>
              <w:instrText xml:space="preserve"> PAGEREF _Toc65506770 \h </w:instrText>
            </w:r>
            <w:r w:rsidR="00941CF2">
              <w:rPr>
                <w:noProof/>
                <w:webHidden/>
              </w:rPr>
            </w:r>
            <w:r w:rsidR="00941CF2">
              <w:rPr>
                <w:noProof/>
                <w:webHidden/>
              </w:rPr>
              <w:fldChar w:fldCharType="separate"/>
            </w:r>
            <w:r>
              <w:rPr>
                <w:noProof/>
                <w:webHidden/>
              </w:rPr>
              <w:t>68</w:t>
            </w:r>
            <w:r w:rsidR="00941CF2">
              <w:rPr>
                <w:noProof/>
                <w:webHidden/>
              </w:rPr>
              <w:fldChar w:fldCharType="end"/>
            </w:r>
          </w:hyperlink>
        </w:p>
        <w:p w14:paraId="73E8833B" w14:textId="7C2DFF7D" w:rsidR="00941CF2" w:rsidRDefault="005C5923">
          <w:pPr>
            <w:pStyle w:val="Sumrio2"/>
            <w:tabs>
              <w:tab w:val="right" w:leader="dot" w:pos="9629"/>
            </w:tabs>
            <w:rPr>
              <w:rFonts w:cstheme="minorBidi"/>
              <w:noProof/>
            </w:rPr>
          </w:pPr>
          <w:hyperlink w:anchor="_Toc65506771" w:history="1">
            <w:r w:rsidR="00941CF2" w:rsidRPr="00963EEA">
              <w:rPr>
                <w:rStyle w:val="Hyperlink"/>
                <w:rFonts w:ascii="Arial" w:hAnsi="Arial" w:cs="Arial"/>
                <w:noProof/>
              </w:rPr>
              <w:t>24.3 CLASSIFICAÇÃO DE INCIDENTES</w:t>
            </w:r>
            <w:r w:rsidR="00941CF2">
              <w:rPr>
                <w:noProof/>
                <w:webHidden/>
              </w:rPr>
              <w:tab/>
            </w:r>
            <w:r w:rsidR="00941CF2">
              <w:rPr>
                <w:noProof/>
                <w:webHidden/>
              </w:rPr>
              <w:fldChar w:fldCharType="begin"/>
            </w:r>
            <w:r w:rsidR="00941CF2">
              <w:rPr>
                <w:noProof/>
                <w:webHidden/>
              </w:rPr>
              <w:instrText xml:space="preserve"> PAGEREF _Toc65506771 \h </w:instrText>
            </w:r>
            <w:r w:rsidR="00941CF2">
              <w:rPr>
                <w:noProof/>
                <w:webHidden/>
              </w:rPr>
            </w:r>
            <w:r w:rsidR="00941CF2">
              <w:rPr>
                <w:noProof/>
                <w:webHidden/>
              </w:rPr>
              <w:fldChar w:fldCharType="separate"/>
            </w:r>
            <w:r>
              <w:rPr>
                <w:noProof/>
                <w:webHidden/>
              </w:rPr>
              <w:t>68</w:t>
            </w:r>
            <w:r w:rsidR="00941CF2">
              <w:rPr>
                <w:noProof/>
                <w:webHidden/>
              </w:rPr>
              <w:fldChar w:fldCharType="end"/>
            </w:r>
          </w:hyperlink>
        </w:p>
        <w:p w14:paraId="39FF6A24" w14:textId="63996A17" w:rsidR="00941CF2" w:rsidRDefault="005C5923">
          <w:pPr>
            <w:pStyle w:val="Sumrio2"/>
            <w:tabs>
              <w:tab w:val="right" w:leader="dot" w:pos="9629"/>
            </w:tabs>
            <w:rPr>
              <w:rFonts w:cstheme="minorBidi"/>
              <w:noProof/>
            </w:rPr>
          </w:pPr>
          <w:hyperlink w:anchor="_Toc65506772" w:history="1">
            <w:r w:rsidR="00941CF2" w:rsidRPr="00963EEA">
              <w:rPr>
                <w:rStyle w:val="Hyperlink"/>
                <w:rFonts w:ascii="Arial" w:hAnsi="Arial" w:cs="Arial"/>
                <w:noProof/>
              </w:rPr>
              <w:t>24.4 ESTRATIFICAÇÃO DE NOTIFICAÇÕES POR SETORES (REGISTRADAS)</w:t>
            </w:r>
            <w:r w:rsidR="00941CF2">
              <w:rPr>
                <w:noProof/>
                <w:webHidden/>
              </w:rPr>
              <w:tab/>
            </w:r>
            <w:r w:rsidR="00941CF2">
              <w:rPr>
                <w:noProof/>
                <w:webHidden/>
              </w:rPr>
              <w:fldChar w:fldCharType="begin"/>
            </w:r>
            <w:r w:rsidR="00941CF2">
              <w:rPr>
                <w:noProof/>
                <w:webHidden/>
              </w:rPr>
              <w:instrText xml:space="preserve"> PAGEREF _Toc65506772 \h </w:instrText>
            </w:r>
            <w:r w:rsidR="00941CF2">
              <w:rPr>
                <w:noProof/>
                <w:webHidden/>
              </w:rPr>
            </w:r>
            <w:r w:rsidR="00941CF2">
              <w:rPr>
                <w:noProof/>
                <w:webHidden/>
              </w:rPr>
              <w:fldChar w:fldCharType="separate"/>
            </w:r>
            <w:r>
              <w:rPr>
                <w:noProof/>
                <w:webHidden/>
              </w:rPr>
              <w:t>69</w:t>
            </w:r>
            <w:r w:rsidR="00941CF2">
              <w:rPr>
                <w:noProof/>
                <w:webHidden/>
              </w:rPr>
              <w:fldChar w:fldCharType="end"/>
            </w:r>
          </w:hyperlink>
        </w:p>
        <w:p w14:paraId="1697BCB9" w14:textId="67E446FF" w:rsidR="00941CF2" w:rsidRDefault="005C5923">
          <w:pPr>
            <w:pStyle w:val="Sumrio2"/>
            <w:tabs>
              <w:tab w:val="right" w:leader="dot" w:pos="9629"/>
            </w:tabs>
            <w:rPr>
              <w:rFonts w:cstheme="minorBidi"/>
              <w:noProof/>
            </w:rPr>
          </w:pPr>
          <w:hyperlink w:anchor="_Toc65506773" w:history="1">
            <w:r w:rsidR="00941CF2" w:rsidRPr="00963EEA">
              <w:rPr>
                <w:rStyle w:val="Hyperlink"/>
                <w:rFonts w:ascii="Arial" w:hAnsi="Arial" w:cs="Arial"/>
                <w:noProof/>
              </w:rPr>
              <w:t>24.5 ESTRATIFICAÇÃO DE NOTIFICAÇÕES POR SETORES (NOTIFICADAS)</w:t>
            </w:r>
            <w:r w:rsidR="00941CF2">
              <w:rPr>
                <w:noProof/>
                <w:webHidden/>
              </w:rPr>
              <w:tab/>
            </w:r>
            <w:r w:rsidR="00941CF2">
              <w:rPr>
                <w:noProof/>
                <w:webHidden/>
              </w:rPr>
              <w:fldChar w:fldCharType="begin"/>
            </w:r>
            <w:r w:rsidR="00941CF2">
              <w:rPr>
                <w:noProof/>
                <w:webHidden/>
              </w:rPr>
              <w:instrText xml:space="preserve"> PAGEREF _Toc65506773 \h </w:instrText>
            </w:r>
            <w:r w:rsidR="00941CF2">
              <w:rPr>
                <w:noProof/>
                <w:webHidden/>
              </w:rPr>
            </w:r>
            <w:r w:rsidR="00941CF2">
              <w:rPr>
                <w:noProof/>
                <w:webHidden/>
              </w:rPr>
              <w:fldChar w:fldCharType="separate"/>
            </w:r>
            <w:r>
              <w:rPr>
                <w:noProof/>
                <w:webHidden/>
              </w:rPr>
              <w:t>69</w:t>
            </w:r>
            <w:r w:rsidR="00941CF2">
              <w:rPr>
                <w:noProof/>
                <w:webHidden/>
              </w:rPr>
              <w:fldChar w:fldCharType="end"/>
            </w:r>
          </w:hyperlink>
        </w:p>
        <w:p w14:paraId="562FD049" w14:textId="6A7280C0" w:rsidR="00941CF2" w:rsidRDefault="005C5923">
          <w:pPr>
            <w:pStyle w:val="Sumrio1"/>
            <w:tabs>
              <w:tab w:val="left" w:pos="660"/>
            </w:tabs>
            <w:rPr>
              <w:rFonts w:eastAsiaTheme="minorEastAsia"/>
              <w:noProof/>
              <w:lang w:eastAsia="pt-BR"/>
            </w:rPr>
          </w:pPr>
          <w:hyperlink w:anchor="_Toc65506774" w:history="1">
            <w:r w:rsidR="00941CF2" w:rsidRPr="00963EEA">
              <w:rPr>
                <w:rStyle w:val="Hyperlink"/>
                <w:rFonts w:ascii="Arial" w:hAnsi="Arial" w:cs="Arial"/>
                <w:b/>
                <w:bCs/>
                <w:noProof/>
              </w:rPr>
              <w:t>25.</w:t>
            </w:r>
            <w:r w:rsidR="00941CF2">
              <w:rPr>
                <w:rFonts w:eastAsiaTheme="minorEastAsia"/>
                <w:noProof/>
                <w:lang w:eastAsia="pt-BR"/>
              </w:rPr>
              <w:tab/>
            </w:r>
            <w:r w:rsidR="00941CF2" w:rsidRPr="00963EEA">
              <w:rPr>
                <w:rStyle w:val="Hyperlink"/>
                <w:rFonts w:ascii="Arial" w:hAnsi="Arial" w:cs="Arial"/>
                <w:b/>
                <w:bCs/>
                <w:noProof/>
              </w:rPr>
              <w:t>NUTRIÇÃO</w:t>
            </w:r>
            <w:r w:rsidR="00941CF2">
              <w:rPr>
                <w:noProof/>
                <w:webHidden/>
              </w:rPr>
              <w:tab/>
            </w:r>
            <w:r w:rsidR="00941CF2">
              <w:rPr>
                <w:noProof/>
                <w:webHidden/>
              </w:rPr>
              <w:fldChar w:fldCharType="begin"/>
            </w:r>
            <w:r w:rsidR="00941CF2">
              <w:rPr>
                <w:noProof/>
                <w:webHidden/>
              </w:rPr>
              <w:instrText xml:space="preserve"> PAGEREF _Toc65506774 \h </w:instrText>
            </w:r>
            <w:r w:rsidR="00941CF2">
              <w:rPr>
                <w:noProof/>
                <w:webHidden/>
              </w:rPr>
            </w:r>
            <w:r w:rsidR="00941CF2">
              <w:rPr>
                <w:noProof/>
                <w:webHidden/>
              </w:rPr>
              <w:fldChar w:fldCharType="separate"/>
            </w:r>
            <w:r>
              <w:rPr>
                <w:noProof/>
                <w:webHidden/>
              </w:rPr>
              <w:t>70</w:t>
            </w:r>
            <w:r w:rsidR="00941CF2">
              <w:rPr>
                <w:noProof/>
                <w:webHidden/>
              </w:rPr>
              <w:fldChar w:fldCharType="end"/>
            </w:r>
          </w:hyperlink>
        </w:p>
        <w:p w14:paraId="03565A83" w14:textId="45E63723" w:rsidR="00941CF2" w:rsidRDefault="005C5923">
          <w:pPr>
            <w:pStyle w:val="Sumrio2"/>
            <w:tabs>
              <w:tab w:val="right" w:leader="dot" w:pos="9629"/>
            </w:tabs>
            <w:rPr>
              <w:rFonts w:cstheme="minorBidi"/>
              <w:noProof/>
            </w:rPr>
          </w:pPr>
          <w:hyperlink w:anchor="_Toc65506775" w:history="1">
            <w:r w:rsidR="00941CF2" w:rsidRPr="00963EEA">
              <w:rPr>
                <w:rStyle w:val="Hyperlink"/>
                <w:rFonts w:ascii="Arial" w:hAnsi="Arial" w:cs="Arial"/>
                <w:noProof/>
              </w:rPr>
              <w:t>25.1 CONSOLIDADO DE ATENDIMENTOS NUTRICIONAIS (CONSULTA)</w:t>
            </w:r>
            <w:r w:rsidR="00941CF2">
              <w:rPr>
                <w:noProof/>
                <w:webHidden/>
              </w:rPr>
              <w:tab/>
            </w:r>
            <w:r w:rsidR="00941CF2">
              <w:rPr>
                <w:noProof/>
                <w:webHidden/>
              </w:rPr>
              <w:fldChar w:fldCharType="begin"/>
            </w:r>
            <w:r w:rsidR="00941CF2">
              <w:rPr>
                <w:noProof/>
                <w:webHidden/>
              </w:rPr>
              <w:instrText xml:space="preserve"> PAGEREF _Toc65506775 \h </w:instrText>
            </w:r>
            <w:r w:rsidR="00941CF2">
              <w:rPr>
                <w:noProof/>
                <w:webHidden/>
              </w:rPr>
            </w:r>
            <w:r w:rsidR="00941CF2">
              <w:rPr>
                <w:noProof/>
                <w:webHidden/>
              </w:rPr>
              <w:fldChar w:fldCharType="separate"/>
            </w:r>
            <w:r>
              <w:rPr>
                <w:noProof/>
                <w:webHidden/>
              </w:rPr>
              <w:t>70</w:t>
            </w:r>
            <w:r w:rsidR="00941CF2">
              <w:rPr>
                <w:noProof/>
                <w:webHidden/>
              </w:rPr>
              <w:fldChar w:fldCharType="end"/>
            </w:r>
          </w:hyperlink>
        </w:p>
        <w:p w14:paraId="22DB0CD6" w14:textId="00287134" w:rsidR="00941CF2" w:rsidRDefault="005C5923">
          <w:pPr>
            <w:pStyle w:val="Sumrio2"/>
            <w:tabs>
              <w:tab w:val="right" w:leader="dot" w:pos="9629"/>
            </w:tabs>
            <w:rPr>
              <w:rFonts w:cstheme="minorBidi"/>
              <w:noProof/>
            </w:rPr>
          </w:pPr>
          <w:hyperlink w:anchor="_Toc65506776" w:history="1">
            <w:r w:rsidR="00941CF2" w:rsidRPr="00963EEA">
              <w:rPr>
                <w:rStyle w:val="Hyperlink"/>
                <w:rFonts w:ascii="Arial" w:hAnsi="Arial" w:cs="Arial"/>
                <w:noProof/>
              </w:rPr>
              <w:t>25.2  CONSOLIDADO DE DISPENSAÇÃO E CONTROLE DE INSUMOS E ALIMENTOS NA HEMORREDE PÚBLICA ESTADUAL DE GOIÁS.</w:t>
            </w:r>
            <w:r w:rsidR="00941CF2">
              <w:rPr>
                <w:noProof/>
                <w:webHidden/>
              </w:rPr>
              <w:tab/>
            </w:r>
            <w:r w:rsidR="00941CF2">
              <w:rPr>
                <w:noProof/>
                <w:webHidden/>
              </w:rPr>
              <w:fldChar w:fldCharType="begin"/>
            </w:r>
            <w:r w:rsidR="00941CF2">
              <w:rPr>
                <w:noProof/>
                <w:webHidden/>
              </w:rPr>
              <w:instrText xml:space="preserve"> PAGEREF _Toc65506776 \h </w:instrText>
            </w:r>
            <w:r w:rsidR="00941CF2">
              <w:rPr>
                <w:noProof/>
                <w:webHidden/>
              </w:rPr>
            </w:r>
            <w:r w:rsidR="00941CF2">
              <w:rPr>
                <w:noProof/>
                <w:webHidden/>
              </w:rPr>
              <w:fldChar w:fldCharType="separate"/>
            </w:r>
            <w:r>
              <w:rPr>
                <w:noProof/>
                <w:webHidden/>
              </w:rPr>
              <w:t>71</w:t>
            </w:r>
            <w:r w:rsidR="00941CF2">
              <w:rPr>
                <w:noProof/>
                <w:webHidden/>
              </w:rPr>
              <w:fldChar w:fldCharType="end"/>
            </w:r>
          </w:hyperlink>
        </w:p>
        <w:p w14:paraId="48883EE4" w14:textId="46C782D0" w:rsidR="00941CF2" w:rsidRDefault="005C5923">
          <w:pPr>
            <w:pStyle w:val="Sumrio1"/>
            <w:tabs>
              <w:tab w:val="left" w:pos="660"/>
            </w:tabs>
            <w:rPr>
              <w:rFonts w:eastAsiaTheme="minorEastAsia"/>
              <w:noProof/>
              <w:lang w:eastAsia="pt-BR"/>
            </w:rPr>
          </w:pPr>
          <w:hyperlink w:anchor="_Toc65506777" w:history="1">
            <w:r w:rsidR="00941CF2" w:rsidRPr="00963EEA">
              <w:rPr>
                <w:rStyle w:val="Hyperlink"/>
                <w:rFonts w:ascii="Arial" w:hAnsi="Arial" w:cs="Arial"/>
                <w:b/>
                <w:bCs/>
                <w:noProof/>
              </w:rPr>
              <w:t>26.</w:t>
            </w:r>
            <w:r w:rsidR="00941CF2">
              <w:rPr>
                <w:rFonts w:eastAsiaTheme="minorEastAsia"/>
                <w:noProof/>
                <w:lang w:eastAsia="pt-BR"/>
              </w:rPr>
              <w:tab/>
            </w:r>
            <w:r w:rsidR="00941CF2" w:rsidRPr="00963EEA">
              <w:rPr>
                <w:rStyle w:val="Hyperlink"/>
                <w:rFonts w:ascii="Arial" w:hAnsi="Arial" w:cs="Arial"/>
                <w:b/>
                <w:bCs/>
                <w:noProof/>
              </w:rPr>
              <w:t>SESMT</w:t>
            </w:r>
            <w:r w:rsidR="00941CF2">
              <w:rPr>
                <w:noProof/>
                <w:webHidden/>
              </w:rPr>
              <w:tab/>
            </w:r>
            <w:r w:rsidR="00941CF2">
              <w:rPr>
                <w:noProof/>
                <w:webHidden/>
              </w:rPr>
              <w:fldChar w:fldCharType="begin"/>
            </w:r>
            <w:r w:rsidR="00941CF2">
              <w:rPr>
                <w:noProof/>
                <w:webHidden/>
              </w:rPr>
              <w:instrText xml:space="preserve"> PAGEREF _Toc65506777 \h </w:instrText>
            </w:r>
            <w:r w:rsidR="00941CF2">
              <w:rPr>
                <w:noProof/>
                <w:webHidden/>
              </w:rPr>
            </w:r>
            <w:r w:rsidR="00941CF2">
              <w:rPr>
                <w:noProof/>
                <w:webHidden/>
              </w:rPr>
              <w:fldChar w:fldCharType="separate"/>
            </w:r>
            <w:r>
              <w:rPr>
                <w:noProof/>
                <w:webHidden/>
              </w:rPr>
              <w:t>76</w:t>
            </w:r>
            <w:r w:rsidR="00941CF2">
              <w:rPr>
                <w:noProof/>
                <w:webHidden/>
              </w:rPr>
              <w:fldChar w:fldCharType="end"/>
            </w:r>
          </w:hyperlink>
        </w:p>
        <w:p w14:paraId="2DE17FCE" w14:textId="5EA801E4" w:rsidR="00941CF2" w:rsidRDefault="005C5923">
          <w:pPr>
            <w:pStyle w:val="Sumrio2"/>
            <w:tabs>
              <w:tab w:val="right" w:leader="dot" w:pos="9629"/>
            </w:tabs>
            <w:rPr>
              <w:rFonts w:cstheme="minorBidi"/>
              <w:noProof/>
            </w:rPr>
          </w:pPr>
          <w:hyperlink w:anchor="_Toc65506778" w:history="1">
            <w:r w:rsidR="00941CF2" w:rsidRPr="00963EEA">
              <w:rPr>
                <w:rStyle w:val="Hyperlink"/>
                <w:rFonts w:ascii="Arial" w:hAnsi="Arial" w:cs="Arial"/>
                <w:noProof/>
              </w:rPr>
              <w:t>26.1 CONSOLIDADO DE EXAMES PERIÓDICOS REALIZADOS NA HEMORREDE PÚBLICA ESTADUAL DE GOIÁS.</w:t>
            </w:r>
            <w:r w:rsidR="00941CF2">
              <w:rPr>
                <w:noProof/>
                <w:webHidden/>
              </w:rPr>
              <w:tab/>
            </w:r>
            <w:r w:rsidR="00941CF2">
              <w:rPr>
                <w:noProof/>
                <w:webHidden/>
              </w:rPr>
              <w:fldChar w:fldCharType="begin"/>
            </w:r>
            <w:r w:rsidR="00941CF2">
              <w:rPr>
                <w:noProof/>
                <w:webHidden/>
              </w:rPr>
              <w:instrText xml:space="preserve"> PAGEREF _Toc65506778 \h </w:instrText>
            </w:r>
            <w:r w:rsidR="00941CF2">
              <w:rPr>
                <w:noProof/>
                <w:webHidden/>
              </w:rPr>
            </w:r>
            <w:r w:rsidR="00941CF2">
              <w:rPr>
                <w:noProof/>
                <w:webHidden/>
              </w:rPr>
              <w:fldChar w:fldCharType="separate"/>
            </w:r>
            <w:r>
              <w:rPr>
                <w:noProof/>
                <w:webHidden/>
              </w:rPr>
              <w:t>76</w:t>
            </w:r>
            <w:r w:rsidR="00941CF2">
              <w:rPr>
                <w:noProof/>
                <w:webHidden/>
              </w:rPr>
              <w:fldChar w:fldCharType="end"/>
            </w:r>
          </w:hyperlink>
        </w:p>
        <w:p w14:paraId="3EF0C68C" w14:textId="106A23EF" w:rsidR="00941CF2" w:rsidRDefault="005C5923">
          <w:pPr>
            <w:pStyle w:val="Sumrio2"/>
            <w:tabs>
              <w:tab w:val="right" w:leader="dot" w:pos="9629"/>
            </w:tabs>
            <w:rPr>
              <w:rFonts w:cstheme="minorBidi"/>
              <w:noProof/>
            </w:rPr>
          </w:pPr>
          <w:hyperlink w:anchor="_Toc65506779" w:history="1">
            <w:r w:rsidR="00941CF2" w:rsidRPr="00963EEA">
              <w:rPr>
                <w:rStyle w:val="Hyperlink"/>
                <w:rFonts w:ascii="Arial" w:hAnsi="Arial" w:cs="Arial"/>
                <w:noProof/>
              </w:rPr>
              <w:t>26.2 CONSOLIDADO DE ACIDENTES DE TRABALHO OCORRIDOS NA HEMORREDE PÚBLICA ESTADUAL DE GOIÁS.</w:t>
            </w:r>
            <w:r w:rsidR="00941CF2">
              <w:rPr>
                <w:noProof/>
                <w:webHidden/>
              </w:rPr>
              <w:tab/>
            </w:r>
            <w:r w:rsidR="00941CF2">
              <w:rPr>
                <w:noProof/>
                <w:webHidden/>
              </w:rPr>
              <w:fldChar w:fldCharType="begin"/>
            </w:r>
            <w:r w:rsidR="00941CF2">
              <w:rPr>
                <w:noProof/>
                <w:webHidden/>
              </w:rPr>
              <w:instrText xml:space="preserve"> PAGEREF _Toc65506779 \h </w:instrText>
            </w:r>
            <w:r w:rsidR="00941CF2">
              <w:rPr>
                <w:noProof/>
                <w:webHidden/>
              </w:rPr>
            </w:r>
            <w:r w:rsidR="00941CF2">
              <w:rPr>
                <w:noProof/>
                <w:webHidden/>
              </w:rPr>
              <w:fldChar w:fldCharType="separate"/>
            </w:r>
            <w:r>
              <w:rPr>
                <w:noProof/>
                <w:webHidden/>
              </w:rPr>
              <w:t>76</w:t>
            </w:r>
            <w:r w:rsidR="00941CF2">
              <w:rPr>
                <w:noProof/>
                <w:webHidden/>
              </w:rPr>
              <w:fldChar w:fldCharType="end"/>
            </w:r>
          </w:hyperlink>
        </w:p>
        <w:p w14:paraId="35FDB1FE" w14:textId="0B4ECCB8" w:rsidR="00941CF2" w:rsidRDefault="005C5923">
          <w:pPr>
            <w:pStyle w:val="Sumrio2"/>
            <w:tabs>
              <w:tab w:val="right" w:leader="dot" w:pos="9629"/>
            </w:tabs>
            <w:rPr>
              <w:rFonts w:cstheme="minorBidi"/>
              <w:noProof/>
            </w:rPr>
          </w:pPr>
          <w:hyperlink w:anchor="_Toc65506780" w:history="1">
            <w:r w:rsidR="00941CF2" w:rsidRPr="00963EEA">
              <w:rPr>
                <w:rStyle w:val="Hyperlink"/>
                <w:rFonts w:ascii="Arial" w:hAnsi="Arial" w:cs="Arial"/>
                <w:noProof/>
              </w:rPr>
              <w:t>26.3 CRONOGRAMA DE AÇOES DO SESMT.</w:t>
            </w:r>
            <w:r w:rsidR="00941CF2">
              <w:rPr>
                <w:noProof/>
                <w:webHidden/>
              </w:rPr>
              <w:tab/>
            </w:r>
            <w:r w:rsidR="00941CF2">
              <w:rPr>
                <w:noProof/>
                <w:webHidden/>
              </w:rPr>
              <w:fldChar w:fldCharType="begin"/>
            </w:r>
            <w:r w:rsidR="00941CF2">
              <w:rPr>
                <w:noProof/>
                <w:webHidden/>
              </w:rPr>
              <w:instrText xml:space="preserve"> PAGEREF _Toc65506780 \h </w:instrText>
            </w:r>
            <w:r w:rsidR="00941CF2">
              <w:rPr>
                <w:noProof/>
                <w:webHidden/>
              </w:rPr>
            </w:r>
            <w:r w:rsidR="00941CF2">
              <w:rPr>
                <w:noProof/>
                <w:webHidden/>
              </w:rPr>
              <w:fldChar w:fldCharType="separate"/>
            </w:r>
            <w:r>
              <w:rPr>
                <w:noProof/>
                <w:webHidden/>
              </w:rPr>
              <w:t>77</w:t>
            </w:r>
            <w:r w:rsidR="00941CF2">
              <w:rPr>
                <w:noProof/>
                <w:webHidden/>
              </w:rPr>
              <w:fldChar w:fldCharType="end"/>
            </w:r>
          </w:hyperlink>
        </w:p>
        <w:p w14:paraId="60A21B8A" w14:textId="32E988DC" w:rsidR="00941CF2" w:rsidRDefault="005C5923">
          <w:pPr>
            <w:pStyle w:val="Sumrio1"/>
            <w:tabs>
              <w:tab w:val="left" w:pos="660"/>
            </w:tabs>
            <w:rPr>
              <w:rFonts w:eastAsiaTheme="minorEastAsia"/>
              <w:noProof/>
              <w:lang w:eastAsia="pt-BR"/>
            </w:rPr>
          </w:pPr>
          <w:hyperlink w:anchor="_Toc65506781" w:history="1">
            <w:r w:rsidR="00941CF2" w:rsidRPr="00963EEA">
              <w:rPr>
                <w:rStyle w:val="Hyperlink"/>
                <w:rFonts w:ascii="Arial" w:hAnsi="Arial" w:cs="Arial"/>
                <w:b/>
                <w:bCs/>
                <w:noProof/>
              </w:rPr>
              <w:t>27.</w:t>
            </w:r>
            <w:r w:rsidR="00941CF2">
              <w:rPr>
                <w:rFonts w:eastAsiaTheme="minorEastAsia"/>
                <w:noProof/>
                <w:lang w:eastAsia="pt-BR"/>
              </w:rPr>
              <w:tab/>
            </w:r>
            <w:r w:rsidR="00941CF2" w:rsidRPr="00963EEA">
              <w:rPr>
                <w:rStyle w:val="Hyperlink"/>
                <w:rFonts w:ascii="Arial" w:hAnsi="Arial" w:cs="Arial"/>
                <w:b/>
                <w:bCs/>
                <w:noProof/>
              </w:rPr>
              <w:t>APOIO LOGÍSTICO E OPERACIONAL</w:t>
            </w:r>
            <w:r w:rsidR="00941CF2">
              <w:rPr>
                <w:noProof/>
                <w:webHidden/>
              </w:rPr>
              <w:tab/>
            </w:r>
            <w:r w:rsidR="00941CF2">
              <w:rPr>
                <w:noProof/>
                <w:webHidden/>
              </w:rPr>
              <w:fldChar w:fldCharType="begin"/>
            </w:r>
            <w:r w:rsidR="00941CF2">
              <w:rPr>
                <w:noProof/>
                <w:webHidden/>
              </w:rPr>
              <w:instrText xml:space="preserve"> PAGEREF _Toc65506781 \h </w:instrText>
            </w:r>
            <w:r w:rsidR="00941CF2">
              <w:rPr>
                <w:noProof/>
                <w:webHidden/>
              </w:rPr>
            </w:r>
            <w:r w:rsidR="00941CF2">
              <w:rPr>
                <w:noProof/>
                <w:webHidden/>
              </w:rPr>
              <w:fldChar w:fldCharType="separate"/>
            </w:r>
            <w:r>
              <w:rPr>
                <w:noProof/>
                <w:webHidden/>
              </w:rPr>
              <w:t>78</w:t>
            </w:r>
            <w:r w:rsidR="00941CF2">
              <w:rPr>
                <w:noProof/>
                <w:webHidden/>
              </w:rPr>
              <w:fldChar w:fldCharType="end"/>
            </w:r>
          </w:hyperlink>
        </w:p>
        <w:p w14:paraId="460754CD" w14:textId="232E38CA" w:rsidR="00941CF2" w:rsidRDefault="005C5923">
          <w:pPr>
            <w:pStyle w:val="Sumrio2"/>
            <w:tabs>
              <w:tab w:val="right" w:leader="dot" w:pos="9629"/>
            </w:tabs>
            <w:rPr>
              <w:rFonts w:cstheme="minorBidi"/>
              <w:noProof/>
            </w:rPr>
          </w:pPr>
          <w:hyperlink w:anchor="_Toc65506782" w:history="1">
            <w:r w:rsidR="00941CF2" w:rsidRPr="00963EEA">
              <w:rPr>
                <w:rStyle w:val="Hyperlink"/>
                <w:rFonts w:ascii="Arial" w:hAnsi="Arial" w:cs="Arial"/>
                <w:noProof/>
              </w:rPr>
              <w:t>27.1 PATRIMÔNIO</w:t>
            </w:r>
            <w:r w:rsidR="00941CF2">
              <w:rPr>
                <w:noProof/>
                <w:webHidden/>
              </w:rPr>
              <w:tab/>
            </w:r>
            <w:r w:rsidR="00941CF2">
              <w:rPr>
                <w:noProof/>
                <w:webHidden/>
              </w:rPr>
              <w:fldChar w:fldCharType="begin"/>
            </w:r>
            <w:r w:rsidR="00941CF2">
              <w:rPr>
                <w:noProof/>
                <w:webHidden/>
              </w:rPr>
              <w:instrText xml:space="preserve"> PAGEREF _Toc65506782 \h </w:instrText>
            </w:r>
            <w:r w:rsidR="00941CF2">
              <w:rPr>
                <w:noProof/>
                <w:webHidden/>
              </w:rPr>
            </w:r>
            <w:r w:rsidR="00941CF2">
              <w:rPr>
                <w:noProof/>
                <w:webHidden/>
              </w:rPr>
              <w:fldChar w:fldCharType="separate"/>
            </w:r>
            <w:r>
              <w:rPr>
                <w:noProof/>
                <w:webHidden/>
              </w:rPr>
              <w:t>78</w:t>
            </w:r>
            <w:r w:rsidR="00941CF2">
              <w:rPr>
                <w:noProof/>
                <w:webHidden/>
              </w:rPr>
              <w:fldChar w:fldCharType="end"/>
            </w:r>
          </w:hyperlink>
        </w:p>
        <w:p w14:paraId="224D03E2" w14:textId="638BFEF3" w:rsidR="00941CF2" w:rsidRDefault="005C5923">
          <w:pPr>
            <w:pStyle w:val="Sumrio2"/>
            <w:tabs>
              <w:tab w:val="right" w:leader="dot" w:pos="9629"/>
            </w:tabs>
            <w:rPr>
              <w:rFonts w:cstheme="minorBidi"/>
              <w:noProof/>
            </w:rPr>
          </w:pPr>
          <w:hyperlink w:anchor="_Toc65506783" w:history="1">
            <w:r w:rsidR="00941CF2" w:rsidRPr="00963EEA">
              <w:rPr>
                <w:rStyle w:val="Hyperlink"/>
                <w:rFonts w:ascii="Arial" w:hAnsi="Arial" w:cs="Arial"/>
                <w:noProof/>
              </w:rPr>
              <w:t>27.2 BENS ADQUIRIDOS NO MÊS</w:t>
            </w:r>
            <w:r w:rsidR="00941CF2">
              <w:rPr>
                <w:noProof/>
                <w:webHidden/>
              </w:rPr>
              <w:tab/>
            </w:r>
            <w:r w:rsidR="00941CF2">
              <w:rPr>
                <w:noProof/>
                <w:webHidden/>
              </w:rPr>
              <w:fldChar w:fldCharType="begin"/>
            </w:r>
            <w:r w:rsidR="00941CF2">
              <w:rPr>
                <w:noProof/>
                <w:webHidden/>
              </w:rPr>
              <w:instrText xml:space="preserve"> PAGEREF _Toc65506783 \h </w:instrText>
            </w:r>
            <w:r w:rsidR="00941CF2">
              <w:rPr>
                <w:noProof/>
                <w:webHidden/>
              </w:rPr>
            </w:r>
            <w:r w:rsidR="00941CF2">
              <w:rPr>
                <w:noProof/>
                <w:webHidden/>
              </w:rPr>
              <w:fldChar w:fldCharType="separate"/>
            </w:r>
            <w:r>
              <w:rPr>
                <w:noProof/>
                <w:webHidden/>
              </w:rPr>
              <w:t>78</w:t>
            </w:r>
            <w:r w:rsidR="00941CF2">
              <w:rPr>
                <w:noProof/>
                <w:webHidden/>
              </w:rPr>
              <w:fldChar w:fldCharType="end"/>
            </w:r>
          </w:hyperlink>
        </w:p>
        <w:p w14:paraId="7F9AAC8C" w14:textId="567039AA" w:rsidR="00941CF2" w:rsidRDefault="005C5923">
          <w:pPr>
            <w:pStyle w:val="Sumrio2"/>
            <w:tabs>
              <w:tab w:val="right" w:leader="dot" w:pos="9629"/>
            </w:tabs>
            <w:rPr>
              <w:rFonts w:cstheme="minorBidi"/>
              <w:noProof/>
            </w:rPr>
          </w:pPr>
          <w:hyperlink w:anchor="_Toc65506784" w:history="1">
            <w:r w:rsidR="00941CF2" w:rsidRPr="00963EEA">
              <w:rPr>
                <w:rStyle w:val="Hyperlink"/>
                <w:rFonts w:ascii="Arial" w:hAnsi="Arial" w:cs="Arial"/>
                <w:noProof/>
              </w:rPr>
              <w:t>27.3 CONTROLE DE BENS DEVOLVIDOS PARA SECRETARIA DO ESTADO DE SAÚDE DE GOIÁS.</w:t>
            </w:r>
            <w:r w:rsidR="00941CF2">
              <w:rPr>
                <w:noProof/>
                <w:webHidden/>
              </w:rPr>
              <w:tab/>
            </w:r>
            <w:r w:rsidR="00941CF2">
              <w:rPr>
                <w:noProof/>
                <w:webHidden/>
              </w:rPr>
              <w:fldChar w:fldCharType="begin"/>
            </w:r>
            <w:r w:rsidR="00941CF2">
              <w:rPr>
                <w:noProof/>
                <w:webHidden/>
              </w:rPr>
              <w:instrText xml:space="preserve"> PAGEREF _Toc65506784 \h </w:instrText>
            </w:r>
            <w:r w:rsidR="00941CF2">
              <w:rPr>
                <w:noProof/>
                <w:webHidden/>
              </w:rPr>
            </w:r>
            <w:r w:rsidR="00941CF2">
              <w:rPr>
                <w:noProof/>
                <w:webHidden/>
              </w:rPr>
              <w:fldChar w:fldCharType="separate"/>
            </w:r>
            <w:r>
              <w:rPr>
                <w:noProof/>
                <w:webHidden/>
              </w:rPr>
              <w:t>79</w:t>
            </w:r>
            <w:r w:rsidR="00941CF2">
              <w:rPr>
                <w:noProof/>
                <w:webHidden/>
              </w:rPr>
              <w:fldChar w:fldCharType="end"/>
            </w:r>
          </w:hyperlink>
        </w:p>
        <w:p w14:paraId="6BDA6095" w14:textId="6BBB3767" w:rsidR="00941CF2" w:rsidRDefault="005C5923">
          <w:pPr>
            <w:pStyle w:val="Sumrio2"/>
            <w:tabs>
              <w:tab w:val="right" w:leader="dot" w:pos="9629"/>
            </w:tabs>
            <w:rPr>
              <w:rFonts w:cstheme="minorBidi"/>
              <w:noProof/>
            </w:rPr>
          </w:pPr>
          <w:hyperlink w:anchor="_Toc65506785" w:history="1">
            <w:r w:rsidR="00941CF2" w:rsidRPr="00963EEA">
              <w:rPr>
                <w:rStyle w:val="Hyperlink"/>
                <w:rFonts w:ascii="Arial" w:hAnsi="Arial" w:cs="Arial"/>
                <w:noProof/>
              </w:rPr>
              <w:t>27.4 ORDENS DE PAGAMENTOS NO MÊS</w:t>
            </w:r>
            <w:r w:rsidR="00941CF2">
              <w:rPr>
                <w:noProof/>
                <w:webHidden/>
              </w:rPr>
              <w:tab/>
            </w:r>
            <w:r w:rsidR="00941CF2">
              <w:rPr>
                <w:noProof/>
                <w:webHidden/>
              </w:rPr>
              <w:fldChar w:fldCharType="begin"/>
            </w:r>
            <w:r w:rsidR="00941CF2">
              <w:rPr>
                <w:noProof/>
                <w:webHidden/>
              </w:rPr>
              <w:instrText xml:space="preserve"> PAGEREF _Toc65506785 \h </w:instrText>
            </w:r>
            <w:r w:rsidR="00941CF2">
              <w:rPr>
                <w:noProof/>
                <w:webHidden/>
              </w:rPr>
            </w:r>
            <w:r w:rsidR="00941CF2">
              <w:rPr>
                <w:noProof/>
                <w:webHidden/>
              </w:rPr>
              <w:fldChar w:fldCharType="separate"/>
            </w:r>
            <w:r>
              <w:rPr>
                <w:noProof/>
                <w:webHidden/>
              </w:rPr>
              <w:t>79</w:t>
            </w:r>
            <w:r w:rsidR="00941CF2">
              <w:rPr>
                <w:noProof/>
                <w:webHidden/>
              </w:rPr>
              <w:fldChar w:fldCharType="end"/>
            </w:r>
          </w:hyperlink>
        </w:p>
        <w:p w14:paraId="33B8195C" w14:textId="7F30D9AF" w:rsidR="00941CF2" w:rsidRDefault="005C5923">
          <w:pPr>
            <w:pStyle w:val="Sumrio2"/>
            <w:tabs>
              <w:tab w:val="right" w:leader="dot" w:pos="9629"/>
            </w:tabs>
            <w:rPr>
              <w:rFonts w:cstheme="minorBidi"/>
              <w:noProof/>
            </w:rPr>
          </w:pPr>
          <w:hyperlink w:anchor="_Toc65506786" w:history="1">
            <w:r w:rsidR="00941CF2" w:rsidRPr="00963EEA">
              <w:rPr>
                <w:rStyle w:val="Hyperlink"/>
                <w:rFonts w:ascii="Arial" w:hAnsi="Arial" w:cs="Arial"/>
                <w:noProof/>
              </w:rPr>
              <w:t>27.5 DEMONSTRATIVO MENSAL DO SERVIÇOS DE MANUTENÇÃO NA HEMORREDE</w:t>
            </w:r>
            <w:r w:rsidR="00941CF2">
              <w:rPr>
                <w:noProof/>
                <w:webHidden/>
              </w:rPr>
              <w:tab/>
            </w:r>
            <w:r w:rsidR="00941CF2">
              <w:rPr>
                <w:noProof/>
                <w:webHidden/>
              </w:rPr>
              <w:fldChar w:fldCharType="begin"/>
            </w:r>
            <w:r w:rsidR="00941CF2">
              <w:rPr>
                <w:noProof/>
                <w:webHidden/>
              </w:rPr>
              <w:instrText xml:space="preserve"> PAGEREF _Toc65506786 \h </w:instrText>
            </w:r>
            <w:r w:rsidR="00941CF2">
              <w:rPr>
                <w:noProof/>
                <w:webHidden/>
              </w:rPr>
            </w:r>
            <w:r w:rsidR="00941CF2">
              <w:rPr>
                <w:noProof/>
                <w:webHidden/>
              </w:rPr>
              <w:fldChar w:fldCharType="separate"/>
            </w:r>
            <w:r>
              <w:rPr>
                <w:noProof/>
                <w:webHidden/>
              </w:rPr>
              <w:t>80</w:t>
            </w:r>
            <w:r w:rsidR="00941CF2">
              <w:rPr>
                <w:noProof/>
                <w:webHidden/>
              </w:rPr>
              <w:fldChar w:fldCharType="end"/>
            </w:r>
          </w:hyperlink>
        </w:p>
        <w:p w14:paraId="38B1A12F" w14:textId="1E926413" w:rsidR="00941CF2" w:rsidRDefault="005C5923">
          <w:pPr>
            <w:pStyle w:val="Sumrio2"/>
            <w:tabs>
              <w:tab w:val="right" w:leader="dot" w:pos="9629"/>
            </w:tabs>
            <w:rPr>
              <w:rFonts w:cstheme="minorBidi"/>
              <w:noProof/>
            </w:rPr>
          </w:pPr>
          <w:hyperlink w:anchor="_Toc65506787" w:history="1">
            <w:r w:rsidR="00941CF2" w:rsidRPr="00963EEA">
              <w:rPr>
                <w:rStyle w:val="Hyperlink"/>
                <w:rFonts w:ascii="Arial" w:hAnsi="Arial" w:cs="Arial"/>
                <w:noProof/>
              </w:rPr>
              <w:t>28.1 ESTATÍSTICA DE DISPENSAÇÃO DE PRODUTOS POR SETOR/ UNIDADE.</w:t>
            </w:r>
            <w:r w:rsidR="00941CF2">
              <w:rPr>
                <w:noProof/>
                <w:webHidden/>
              </w:rPr>
              <w:tab/>
            </w:r>
            <w:r w:rsidR="00941CF2">
              <w:rPr>
                <w:noProof/>
                <w:webHidden/>
              </w:rPr>
              <w:fldChar w:fldCharType="begin"/>
            </w:r>
            <w:r w:rsidR="00941CF2">
              <w:rPr>
                <w:noProof/>
                <w:webHidden/>
              </w:rPr>
              <w:instrText xml:space="preserve"> PAGEREF _Toc65506787 \h </w:instrText>
            </w:r>
            <w:r w:rsidR="00941CF2">
              <w:rPr>
                <w:noProof/>
                <w:webHidden/>
              </w:rPr>
            </w:r>
            <w:r w:rsidR="00941CF2">
              <w:rPr>
                <w:noProof/>
                <w:webHidden/>
              </w:rPr>
              <w:fldChar w:fldCharType="separate"/>
            </w:r>
            <w:r>
              <w:rPr>
                <w:noProof/>
                <w:webHidden/>
              </w:rPr>
              <w:t>80</w:t>
            </w:r>
            <w:r w:rsidR="00941CF2">
              <w:rPr>
                <w:noProof/>
                <w:webHidden/>
              </w:rPr>
              <w:fldChar w:fldCharType="end"/>
            </w:r>
          </w:hyperlink>
        </w:p>
        <w:p w14:paraId="11815BD9" w14:textId="72E2B1A7" w:rsidR="00941CF2" w:rsidRDefault="005C5923">
          <w:pPr>
            <w:pStyle w:val="Sumrio1"/>
            <w:tabs>
              <w:tab w:val="left" w:pos="660"/>
            </w:tabs>
            <w:rPr>
              <w:rFonts w:eastAsiaTheme="minorEastAsia"/>
              <w:noProof/>
              <w:lang w:eastAsia="pt-BR"/>
            </w:rPr>
          </w:pPr>
          <w:hyperlink w:anchor="_Toc65506788" w:history="1">
            <w:r w:rsidR="00941CF2" w:rsidRPr="00963EEA">
              <w:rPr>
                <w:rStyle w:val="Hyperlink"/>
                <w:rFonts w:ascii="Arial" w:hAnsi="Arial" w:cs="Arial"/>
                <w:b/>
                <w:bCs/>
                <w:noProof/>
              </w:rPr>
              <w:t>29.</w:t>
            </w:r>
            <w:r w:rsidR="00941CF2">
              <w:rPr>
                <w:rFonts w:eastAsiaTheme="minorEastAsia"/>
                <w:noProof/>
                <w:lang w:eastAsia="pt-BR"/>
              </w:rPr>
              <w:tab/>
            </w:r>
            <w:r w:rsidR="00941CF2" w:rsidRPr="00963EEA">
              <w:rPr>
                <w:rStyle w:val="Hyperlink"/>
                <w:rFonts w:ascii="Arial" w:hAnsi="Arial" w:cs="Arial"/>
                <w:b/>
                <w:bCs/>
                <w:noProof/>
              </w:rPr>
              <w:t>RELATÓRIO DE ATIVIDADES REALIZADAS NA HEMORREDE PÚBLICA ESTADUAL DE GOIÁS</w:t>
            </w:r>
            <w:r w:rsidR="00941CF2">
              <w:rPr>
                <w:noProof/>
                <w:webHidden/>
              </w:rPr>
              <w:tab/>
            </w:r>
            <w:r w:rsidR="00941CF2">
              <w:rPr>
                <w:noProof/>
                <w:webHidden/>
              </w:rPr>
              <w:fldChar w:fldCharType="begin"/>
            </w:r>
            <w:r w:rsidR="00941CF2">
              <w:rPr>
                <w:noProof/>
                <w:webHidden/>
              </w:rPr>
              <w:instrText xml:space="preserve"> PAGEREF _Toc65506788 \h </w:instrText>
            </w:r>
            <w:r w:rsidR="00941CF2">
              <w:rPr>
                <w:noProof/>
                <w:webHidden/>
              </w:rPr>
            </w:r>
            <w:r w:rsidR="00941CF2">
              <w:rPr>
                <w:noProof/>
                <w:webHidden/>
              </w:rPr>
              <w:fldChar w:fldCharType="separate"/>
            </w:r>
            <w:r>
              <w:rPr>
                <w:noProof/>
                <w:webHidden/>
              </w:rPr>
              <w:t>81</w:t>
            </w:r>
            <w:r w:rsidR="00941CF2">
              <w:rPr>
                <w:noProof/>
                <w:webHidden/>
              </w:rPr>
              <w:fldChar w:fldCharType="end"/>
            </w:r>
          </w:hyperlink>
        </w:p>
        <w:p w14:paraId="2AAD4A28" w14:textId="3AF43620" w:rsidR="00941CF2" w:rsidRDefault="005C5923">
          <w:pPr>
            <w:pStyle w:val="Sumrio1"/>
            <w:tabs>
              <w:tab w:val="left" w:pos="660"/>
            </w:tabs>
            <w:rPr>
              <w:rFonts w:eastAsiaTheme="minorEastAsia"/>
              <w:noProof/>
              <w:lang w:eastAsia="pt-BR"/>
            </w:rPr>
          </w:pPr>
          <w:hyperlink w:anchor="_Toc65506789" w:history="1">
            <w:r w:rsidR="00941CF2" w:rsidRPr="00963EEA">
              <w:rPr>
                <w:rStyle w:val="Hyperlink"/>
                <w:rFonts w:ascii="Arial" w:hAnsi="Arial" w:cs="Arial"/>
                <w:b/>
                <w:bCs/>
                <w:noProof/>
              </w:rPr>
              <w:t>30.</w:t>
            </w:r>
            <w:r w:rsidR="00941CF2">
              <w:rPr>
                <w:rFonts w:eastAsiaTheme="minorEastAsia"/>
                <w:noProof/>
                <w:lang w:eastAsia="pt-BR"/>
              </w:rPr>
              <w:tab/>
            </w:r>
            <w:r w:rsidR="00941CF2" w:rsidRPr="00963EEA">
              <w:rPr>
                <w:rStyle w:val="Hyperlink"/>
                <w:rFonts w:ascii="Arial" w:hAnsi="Arial" w:cs="Arial"/>
                <w:b/>
                <w:bCs/>
                <w:noProof/>
              </w:rPr>
              <w:t>CONSIDERAÇÕES FINAIS</w:t>
            </w:r>
            <w:r w:rsidR="00941CF2">
              <w:rPr>
                <w:noProof/>
                <w:webHidden/>
              </w:rPr>
              <w:tab/>
            </w:r>
            <w:r w:rsidR="00941CF2">
              <w:rPr>
                <w:noProof/>
                <w:webHidden/>
              </w:rPr>
              <w:fldChar w:fldCharType="begin"/>
            </w:r>
            <w:r w:rsidR="00941CF2">
              <w:rPr>
                <w:noProof/>
                <w:webHidden/>
              </w:rPr>
              <w:instrText xml:space="preserve"> PAGEREF _Toc65506789 \h </w:instrText>
            </w:r>
            <w:r w:rsidR="00941CF2">
              <w:rPr>
                <w:noProof/>
                <w:webHidden/>
              </w:rPr>
            </w:r>
            <w:r w:rsidR="00941CF2">
              <w:rPr>
                <w:noProof/>
                <w:webHidden/>
              </w:rPr>
              <w:fldChar w:fldCharType="separate"/>
            </w:r>
            <w:r>
              <w:rPr>
                <w:noProof/>
                <w:webHidden/>
              </w:rPr>
              <w:t>84</w:t>
            </w:r>
            <w:r w:rsidR="00941CF2">
              <w:rPr>
                <w:noProof/>
                <w:webHidden/>
              </w:rPr>
              <w:fldChar w:fldCharType="end"/>
            </w:r>
          </w:hyperlink>
        </w:p>
        <w:p w14:paraId="4FA7858F" w14:textId="5502AE75" w:rsidR="00C40030" w:rsidRDefault="00D2597F">
          <w:pPr>
            <w:rPr>
              <w:b/>
              <w:bCs/>
            </w:rPr>
          </w:pPr>
          <w:r>
            <w:rPr>
              <w:b/>
              <w:bCs/>
            </w:rPr>
            <w:fldChar w:fldCharType="end"/>
          </w:r>
        </w:p>
        <w:p w14:paraId="01CFB8D1" w14:textId="77777777" w:rsidR="00C40030" w:rsidRDefault="00C40030">
          <w:pPr>
            <w:rPr>
              <w:b/>
              <w:bCs/>
            </w:rPr>
          </w:pPr>
        </w:p>
        <w:p w14:paraId="0EF8EA6D" w14:textId="77777777" w:rsidR="00C40030" w:rsidRDefault="00C40030">
          <w:pPr>
            <w:rPr>
              <w:b/>
              <w:bCs/>
            </w:rPr>
          </w:pPr>
        </w:p>
        <w:p w14:paraId="62B02C37" w14:textId="77777777" w:rsidR="00C40030" w:rsidRDefault="00C40030">
          <w:pPr>
            <w:rPr>
              <w:b/>
              <w:bCs/>
            </w:rPr>
          </w:pPr>
        </w:p>
        <w:p w14:paraId="778948DE" w14:textId="77777777" w:rsidR="00C40030" w:rsidRDefault="00C40030">
          <w:pPr>
            <w:rPr>
              <w:b/>
              <w:bCs/>
            </w:rPr>
          </w:pPr>
        </w:p>
        <w:p w14:paraId="4439CDA2" w14:textId="77777777" w:rsidR="00C40030" w:rsidRDefault="00C40030">
          <w:pPr>
            <w:rPr>
              <w:b/>
              <w:bCs/>
            </w:rPr>
          </w:pPr>
        </w:p>
        <w:p w14:paraId="2D2CF54F" w14:textId="77777777" w:rsidR="00C40030" w:rsidRDefault="00C40030">
          <w:pPr>
            <w:rPr>
              <w:b/>
              <w:bCs/>
            </w:rPr>
          </w:pPr>
        </w:p>
        <w:p w14:paraId="0D8FB90A" w14:textId="77777777" w:rsidR="00C40030" w:rsidRDefault="00C40030">
          <w:pPr>
            <w:rPr>
              <w:b/>
              <w:bCs/>
            </w:rPr>
          </w:pPr>
        </w:p>
        <w:p w14:paraId="51A65DF3" w14:textId="77777777" w:rsidR="00C40030" w:rsidRDefault="00C40030">
          <w:pPr>
            <w:rPr>
              <w:b/>
              <w:bCs/>
            </w:rPr>
          </w:pPr>
        </w:p>
        <w:p w14:paraId="79C6EB20" w14:textId="5DBA5D9E" w:rsidR="00D2597F" w:rsidRPr="00C40030" w:rsidRDefault="005C5923">
          <w:pPr>
            <w:rPr>
              <w:b/>
              <w:bCs/>
            </w:rPr>
          </w:pPr>
        </w:p>
      </w:sdtContent>
    </w:sdt>
    <w:p w14:paraId="5DFBA12C" w14:textId="51A00B91" w:rsidR="00065883" w:rsidRPr="00094240" w:rsidRDefault="0004081E" w:rsidP="005F7715">
      <w:pPr>
        <w:pStyle w:val="Ttulo1"/>
        <w:spacing w:line="360" w:lineRule="auto"/>
        <w:jc w:val="both"/>
        <w:rPr>
          <w:rFonts w:ascii="Arial" w:hAnsi="Arial" w:cs="Arial"/>
          <w:b/>
          <w:bCs/>
          <w:color w:val="auto"/>
          <w:sz w:val="24"/>
          <w:szCs w:val="24"/>
        </w:rPr>
      </w:pPr>
      <w:bookmarkStart w:id="4" w:name="_Toc65506707"/>
      <w:r w:rsidRPr="00094240">
        <w:rPr>
          <w:rFonts w:ascii="Arial" w:hAnsi="Arial" w:cs="Arial"/>
          <w:b/>
          <w:bCs/>
          <w:color w:val="auto"/>
          <w:sz w:val="24"/>
          <w:szCs w:val="24"/>
        </w:rPr>
        <w:t>APRESENTAÇÃO</w:t>
      </w:r>
      <w:bookmarkEnd w:id="4"/>
      <w:bookmarkEnd w:id="3"/>
    </w:p>
    <w:p w14:paraId="2428053E" w14:textId="77777777" w:rsidR="0004081E" w:rsidRPr="005F7715" w:rsidRDefault="0004081E" w:rsidP="005F7715">
      <w:pPr>
        <w:spacing w:line="360" w:lineRule="auto"/>
        <w:jc w:val="both"/>
        <w:rPr>
          <w:rFonts w:ascii="Arial" w:hAnsi="Arial" w:cs="Arial"/>
          <w:sz w:val="24"/>
          <w:szCs w:val="24"/>
        </w:rPr>
      </w:pPr>
    </w:p>
    <w:p w14:paraId="4A140D61" w14:textId="39FEC67D"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O presente relatório de gestão tem por objetivo demonstrar as atividades realizadas na </w:t>
      </w:r>
      <w:proofErr w:type="spellStart"/>
      <w:r w:rsidRPr="00094240">
        <w:rPr>
          <w:rFonts w:ascii="Arial" w:hAnsi="Arial" w:cs="Arial"/>
        </w:rPr>
        <w:t>Hemorrede</w:t>
      </w:r>
      <w:proofErr w:type="spellEnd"/>
      <w:r w:rsidRPr="00094240">
        <w:rPr>
          <w:rFonts w:ascii="Arial" w:hAnsi="Arial" w:cs="Arial"/>
        </w:rPr>
        <w:t xml:space="preserv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094240">
        <w:rPr>
          <w:rFonts w:ascii="Arial" w:hAnsi="Arial" w:cs="Arial"/>
        </w:rPr>
        <w:t>a</w:t>
      </w:r>
      <w:proofErr w:type="spellEnd"/>
      <w:r w:rsidRPr="00094240">
        <w:rPr>
          <w:rFonts w:ascii="Arial" w:hAnsi="Arial" w:cs="Arial"/>
        </w:rPr>
        <w:t xml:space="preserve"> sociedade.</w:t>
      </w:r>
    </w:p>
    <w:p w14:paraId="155760F3" w14:textId="20895487" w:rsidR="00156CFB" w:rsidRDefault="0004081E" w:rsidP="00897EB8">
      <w:pPr>
        <w:spacing w:before="240" w:after="240" w:line="360" w:lineRule="auto"/>
        <w:ind w:firstLine="992"/>
        <w:jc w:val="both"/>
        <w:rPr>
          <w:rFonts w:ascii="Arial" w:hAnsi="Arial" w:cs="Arial"/>
        </w:rPr>
      </w:pPr>
      <w:r w:rsidRPr="00094240">
        <w:rPr>
          <w:rFonts w:ascii="Arial" w:hAnsi="Arial" w:cs="Arial"/>
        </w:rPr>
        <w:t xml:space="preserve">Na administração da </w:t>
      </w:r>
      <w:proofErr w:type="spellStart"/>
      <w:r w:rsidRPr="00094240">
        <w:rPr>
          <w:rFonts w:ascii="Arial" w:hAnsi="Arial" w:cs="Arial"/>
        </w:rPr>
        <w:t>Hemorrede</w:t>
      </w:r>
      <w:proofErr w:type="spellEnd"/>
      <w:r w:rsidRPr="00094240">
        <w:rPr>
          <w:rFonts w:ascii="Arial" w:hAnsi="Arial" w:cs="Arial"/>
        </w:rPr>
        <w:t xml:space="preserv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4F7C7165" w14:textId="77777777" w:rsidR="00897EB8" w:rsidRPr="00897EB8" w:rsidRDefault="00897EB8" w:rsidP="00897EB8">
      <w:pPr>
        <w:spacing w:before="240" w:after="240" w:line="360" w:lineRule="auto"/>
        <w:ind w:firstLine="992"/>
        <w:jc w:val="both"/>
        <w:rPr>
          <w:rFonts w:ascii="Arial" w:hAnsi="Arial" w:cs="Arial"/>
        </w:rPr>
      </w:pPr>
    </w:p>
    <w:p w14:paraId="73C5264A" w14:textId="2D173A75" w:rsidR="00065883" w:rsidRPr="00094240" w:rsidRDefault="0004081E" w:rsidP="00596AB9">
      <w:pPr>
        <w:pStyle w:val="Ttulo1"/>
        <w:numPr>
          <w:ilvl w:val="0"/>
          <w:numId w:val="3"/>
        </w:numPr>
        <w:spacing w:line="360" w:lineRule="auto"/>
        <w:jc w:val="both"/>
        <w:rPr>
          <w:rFonts w:ascii="Arial" w:hAnsi="Arial" w:cs="Arial"/>
          <w:b/>
          <w:bCs/>
          <w:color w:val="auto"/>
          <w:sz w:val="24"/>
          <w:szCs w:val="24"/>
        </w:rPr>
      </w:pPr>
      <w:bookmarkStart w:id="5" w:name="_Toc60761416"/>
      <w:bookmarkStart w:id="6" w:name="_Toc65506708"/>
      <w:r w:rsidRPr="00094240">
        <w:rPr>
          <w:rFonts w:ascii="Arial" w:hAnsi="Arial" w:cs="Arial"/>
          <w:b/>
          <w:bCs/>
          <w:color w:val="auto"/>
          <w:sz w:val="24"/>
          <w:szCs w:val="24"/>
        </w:rPr>
        <w:t>BREVE DESCRIÇÃO DA HEMORREDE PÚBLICA DE GOIÁS</w:t>
      </w:r>
      <w:bookmarkEnd w:id="5"/>
      <w:bookmarkEnd w:id="6"/>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50AAE65B" w:rsidR="00B83DA7"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Rede Pública de Sangue no Estado conta com o Hemocentro enquanto coordenador da </w:t>
      </w:r>
      <w:proofErr w:type="spellStart"/>
      <w:r w:rsidRPr="00094240">
        <w:rPr>
          <w:rFonts w:ascii="Arial" w:hAnsi="Arial" w:cs="Arial"/>
        </w:rPr>
        <w:t>Hemorrede</w:t>
      </w:r>
      <w:proofErr w:type="spellEnd"/>
      <w:r w:rsidRPr="00094240">
        <w:rPr>
          <w:rFonts w:ascii="Arial" w:hAnsi="Arial" w:cs="Arial"/>
        </w:rPr>
        <w:t xml:space="preserve"> no âmbito estadual, com 04 hemocentros regionais; 06 unidades de coleta e transfusão; 18 agências transfusionais que atendem 194 serviços de assistência hemoterápica implantados, distribuídos da seguinte forma:</w:t>
      </w:r>
    </w:p>
    <w:p w14:paraId="475423C6" w14:textId="77777777" w:rsidR="00B83DA7" w:rsidRPr="00094240" w:rsidRDefault="00B83DA7" w:rsidP="005F7715">
      <w:pPr>
        <w:spacing w:line="360" w:lineRule="auto"/>
        <w:jc w:val="both"/>
        <w:rPr>
          <w:rFonts w:ascii="Arial" w:hAnsi="Arial" w:cs="Arial"/>
        </w:rPr>
      </w:pPr>
      <w:r w:rsidRPr="00094240">
        <w:rPr>
          <w:rFonts w:ascii="Arial" w:hAnsi="Arial" w:cs="Arial"/>
        </w:rPr>
        <w:br w:type="page"/>
      </w:r>
    </w:p>
    <w:p w14:paraId="52A51148" w14:textId="7B0E6147" w:rsidR="00065883" w:rsidRPr="00094240" w:rsidRDefault="0004081E" w:rsidP="00596AB9">
      <w:pPr>
        <w:pStyle w:val="Ttulo1"/>
        <w:numPr>
          <w:ilvl w:val="0"/>
          <w:numId w:val="3"/>
        </w:numPr>
        <w:spacing w:line="360" w:lineRule="auto"/>
        <w:jc w:val="both"/>
        <w:rPr>
          <w:rFonts w:ascii="Arial" w:hAnsi="Arial" w:cs="Arial"/>
          <w:b/>
          <w:bCs/>
          <w:color w:val="auto"/>
          <w:sz w:val="24"/>
          <w:szCs w:val="24"/>
        </w:rPr>
      </w:pPr>
      <w:bookmarkStart w:id="7" w:name="_Toc60761417"/>
      <w:bookmarkStart w:id="8" w:name="_Toc65506709"/>
      <w:r w:rsidRPr="00094240">
        <w:rPr>
          <w:rFonts w:ascii="Arial" w:hAnsi="Arial" w:cs="Arial"/>
          <w:b/>
          <w:bCs/>
          <w:color w:val="auto"/>
          <w:sz w:val="24"/>
          <w:szCs w:val="24"/>
        </w:rPr>
        <w:t>COMPOSIÇÃO DA HEMORREDE PÚBLICA DO ESTADO DE GOIÁS</w:t>
      </w:r>
      <w:bookmarkEnd w:id="7"/>
      <w:bookmarkEnd w:id="8"/>
    </w:p>
    <w:p w14:paraId="0CB9235D" w14:textId="77777777" w:rsidR="003B661B" w:rsidRPr="005F7715" w:rsidRDefault="003B661B" w:rsidP="005F7715">
      <w:pPr>
        <w:spacing w:line="360" w:lineRule="auto"/>
        <w:jc w:val="both"/>
        <w:rPr>
          <w:rFonts w:ascii="Arial" w:hAnsi="Arial" w:cs="Arial"/>
          <w:b/>
          <w:bCs/>
          <w:sz w:val="24"/>
          <w:szCs w:val="24"/>
        </w:rPr>
      </w:pPr>
    </w:p>
    <w:p w14:paraId="0AC23617" w14:textId="313B7EF7" w:rsidR="0004081E" w:rsidRPr="005F7715" w:rsidRDefault="004604BE" w:rsidP="005F7715">
      <w:pPr>
        <w:spacing w:line="360" w:lineRule="auto"/>
        <w:jc w:val="both"/>
        <w:rPr>
          <w:rFonts w:ascii="Arial" w:hAnsi="Arial" w:cs="Arial"/>
          <w:sz w:val="24"/>
          <w:szCs w:val="24"/>
        </w:rPr>
      </w:pPr>
      <w:r w:rsidRPr="005F7715">
        <w:rPr>
          <w:rFonts w:ascii="Arial" w:eastAsia="SimSun" w:hAnsi="Arial" w:cs="Arial"/>
          <w:b/>
          <w:bCs/>
          <w:noProof/>
          <w:sz w:val="24"/>
          <w:szCs w:val="24"/>
          <w:lang w:eastAsia="pt-BR"/>
        </w:rPr>
        <w:drawing>
          <wp:anchor distT="0" distB="0" distL="114300" distR="114300" simplePos="0" relativeHeight="251657216" behindDoc="0" locked="0" layoutInCell="1" allowOverlap="1" wp14:anchorId="562F2A90" wp14:editId="38EF516A">
            <wp:simplePos x="0" y="0"/>
            <wp:positionH relativeFrom="column">
              <wp:posOffset>3776142</wp:posOffset>
            </wp:positionH>
            <wp:positionV relativeFrom="paragraph">
              <wp:posOffset>12029</wp:posOffset>
            </wp:positionV>
            <wp:extent cx="2456597" cy="2577465"/>
            <wp:effectExtent l="0" t="0" r="1270" b="0"/>
            <wp:wrapNone/>
            <wp:docPr id="3" name="Form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2456597" cy="25774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3B661B" w:rsidRPr="005F7715">
        <w:rPr>
          <w:rFonts w:ascii="Arial" w:hAnsi="Arial" w:cs="Arial"/>
          <w:noProof/>
          <w:sz w:val="24"/>
          <w:szCs w:val="24"/>
        </w:rPr>
        <mc:AlternateContent>
          <mc:Choice Requires="wps">
            <w:drawing>
              <wp:anchor distT="45720" distB="45720" distL="114300" distR="114300" simplePos="0" relativeHeight="251911168" behindDoc="0" locked="0" layoutInCell="1" allowOverlap="1" wp14:anchorId="3914B033" wp14:editId="50132706">
                <wp:simplePos x="0" y="0"/>
                <wp:positionH relativeFrom="column">
                  <wp:posOffset>49530</wp:posOffset>
                </wp:positionH>
                <wp:positionV relativeFrom="paragraph">
                  <wp:posOffset>121920</wp:posOffset>
                </wp:positionV>
                <wp:extent cx="3466465" cy="3275330"/>
                <wp:effectExtent l="0" t="0" r="635" b="127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275330"/>
                        </a:xfrm>
                        <a:prstGeom prst="rect">
                          <a:avLst/>
                        </a:prstGeom>
                        <a:solidFill>
                          <a:srgbClr val="FFFFFF"/>
                        </a:solidFill>
                        <a:ln w="9525">
                          <a:noFill/>
                          <a:miter lim="800000"/>
                          <a:headEnd/>
                          <a:tailEnd/>
                        </a:ln>
                      </wps:spPr>
                      <wps:txbx>
                        <w:txbxContent>
                          <w:p w14:paraId="2D0C07AF"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06 - Unidades de Coleta e Transfusão - </w:t>
                            </w:r>
                            <w:proofErr w:type="spellStart"/>
                            <w:r w:rsidRPr="00156CFB">
                              <w:rPr>
                                <w:rFonts w:ascii="Arial" w:hAnsi="Arial" w:cs="Arial"/>
                                <w:sz w:val="20"/>
                                <w:szCs w:val="20"/>
                              </w:rPr>
                              <w:t>UCT's</w:t>
                            </w:r>
                            <w:proofErr w:type="spellEnd"/>
                            <w:r w:rsidRPr="00156CFB">
                              <w:rPr>
                                <w:rFonts w:ascii="Arial" w:hAnsi="Arial" w:cs="Arial"/>
                                <w:sz w:val="20"/>
                                <w:szCs w:val="20"/>
                              </w:rPr>
                              <w:t>: Formosa, Iporá, Porangatu, Quirinópolis, Hospital das Clínicas    HC/UFG/Goiânia e Hospital de Urgências Dr. Otávio Lage de Siqueira – HUGOL/Goiânia;</w:t>
                            </w:r>
                          </w:p>
                          <w:p w14:paraId="1750DC67"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18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left:0;text-align:left;margin-left:3.9pt;margin-top:9.6pt;width:272.95pt;height:257.9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" stroked="f">
                <v:textbox>
                  <w:txbxContent>
                    <w:p w14:paraId="2D0C07AF"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06 - Unidades de Coleta e Transfusão - </w:t>
                      </w:r>
                      <w:proofErr w:type="spellStart"/>
                      <w:r w:rsidRPr="00156CFB">
                        <w:rPr>
                          <w:rFonts w:ascii="Arial" w:hAnsi="Arial" w:cs="Arial"/>
                          <w:sz w:val="20"/>
                          <w:szCs w:val="20"/>
                        </w:rPr>
                        <w:t>UCT's</w:t>
                      </w:r>
                      <w:proofErr w:type="spellEnd"/>
                      <w:r w:rsidRPr="00156CFB">
                        <w:rPr>
                          <w:rFonts w:ascii="Arial" w:hAnsi="Arial" w:cs="Arial"/>
                          <w:sz w:val="20"/>
                          <w:szCs w:val="20"/>
                        </w:rPr>
                        <w:t>: Formosa, Iporá, Porangatu, Quirinópolis, Hospital das Clínicas    HC/UFG/Goiânia e Hospital de Urgências Dr. Otávio Lage de Siqueira – HUGOL/Goiânia;</w:t>
                      </w:r>
                    </w:p>
                    <w:p w14:paraId="1750DC67"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18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v:textbox>
                <w10:wrap type="square"/>
              </v:shape>
            </w:pict>
          </mc:Fallback>
        </mc:AlternateContent>
      </w:r>
    </w:p>
    <w:p w14:paraId="71E00B33" w14:textId="417C2C92" w:rsidR="0004081E" w:rsidRPr="005F7715" w:rsidRDefault="0004081E" w:rsidP="005F7715">
      <w:pPr>
        <w:spacing w:line="360" w:lineRule="auto"/>
        <w:jc w:val="both"/>
        <w:rPr>
          <w:rFonts w:ascii="Arial" w:hAnsi="Arial" w:cs="Arial"/>
          <w:sz w:val="24"/>
          <w:szCs w:val="24"/>
        </w:rPr>
      </w:pPr>
    </w:p>
    <w:p w14:paraId="0387629E" w14:textId="70ACD385"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1D2AF233" w:rsidR="0004081E" w:rsidRPr="005F7715" w:rsidRDefault="0004081E" w:rsidP="005F7715">
      <w:pPr>
        <w:spacing w:line="360" w:lineRule="auto"/>
        <w:jc w:val="both"/>
        <w:rPr>
          <w:rFonts w:ascii="Arial" w:hAnsi="Arial" w:cs="Arial"/>
          <w:sz w:val="24"/>
          <w:szCs w:val="24"/>
        </w:rPr>
      </w:pPr>
    </w:p>
    <w:p w14:paraId="53DD0B2A" w14:textId="55E342DC"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70EA2B76" w:rsidR="003B661B" w:rsidRPr="005F7715" w:rsidRDefault="003B661B" w:rsidP="005F7715">
      <w:pPr>
        <w:spacing w:line="360" w:lineRule="auto"/>
        <w:jc w:val="both"/>
        <w:rPr>
          <w:rFonts w:ascii="Arial" w:hAnsi="Arial" w:cs="Arial"/>
          <w:sz w:val="24"/>
          <w:szCs w:val="24"/>
        </w:rPr>
      </w:pPr>
    </w:p>
    <w:p w14:paraId="1573128C" w14:textId="36DD5C00" w:rsidR="003B661B" w:rsidRPr="005F7715" w:rsidRDefault="003B661B" w:rsidP="005F7715">
      <w:pPr>
        <w:spacing w:line="360" w:lineRule="auto"/>
        <w:jc w:val="both"/>
        <w:rPr>
          <w:rFonts w:ascii="Arial" w:hAnsi="Arial" w:cs="Arial"/>
          <w:sz w:val="24"/>
          <w:szCs w:val="24"/>
        </w:rPr>
      </w:pPr>
    </w:p>
    <w:p w14:paraId="2F79B0AA" w14:textId="273BF20C" w:rsidR="003B661B" w:rsidRDefault="003B661B" w:rsidP="005F7715">
      <w:pPr>
        <w:spacing w:line="360" w:lineRule="auto"/>
        <w:jc w:val="both"/>
        <w:rPr>
          <w:rFonts w:ascii="Arial" w:hAnsi="Arial" w:cs="Arial"/>
          <w:sz w:val="24"/>
          <w:szCs w:val="24"/>
        </w:rPr>
      </w:pPr>
    </w:p>
    <w:p w14:paraId="38968AF2" w14:textId="3F708972" w:rsidR="0004081E" w:rsidRPr="00F525B0" w:rsidRDefault="003B661B" w:rsidP="005F7715">
      <w:pPr>
        <w:spacing w:line="360" w:lineRule="auto"/>
        <w:ind w:left="1416" w:firstLine="708"/>
        <w:jc w:val="both"/>
        <w:rPr>
          <w:rFonts w:ascii="Arial" w:hAnsi="Arial" w:cs="Arial"/>
          <w:sz w:val="20"/>
          <w:szCs w:val="20"/>
        </w:rPr>
      </w:pPr>
      <w:r w:rsidRPr="00F525B0">
        <w:rPr>
          <w:rFonts w:ascii="Arial" w:hAnsi="Arial" w:cs="Arial"/>
          <w:sz w:val="20"/>
          <w:szCs w:val="20"/>
        </w:rPr>
        <w:t xml:space="preserve">Figura 01 - </w:t>
      </w:r>
      <w:r w:rsidR="0004081E" w:rsidRPr="00F525B0">
        <w:rPr>
          <w:rFonts w:ascii="Arial" w:hAnsi="Arial" w:cs="Arial"/>
          <w:sz w:val="20"/>
          <w:szCs w:val="20"/>
        </w:rPr>
        <w:t xml:space="preserve">Composição da </w:t>
      </w:r>
      <w:proofErr w:type="spellStart"/>
      <w:r w:rsidR="0004081E" w:rsidRPr="00F525B0">
        <w:rPr>
          <w:rFonts w:ascii="Arial" w:hAnsi="Arial" w:cs="Arial"/>
          <w:sz w:val="20"/>
          <w:szCs w:val="20"/>
        </w:rPr>
        <w:t>Hemorrede</w:t>
      </w:r>
      <w:proofErr w:type="spellEnd"/>
      <w:r w:rsidR="0004081E" w:rsidRPr="00F525B0">
        <w:rPr>
          <w:rFonts w:ascii="Arial" w:hAnsi="Arial" w:cs="Arial"/>
          <w:sz w:val="20"/>
          <w:szCs w:val="20"/>
        </w:rPr>
        <w:t xml:space="preserve"> Pública de Goiás</w:t>
      </w:r>
    </w:p>
    <w:p w14:paraId="24AB23F9" w14:textId="5B55BC7E" w:rsidR="00B83DA7" w:rsidRPr="005F7715" w:rsidRDefault="00B83DA7" w:rsidP="005F7715">
      <w:pPr>
        <w:spacing w:line="360" w:lineRule="auto"/>
        <w:ind w:left="1416" w:firstLine="708"/>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659264" behindDoc="1" locked="0" layoutInCell="1" allowOverlap="1" wp14:anchorId="3AC1076D" wp14:editId="09CCF104">
            <wp:simplePos x="0" y="0"/>
            <wp:positionH relativeFrom="margin">
              <wp:posOffset>77726</wp:posOffset>
            </wp:positionH>
            <wp:positionV relativeFrom="paragraph">
              <wp:posOffset>34059</wp:posOffset>
            </wp:positionV>
            <wp:extent cx="5871111" cy="3804804"/>
            <wp:effectExtent l="19050" t="19050" r="15875" b="24765"/>
            <wp:wrapNone/>
            <wp:docPr id="4" name="Figura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5871111" cy="3804804"/>
                    </a:xfrm>
                    <a:prstGeom prst="rect">
                      <a:avLst/>
                    </a:prstGeom>
                    <a:noFill/>
                    <a:ln w="9400">
                      <a:solidFill>
                        <a:srgbClr val="4472C4"/>
                      </a:solidFill>
                      <a:prstDash val="solid"/>
                    </a:ln>
                  </pic:spPr>
                </pic:pic>
              </a:graphicData>
            </a:graphic>
            <wp14:sizeRelH relativeFrom="margin">
              <wp14:pctWidth>0</wp14:pctWidth>
            </wp14:sizeRelH>
            <wp14:sizeRelV relativeFrom="margin">
              <wp14:pctHeight>0</wp14:pctHeight>
            </wp14:sizeRelV>
          </wp:anchor>
        </w:drawing>
      </w:r>
    </w:p>
    <w:p w14:paraId="4FB6D186" w14:textId="785EB569" w:rsidR="0004081E" w:rsidRPr="005F7715" w:rsidRDefault="0004081E" w:rsidP="005F7715">
      <w:pPr>
        <w:spacing w:line="360" w:lineRule="auto"/>
        <w:jc w:val="both"/>
        <w:rPr>
          <w:rFonts w:ascii="Arial" w:hAnsi="Arial" w:cs="Arial"/>
          <w:sz w:val="24"/>
          <w:szCs w:val="24"/>
        </w:rPr>
      </w:pPr>
    </w:p>
    <w:p w14:paraId="590E514C" w14:textId="15D256AC"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547EB943" w14:textId="3F15A1FB"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468F406E" w14:textId="5280FAB6" w:rsidR="00B83DA7" w:rsidRPr="00F525B0" w:rsidRDefault="0004081E" w:rsidP="005F7715">
      <w:pPr>
        <w:spacing w:line="360" w:lineRule="auto"/>
        <w:jc w:val="both"/>
        <w:rPr>
          <w:rFonts w:ascii="Arial" w:hAnsi="Arial" w:cs="Arial"/>
          <w:sz w:val="20"/>
          <w:szCs w:val="20"/>
        </w:rPr>
      </w:pPr>
      <w:r w:rsidRPr="00F525B0">
        <w:rPr>
          <w:rFonts w:ascii="Arial" w:hAnsi="Arial" w:cs="Arial"/>
          <w:sz w:val="20"/>
          <w:szCs w:val="20"/>
        </w:rPr>
        <w:t>Fonte: Site da Secretaria Estadual de Saúde de Goiás</w:t>
      </w:r>
      <w:r w:rsidR="00B83DA7" w:rsidRPr="00F525B0">
        <w:rPr>
          <w:rFonts w:ascii="Arial" w:hAnsi="Arial" w:cs="Arial"/>
          <w:sz w:val="20"/>
          <w:szCs w:val="20"/>
        </w:rPr>
        <w:br w:type="page"/>
      </w:r>
    </w:p>
    <w:p w14:paraId="17E9D98E" w14:textId="59DC374E" w:rsidR="0004081E" w:rsidRDefault="0004081E" w:rsidP="005F7715">
      <w:pPr>
        <w:pStyle w:val="Ttulo1"/>
        <w:numPr>
          <w:ilvl w:val="0"/>
          <w:numId w:val="3"/>
        </w:numPr>
        <w:spacing w:line="360" w:lineRule="auto"/>
        <w:jc w:val="both"/>
        <w:rPr>
          <w:rFonts w:ascii="Arial" w:hAnsi="Arial" w:cs="Arial"/>
          <w:b/>
          <w:bCs/>
          <w:color w:val="auto"/>
          <w:sz w:val="24"/>
          <w:szCs w:val="24"/>
        </w:rPr>
      </w:pPr>
      <w:bookmarkStart w:id="9" w:name="_Toc60761418"/>
      <w:bookmarkStart w:id="10" w:name="_Toc65506710"/>
      <w:r w:rsidRPr="00094240">
        <w:rPr>
          <w:rFonts w:ascii="Arial" w:hAnsi="Arial" w:cs="Arial"/>
          <w:b/>
          <w:bCs/>
          <w:color w:val="auto"/>
          <w:sz w:val="24"/>
          <w:szCs w:val="24"/>
        </w:rPr>
        <w:t>HEMORREDE DE GOIÁS NO CONTEXTO DO SISTEMA REGIONAL DE SAÚDE</w:t>
      </w:r>
      <w:bookmarkEnd w:id="9"/>
      <w:bookmarkEnd w:id="10"/>
    </w:p>
    <w:p w14:paraId="7042931C" w14:textId="77777777" w:rsidR="0083600F" w:rsidRPr="0083600F" w:rsidRDefault="0083600F" w:rsidP="0083600F"/>
    <w:p w14:paraId="54404A12" w14:textId="01009123" w:rsidR="0004081E" w:rsidRDefault="008D44E4" w:rsidP="005F7715">
      <w:pPr>
        <w:spacing w:before="240" w:after="240" w:line="360" w:lineRule="auto"/>
        <w:ind w:firstLine="992"/>
        <w:jc w:val="both"/>
        <w:rPr>
          <w:rFonts w:ascii="Arial" w:hAnsi="Arial" w:cs="Arial"/>
        </w:rPr>
      </w:pPr>
      <w:r w:rsidRPr="00094240">
        <w:rPr>
          <w:rFonts w:ascii="Arial" w:hAnsi="Arial" w:cs="Arial"/>
        </w:rPr>
        <w:t xml:space="preserve">A </w:t>
      </w:r>
      <w:proofErr w:type="spellStart"/>
      <w:r w:rsidRPr="00094240">
        <w:rPr>
          <w:rFonts w:ascii="Arial" w:hAnsi="Arial" w:cs="Arial"/>
        </w:rPr>
        <w:t>Hemorrede</w:t>
      </w:r>
      <w:proofErr w:type="spellEnd"/>
      <w:r w:rsidRPr="00094240">
        <w:rPr>
          <w:rFonts w:ascii="Arial" w:hAnsi="Arial" w:cs="Arial"/>
        </w:rPr>
        <w:t xml:space="preserve"> Pública de Goiás é referência na produção e distribuição de Hemocomponentes no Estado de Goiás, na promoção da conscientização da comunidade em relação à doação voluntária de sangue e de medula óssea, tratamento de </w:t>
      </w:r>
      <w:proofErr w:type="spellStart"/>
      <w:r w:rsidRPr="00094240">
        <w:rPr>
          <w:rFonts w:ascii="Arial" w:hAnsi="Arial" w:cs="Arial"/>
        </w:rPr>
        <w:t>Coagulopatias</w:t>
      </w:r>
      <w:proofErr w:type="spellEnd"/>
      <w:r w:rsidRPr="00094240">
        <w:rPr>
          <w:rFonts w:ascii="Arial" w:hAnsi="Arial" w:cs="Arial"/>
        </w:rPr>
        <w:t xml:space="preserve"> Hereditárias e Hemoglobinopatias Hereditárias, distribuição de medicamentos recebidos do Ministério da Saúde e formação de mão de obra especializada.</w:t>
      </w:r>
    </w:p>
    <w:p w14:paraId="0DCC90BC" w14:textId="77777777" w:rsidR="00E80A80" w:rsidRPr="00094240" w:rsidRDefault="00E80A80" w:rsidP="005F7715">
      <w:pPr>
        <w:spacing w:before="240" w:after="240" w:line="360" w:lineRule="auto"/>
        <w:ind w:firstLine="992"/>
        <w:jc w:val="both"/>
        <w:rPr>
          <w:rFonts w:ascii="Arial" w:hAnsi="Arial" w:cs="Arial"/>
        </w:rPr>
      </w:pPr>
    </w:p>
    <w:p w14:paraId="26C10C4E" w14:textId="213C8547" w:rsidR="000E2BD1" w:rsidRPr="00094240" w:rsidRDefault="000E2BD1" w:rsidP="00596AB9">
      <w:pPr>
        <w:pStyle w:val="Ttulo1"/>
        <w:numPr>
          <w:ilvl w:val="0"/>
          <w:numId w:val="3"/>
        </w:numPr>
        <w:spacing w:line="360" w:lineRule="auto"/>
        <w:jc w:val="both"/>
        <w:rPr>
          <w:rFonts w:ascii="Arial" w:hAnsi="Arial" w:cs="Arial"/>
          <w:b/>
          <w:bCs/>
          <w:color w:val="auto"/>
          <w:sz w:val="24"/>
          <w:szCs w:val="24"/>
        </w:rPr>
      </w:pPr>
      <w:bookmarkStart w:id="11" w:name="_Toc65506711"/>
      <w:r w:rsidRPr="00094240">
        <w:rPr>
          <w:rFonts w:ascii="Arial" w:hAnsi="Arial" w:cs="Arial"/>
          <w:b/>
          <w:bCs/>
          <w:color w:val="auto"/>
          <w:sz w:val="24"/>
          <w:szCs w:val="24"/>
        </w:rPr>
        <w:t>PRINC</w:t>
      </w:r>
      <w:r w:rsidR="000126E1" w:rsidRPr="00094240">
        <w:rPr>
          <w:rFonts w:ascii="Arial" w:hAnsi="Arial" w:cs="Arial"/>
          <w:b/>
          <w:bCs/>
          <w:color w:val="auto"/>
          <w:sz w:val="24"/>
          <w:szCs w:val="24"/>
        </w:rPr>
        <w:t>Í</w:t>
      </w:r>
      <w:r w:rsidRPr="00094240">
        <w:rPr>
          <w:rFonts w:ascii="Arial" w:hAnsi="Arial" w:cs="Arial"/>
          <w:b/>
          <w:bCs/>
          <w:color w:val="auto"/>
          <w:sz w:val="24"/>
          <w:szCs w:val="24"/>
        </w:rPr>
        <w:t>PIOS DE GESTÃO DA QUALIDADE</w:t>
      </w:r>
      <w:bookmarkEnd w:id="11"/>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5448E93E" w:rsidR="00932F4C" w:rsidRPr="00094240" w:rsidRDefault="00932F4C" w:rsidP="00596AB9">
      <w:pPr>
        <w:pStyle w:val="Ttulo1"/>
        <w:numPr>
          <w:ilvl w:val="0"/>
          <w:numId w:val="3"/>
        </w:numPr>
        <w:spacing w:line="360" w:lineRule="auto"/>
        <w:jc w:val="both"/>
        <w:rPr>
          <w:rFonts w:ascii="Arial" w:hAnsi="Arial" w:cs="Arial"/>
          <w:b/>
          <w:bCs/>
          <w:color w:val="auto"/>
          <w:sz w:val="24"/>
          <w:szCs w:val="24"/>
        </w:rPr>
      </w:pPr>
      <w:bookmarkStart w:id="12" w:name="_Toc65506712"/>
      <w:r w:rsidRPr="00094240">
        <w:rPr>
          <w:rFonts w:ascii="Arial" w:hAnsi="Arial" w:cs="Arial"/>
          <w:b/>
          <w:bCs/>
          <w:color w:val="auto"/>
          <w:sz w:val="24"/>
          <w:szCs w:val="24"/>
        </w:rPr>
        <w:t>IDENTIDADE ORGANIZACIONAL</w:t>
      </w:r>
      <w:bookmarkEnd w:id="12"/>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Ser reconhecido em nível estadual até 2022 pela excelência na assistência hemoterápica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563C2788" w:rsidR="00EE35FA" w:rsidRPr="00094240"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226F51EA"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Humanização:</w:t>
      </w:r>
      <w:r w:rsidRPr="00094240">
        <w:rPr>
          <w:rFonts w:ascii="Arial" w:hAnsi="Arial" w:cs="Arial"/>
        </w:rPr>
        <w:t xml:space="preserve"> A pessoa deve ser respeitada em sua individualidade, através de atendimento </w:t>
      </w:r>
      <w:proofErr w:type="gramStart"/>
      <w:r w:rsidRPr="00094240">
        <w:rPr>
          <w:rFonts w:ascii="Arial" w:hAnsi="Arial" w:cs="Arial"/>
        </w:rPr>
        <w:t>individualizado  Equidade</w:t>
      </w:r>
      <w:proofErr w:type="gramEnd"/>
      <w:r w:rsidRPr="00094240">
        <w:rPr>
          <w:rFonts w:ascii="Arial" w:hAnsi="Arial" w:cs="Arial"/>
        </w:rPr>
        <w:t>: respeito à igualdade de direito de cada um.</w:t>
      </w:r>
    </w:p>
    <w:p w14:paraId="39A87503" w14:textId="2BCAABF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Segurança do paciente:</w:t>
      </w:r>
      <w:r w:rsidRPr="00094240">
        <w:rPr>
          <w:rFonts w:ascii="Arial" w:hAnsi="Arial" w:cs="Arial"/>
        </w:rPr>
        <w:t xml:space="preserve"> todas ações da instituição voltadas para prevenir e reduzir a um mínimo aceitável o risco de quaisquer danos relacionados aos cuidados de saúde  </w:t>
      </w:r>
    </w:p>
    <w:p w14:paraId="6F83440B" w14:textId="23A630BC"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Eficiência</w:t>
      </w:r>
      <w:r w:rsidRPr="00094240">
        <w:rPr>
          <w:rFonts w:ascii="Arial" w:hAnsi="Arial" w:cs="Arial"/>
        </w:rPr>
        <w:t xml:space="preserve">: garantir a entrega dos produtos e serviços de forma correta </w:t>
      </w:r>
    </w:p>
    <w:p w14:paraId="574DF0FE" w14:textId="1BE9061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Melhoria contínua</w:t>
      </w:r>
      <w:r w:rsidRPr="00094240">
        <w:rPr>
          <w:rFonts w:ascii="Arial" w:hAnsi="Arial" w:cs="Arial"/>
        </w:rPr>
        <w:t xml:space="preserve">: Compromisso com o aprimoramento dos produtos e serviços  </w:t>
      </w:r>
    </w:p>
    <w:p w14:paraId="34D837BD"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  </w:t>
      </w:r>
    </w:p>
    <w:p w14:paraId="3B3ABF59"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  </w:t>
      </w:r>
    </w:p>
    <w:p w14:paraId="36642178"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  </w:t>
      </w:r>
    </w:p>
    <w:p w14:paraId="19D63EED" w14:textId="2375E59D" w:rsidR="006C6D4A"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 xml:space="preserve">Responsabilidade </w:t>
      </w:r>
      <w:proofErr w:type="spellStart"/>
      <w:r w:rsidRPr="00581A39">
        <w:rPr>
          <w:rFonts w:ascii="Arial" w:hAnsi="Arial" w:cs="Arial"/>
          <w:b/>
          <w:bCs/>
        </w:rPr>
        <w:t>Socio-Ambiental</w:t>
      </w:r>
      <w:proofErr w:type="spellEnd"/>
      <w:r w:rsidRPr="00581A39">
        <w:rPr>
          <w:rFonts w:ascii="Arial" w:hAnsi="Arial" w:cs="Arial"/>
          <w:b/>
          <w:bCs/>
        </w:rPr>
        <w:t>:</w:t>
      </w:r>
      <w:r w:rsidRPr="00094240">
        <w:rPr>
          <w:rFonts w:ascii="Arial" w:hAnsi="Arial" w:cs="Arial"/>
        </w:rPr>
        <w:t xml:space="preserve"> todo o trabalho deve garantir proteção e preservação da vida e do meio-ambiente.</w:t>
      </w:r>
    </w:p>
    <w:p w14:paraId="7CF67AB8" w14:textId="77777777" w:rsidR="00C40030" w:rsidRPr="00094240" w:rsidRDefault="00C40030" w:rsidP="00C40030">
      <w:pPr>
        <w:pStyle w:val="PargrafodaLista"/>
        <w:spacing w:line="360" w:lineRule="auto"/>
        <w:jc w:val="both"/>
        <w:rPr>
          <w:rFonts w:ascii="Arial" w:hAnsi="Arial" w:cs="Arial"/>
        </w:rPr>
      </w:pPr>
    </w:p>
    <w:p w14:paraId="46521B70" w14:textId="06B51AA3"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3" w:name="_Toc65506713"/>
      <w:r w:rsidRPr="00094240">
        <w:rPr>
          <w:rFonts w:ascii="Arial" w:hAnsi="Arial" w:cs="Arial"/>
          <w:b/>
          <w:bCs/>
          <w:color w:val="auto"/>
          <w:sz w:val="24"/>
          <w:szCs w:val="24"/>
        </w:rPr>
        <w:t>POL</w:t>
      </w:r>
      <w:r w:rsidR="00483BAA" w:rsidRPr="00094240">
        <w:rPr>
          <w:rFonts w:ascii="Arial" w:hAnsi="Arial" w:cs="Arial"/>
          <w:b/>
          <w:bCs/>
          <w:color w:val="auto"/>
          <w:sz w:val="24"/>
          <w:szCs w:val="24"/>
        </w:rPr>
        <w:t>Í</w:t>
      </w:r>
      <w:r w:rsidRPr="00094240">
        <w:rPr>
          <w:rFonts w:ascii="Arial" w:hAnsi="Arial" w:cs="Arial"/>
          <w:b/>
          <w:bCs/>
          <w:color w:val="auto"/>
          <w:sz w:val="24"/>
          <w:szCs w:val="24"/>
        </w:rPr>
        <w:t>TICA DA QUALIDADE</w:t>
      </w:r>
      <w:bookmarkEnd w:id="13"/>
    </w:p>
    <w:p w14:paraId="150BEB05" w14:textId="77777777" w:rsidR="00B53823" w:rsidRPr="006C6D4A" w:rsidRDefault="00B53823" w:rsidP="005F7715">
      <w:pPr>
        <w:spacing w:line="360" w:lineRule="auto"/>
        <w:jc w:val="both"/>
        <w:rPr>
          <w:rFonts w:ascii="Arial" w:hAnsi="Arial" w:cs="Arial"/>
          <w:b/>
          <w:bCs/>
          <w:sz w:val="24"/>
          <w:szCs w:val="24"/>
        </w:rPr>
      </w:pPr>
    </w:p>
    <w:p w14:paraId="66778D6B" w14:textId="7581854A" w:rsidR="000F375D" w:rsidRPr="00094240" w:rsidRDefault="006C6D4A" w:rsidP="00FD0D28">
      <w:pPr>
        <w:spacing w:line="360" w:lineRule="auto"/>
        <w:ind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w:t>
      </w:r>
      <w:proofErr w:type="spellStart"/>
      <w:r w:rsidRPr="00094240">
        <w:rPr>
          <w:rFonts w:ascii="Arial" w:hAnsi="Arial" w:cs="Arial"/>
        </w:rPr>
        <w:t>Hemorrede</w:t>
      </w:r>
      <w:proofErr w:type="spellEnd"/>
      <w:r w:rsidRPr="00094240">
        <w:rPr>
          <w:rFonts w:ascii="Arial" w:hAnsi="Arial" w:cs="Arial"/>
        </w:rPr>
        <w:t xml:space="preserve">; Proporcionar ambiente seguro e programas de capacitação aos colaboradores. </w:t>
      </w:r>
    </w:p>
    <w:p w14:paraId="17EDB774" w14:textId="77777777" w:rsidR="00094240" w:rsidRPr="00094240" w:rsidRDefault="00094240" w:rsidP="005F7715">
      <w:pPr>
        <w:spacing w:line="360" w:lineRule="auto"/>
        <w:jc w:val="both"/>
        <w:rPr>
          <w:rFonts w:ascii="Arial" w:hAnsi="Arial" w:cs="Arial"/>
        </w:rPr>
      </w:pPr>
    </w:p>
    <w:p w14:paraId="25F8E427" w14:textId="49ADB286"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4" w:name="_Toc65506714"/>
      <w:r w:rsidRPr="00094240">
        <w:rPr>
          <w:rFonts w:ascii="Arial" w:hAnsi="Arial" w:cs="Arial"/>
          <w:b/>
          <w:bCs/>
          <w:color w:val="auto"/>
          <w:sz w:val="24"/>
          <w:szCs w:val="24"/>
        </w:rPr>
        <w:t>MAPA ESTRATÉGICO DA HEMORREDE</w:t>
      </w:r>
      <w:bookmarkEnd w:id="14"/>
    </w:p>
    <w:p w14:paraId="324464AD" w14:textId="77777777" w:rsidR="00094240" w:rsidRPr="00094240" w:rsidRDefault="00094240" w:rsidP="00094240"/>
    <w:p w14:paraId="10F5F2B0" w14:textId="08A61826" w:rsidR="000F375D" w:rsidRDefault="00B53823" w:rsidP="00B53823">
      <w:pPr>
        <w:spacing w:line="360" w:lineRule="auto"/>
        <w:jc w:val="both"/>
        <w:rPr>
          <w:rFonts w:ascii="Arial" w:hAnsi="Arial" w:cs="Arial"/>
          <w:b/>
          <w:bCs/>
          <w:sz w:val="24"/>
          <w:szCs w:val="24"/>
        </w:rPr>
      </w:pPr>
      <w:r>
        <w:rPr>
          <w:noProof/>
        </w:rPr>
        <w:drawing>
          <wp:inline distT="0" distB="0" distL="0" distR="0" wp14:anchorId="63EF2592" wp14:editId="52DB1831">
            <wp:extent cx="5960961" cy="2571750"/>
            <wp:effectExtent l="0" t="0" r="190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29" t="24568" r="60006" b="49108"/>
                    <a:stretch/>
                  </pic:blipFill>
                  <pic:spPr bwMode="auto">
                    <a:xfrm>
                      <a:off x="0" y="0"/>
                      <a:ext cx="6018469" cy="2596561"/>
                    </a:xfrm>
                    <a:prstGeom prst="rect">
                      <a:avLst/>
                    </a:prstGeom>
                    <a:ln>
                      <a:noFill/>
                    </a:ln>
                    <a:extLst>
                      <a:ext uri="{53640926-AAD7-44D8-BBD7-CCE9431645EC}">
                        <a14:shadowObscured xmlns:a14="http://schemas.microsoft.com/office/drawing/2010/main"/>
                      </a:ext>
                    </a:extLst>
                  </pic:spPr>
                </pic:pic>
              </a:graphicData>
            </a:graphic>
          </wp:inline>
        </w:drawing>
      </w:r>
    </w:p>
    <w:p w14:paraId="5028CAAF" w14:textId="4566A7F7" w:rsidR="00B53823" w:rsidRDefault="00B53823" w:rsidP="00B53823">
      <w:pPr>
        <w:spacing w:line="360" w:lineRule="auto"/>
        <w:jc w:val="both"/>
        <w:rPr>
          <w:rFonts w:ascii="Arial" w:hAnsi="Arial" w:cs="Arial"/>
          <w:b/>
          <w:bCs/>
          <w:sz w:val="24"/>
          <w:szCs w:val="24"/>
        </w:rPr>
      </w:pPr>
    </w:p>
    <w:p w14:paraId="25E5959E" w14:textId="77777777" w:rsidR="00A8297D" w:rsidRDefault="00A8297D" w:rsidP="00B53823">
      <w:pPr>
        <w:spacing w:line="360" w:lineRule="auto"/>
        <w:jc w:val="both"/>
        <w:rPr>
          <w:noProof/>
        </w:rPr>
      </w:pPr>
    </w:p>
    <w:p w14:paraId="431C1AC3" w14:textId="601F2544" w:rsidR="00B53823" w:rsidRDefault="00A8297D" w:rsidP="00B53823">
      <w:pPr>
        <w:spacing w:line="360" w:lineRule="auto"/>
        <w:jc w:val="both"/>
        <w:rPr>
          <w:rFonts w:ascii="Arial" w:hAnsi="Arial" w:cs="Arial"/>
          <w:b/>
          <w:bCs/>
          <w:sz w:val="24"/>
          <w:szCs w:val="24"/>
        </w:rPr>
      </w:pPr>
      <w:r>
        <w:rPr>
          <w:noProof/>
        </w:rPr>
        <w:drawing>
          <wp:anchor distT="0" distB="0" distL="114300" distR="114300" simplePos="0" relativeHeight="252652544" behindDoc="0" locked="0" layoutInCell="1" allowOverlap="1" wp14:anchorId="19E82488" wp14:editId="6794C76A">
            <wp:simplePos x="0" y="0"/>
            <wp:positionH relativeFrom="column">
              <wp:posOffset>-67310</wp:posOffset>
            </wp:positionH>
            <wp:positionV relativeFrom="paragraph">
              <wp:posOffset>65405</wp:posOffset>
            </wp:positionV>
            <wp:extent cx="6010275" cy="46863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118" t="14478" r="59851" b="28049"/>
                    <a:stretch/>
                  </pic:blipFill>
                  <pic:spPr bwMode="auto">
                    <a:xfrm>
                      <a:off x="0" y="0"/>
                      <a:ext cx="6010275" cy="468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0D057D" w14:textId="363824F6" w:rsidR="00B53823" w:rsidRDefault="00B53823" w:rsidP="00B53823">
      <w:pPr>
        <w:spacing w:line="360" w:lineRule="auto"/>
        <w:jc w:val="both"/>
        <w:rPr>
          <w:rFonts w:ascii="Arial" w:hAnsi="Arial" w:cs="Arial"/>
          <w:b/>
          <w:bCs/>
          <w:sz w:val="24"/>
          <w:szCs w:val="24"/>
        </w:rPr>
      </w:pPr>
    </w:p>
    <w:p w14:paraId="111FC16B" w14:textId="57ACDD01" w:rsidR="00B53823" w:rsidRDefault="00B53823" w:rsidP="00B53823">
      <w:pPr>
        <w:spacing w:line="360" w:lineRule="auto"/>
        <w:jc w:val="both"/>
        <w:rPr>
          <w:rFonts w:ascii="Arial" w:hAnsi="Arial" w:cs="Arial"/>
          <w:b/>
          <w:bCs/>
          <w:sz w:val="24"/>
          <w:szCs w:val="24"/>
        </w:rPr>
      </w:pPr>
    </w:p>
    <w:p w14:paraId="1A14C60F" w14:textId="23B061CC" w:rsidR="00B53823" w:rsidRDefault="00B53823" w:rsidP="00B53823">
      <w:pPr>
        <w:spacing w:line="360" w:lineRule="auto"/>
        <w:jc w:val="both"/>
        <w:rPr>
          <w:rFonts w:ascii="Arial" w:hAnsi="Arial" w:cs="Arial"/>
          <w:b/>
          <w:bCs/>
          <w:sz w:val="24"/>
          <w:szCs w:val="24"/>
        </w:rPr>
      </w:pPr>
    </w:p>
    <w:p w14:paraId="14DD4355" w14:textId="3FF7AEF8" w:rsidR="00156CFB" w:rsidRDefault="00156CFB" w:rsidP="00B53823">
      <w:pPr>
        <w:spacing w:line="360" w:lineRule="auto"/>
        <w:jc w:val="both"/>
        <w:rPr>
          <w:rFonts w:ascii="Arial" w:hAnsi="Arial" w:cs="Arial"/>
          <w:b/>
          <w:bCs/>
          <w:sz w:val="24"/>
          <w:szCs w:val="24"/>
        </w:rPr>
      </w:pPr>
    </w:p>
    <w:p w14:paraId="085AAC1C" w14:textId="6A8AAA45" w:rsidR="00094240" w:rsidRDefault="00094240" w:rsidP="00B53823">
      <w:pPr>
        <w:spacing w:line="360" w:lineRule="auto"/>
        <w:jc w:val="both"/>
        <w:rPr>
          <w:rFonts w:ascii="Arial" w:hAnsi="Arial" w:cs="Arial"/>
          <w:b/>
          <w:bCs/>
          <w:sz w:val="24"/>
          <w:szCs w:val="24"/>
        </w:rPr>
      </w:pPr>
    </w:p>
    <w:p w14:paraId="64B31B24" w14:textId="7FF98C27" w:rsidR="00094240" w:rsidRDefault="00094240" w:rsidP="00B53823">
      <w:pPr>
        <w:spacing w:line="360" w:lineRule="auto"/>
        <w:jc w:val="both"/>
        <w:rPr>
          <w:rFonts w:ascii="Arial" w:hAnsi="Arial" w:cs="Arial"/>
          <w:b/>
          <w:bCs/>
          <w:sz w:val="24"/>
          <w:szCs w:val="24"/>
        </w:rPr>
      </w:pPr>
    </w:p>
    <w:p w14:paraId="4E8BBB41" w14:textId="23790629" w:rsidR="00094240" w:rsidRDefault="00094240" w:rsidP="00B53823">
      <w:pPr>
        <w:spacing w:line="360" w:lineRule="auto"/>
        <w:jc w:val="both"/>
        <w:rPr>
          <w:rFonts w:ascii="Arial" w:hAnsi="Arial" w:cs="Arial"/>
          <w:b/>
          <w:bCs/>
          <w:sz w:val="24"/>
          <w:szCs w:val="24"/>
        </w:rPr>
      </w:pPr>
    </w:p>
    <w:p w14:paraId="650F51C3" w14:textId="036EA122" w:rsidR="00094240" w:rsidRDefault="00094240" w:rsidP="00B53823">
      <w:pPr>
        <w:spacing w:line="360" w:lineRule="auto"/>
        <w:jc w:val="both"/>
        <w:rPr>
          <w:rFonts w:ascii="Arial" w:hAnsi="Arial" w:cs="Arial"/>
          <w:b/>
          <w:bCs/>
          <w:sz w:val="24"/>
          <w:szCs w:val="24"/>
        </w:rPr>
      </w:pPr>
    </w:p>
    <w:p w14:paraId="52CCF49E" w14:textId="65E43D89" w:rsidR="00094240" w:rsidRDefault="00094240" w:rsidP="00B53823">
      <w:pPr>
        <w:spacing w:line="360" w:lineRule="auto"/>
        <w:jc w:val="both"/>
        <w:rPr>
          <w:rFonts w:ascii="Arial" w:hAnsi="Arial" w:cs="Arial"/>
          <w:b/>
          <w:bCs/>
          <w:sz w:val="24"/>
          <w:szCs w:val="24"/>
        </w:rPr>
      </w:pPr>
    </w:p>
    <w:p w14:paraId="4FE3A84E" w14:textId="0D1F2029" w:rsidR="00094240" w:rsidRDefault="00094240" w:rsidP="00B53823">
      <w:pPr>
        <w:spacing w:line="360" w:lineRule="auto"/>
        <w:jc w:val="both"/>
        <w:rPr>
          <w:rFonts w:ascii="Arial" w:hAnsi="Arial" w:cs="Arial"/>
          <w:b/>
          <w:bCs/>
          <w:sz w:val="24"/>
          <w:szCs w:val="24"/>
        </w:rPr>
      </w:pPr>
    </w:p>
    <w:p w14:paraId="7E21816F" w14:textId="5D006EA4" w:rsidR="00A8297D" w:rsidRDefault="00A8297D" w:rsidP="00B53823">
      <w:pPr>
        <w:spacing w:line="360" w:lineRule="auto"/>
        <w:jc w:val="both"/>
        <w:rPr>
          <w:rFonts w:ascii="Arial" w:hAnsi="Arial" w:cs="Arial"/>
          <w:b/>
          <w:bCs/>
          <w:sz w:val="24"/>
          <w:szCs w:val="24"/>
        </w:rPr>
      </w:pPr>
    </w:p>
    <w:p w14:paraId="74A15F5E" w14:textId="6DD49886" w:rsidR="00A8297D" w:rsidRDefault="00A8297D" w:rsidP="00B53823">
      <w:pPr>
        <w:spacing w:line="360" w:lineRule="auto"/>
        <w:jc w:val="both"/>
        <w:rPr>
          <w:rFonts w:ascii="Arial" w:hAnsi="Arial" w:cs="Arial"/>
          <w:b/>
          <w:bCs/>
          <w:sz w:val="24"/>
          <w:szCs w:val="24"/>
        </w:rPr>
      </w:pPr>
    </w:p>
    <w:p w14:paraId="0FEC44CB" w14:textId="77777777" w:rsidR="00A8297D" w:rsidRDefault="00A8297D" w:rsidP="00B53823">
      <w:pPr>
        <w:spacing w:line="360" w:lineRule="auto"/>
        <w:jc w:val="both"/>
        <w:rPr>
          <w:rFonts w:ascii="Arial" w:hAnsi="Arial" w:cs="Arial"/>
          <w:b/>
          <w:bCs/>
          <w:sz w:val="24"/>
          <w:szCs w:val="24"/>
        </w:rPr>
      </w:pPr>
    </w:p>
    <w:p w14:paraId="6D296261" w14:textId="77777777" w:rsidR="00A8297D" w:rsidRPr="00B53823" w:rsidRDefault="00A8297D" w:rsidP="00B53823">
      <w:pPr>
        <w:spacing w:line="360" w:lineRule="auto"/>
        <w:jc w:val="both"/>
        <w:rPr>
          <w:rFonts w:ascii="Arial" w:hAnsi="Arial" w:cs="Arial"/>
          <w:b/>
          <w:bCs/>
          <w:sz w:val="24"/>
          <w:szCs w:val="24"/>
        </w:rPr>
      </w:pPr>
    </w:p>
    <w:p w14:paraId="6723E99A" w14:textId="73DA2200"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5" w:name="_Toc65506715"/>
      <w:r w:rsidRPr="00094240">
        <w:rPr>
          <w:rFonts w:ascii="Arial" w:hAnsi="Arial" w:cs="Arial"/>
          <w:b/>
          <w:bCs/>
          <w:color w:val="auto"/>
          <w:sz w:val="24"/>
          <w:szCs w:val="24"/>
        </w:rPr>
        <w:t>ORGANOGRAMA</w:t>
      </w:r>
      <w:bookmarkEnd w:id="15"/>
    </w:p>
    <w:p w14:paraId="081F423A" w14:textId="323C61FE" w:rsidR="00A8297D" w:rsidRDefault="00A8297D" w:rsidP="00B53823">
      <w:pPr>
        <w:spacing w:line="360" w:lineRule="auto"/>
        <w:jc w:val="both"/>
        <w:rPr>
          <w:rFonts w:ascii="Arial" w:hAnsi="Arial" w:cs="Arial"/>
          <w:b/>
          <w:bCs/>
          <w:color w:val="000000" w:themeColor="text1"/>
          <w:sz w:val="24"/>
          <w:szCs w:val="24"/>
        </w:rPr>
      </w:pPr>
    </w:p>
    <w:p w14:paraId="51882C95" w14:textId="77777777" w:rsidR="00A8297D" w:rsidRDefault="00A8297D" w:rsidP="00B53823">
      <w:pPr>
        <w:spacing w:line="360" w:lineRule="auto"/>
        <w:jc w:val="both"/>
        <w:rPr>
          <w:rFonts w:ascii="Arial" w:hAnsi="Arial" w:cs="Arial"/>
          <w:b/>
          <w:bCs/>
          <w:color w:val="000000" w:themeColor="text1"/>
          <w:sz w:val="24"/>
          <w:szCs w:val="24"/>
        </w:rPr>
      </w:pPr>
    </w:p>
    <w:p w14:paraId="72925597" w14:textId="6262075C" w:rsidR="00B53823"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 xml:space="preserve">a </w:t>
      </w:r>
      <w:proofErr w:type="spellStart"/>
      <w:r w:rsidR="006C2A02">
        <w:rPr>
          <w:rFonts w:ascii="Arial" w:hAnsi="Arial" w:cs="Arial"/>
          <w:color w:val="000000" w:themeColor="text1"/>
        </w:rPr>
        <w:t>Hemorrede</w:t>
      </w:r>
      <w:proofErr w:type="spellEnd"/>
      <w:r w:rsidR="006C2A02">
        <w:rPr>
          <w:rFonts w:ascii="Arial" w:hAnsi="Arial" w:cs="Arial"/>
          <w:color w:val="000000" w:themeColor="text1"/>
        </w:rPr>
        <w:t xml:space="preserve"> Pública Estadual e Hemoterapia e Hematologia de G</w:t>
      </w:r>
      <w:r w:rsidR="0083600F">
        <w:rPr>
          <w:rFonts w:ascii="Arial" w:hAnsi="Arial" w:cs="Arial"/>
          <w:color w:val="000000" w:themeColor="text1"/>
        </w:rPr>
        <w:t>oiás vem por meio deste apresentar a estrutura que compõem a hierarquia de sua instituição conforme imagem</w:t>
      </w:r>
      <w:r w:rsidR="006C2A02">
        <w:rPr>
          <w:rFonts w:ascii="Arial" w:hAnsi="Arial" w:cs="Arial"/>
          <w:color w:val="000000" w:themeColor="text1"/>
        </w:rPr>
        <w:t xml:space="preserve"> abaixo:</w:t>
      </w:r>
    </w:p>
    <w:p w14:paraId="4EA51DF6" w14:textId="2F7B43F4" w:rsidR="00A8297D" w:rsidRDefault="00A8297D" w:rsidP="007E64F0">
      <w:pPr>
        <w:spacing w:line="360" w:lineRule="auto"/>
        <w:ind w:firstLine="708"/>
        <w:jc w:val="both"/>
        <w:rPr>
          <w:rFonts w:ascii="Arial" w:hAnsi="Arial" w:cs="Arial"/>
          <w:color w:val="000000" w:themeColor="text1"/>
        </w:rPr>
      </w:pPr>
    </w:p>
    <w:p w14:paraId="26EABC76" w14:textId="164CC606" w:rsidR="00A8297D" w:rsidRDefault="00A8297D" w:rsidP="007E64F0">
      <w:pPr>
        <w:spacing w:line="360" w:lineRule="auto"/>
        <w:ind w:firstLine="708"/>
        <w:jc w:val="both"/>
        <w:rPr>
          <w:rFonts w:ascii="Arial" w:hAnsi="Arial" w:cs="Arial"/>
          <w:color w:val="000000" w:themeColor="text1"/>
        </w:rPr>
      </w:pPr>
    </w:p>
    <w:p w14:paraId="1A558EC7" w14:textId="0438847E" w:rsidR="00A8297D" w:rsidRDefault="00A8297D" w:rsidP="007E64F0">
      <w:pPr>
        <w:spacing w:line="360" w:lineRule="auto"/>
        <w:ind w:firstLine="708"/>
        <w:jc w:val="both"/>
        <w:rPr>
          <w:rFonts w:ascii="Arial" w:hAnsi="Arial" w:cs="Arial"/>
          <w:color w:val="000000" w:themeColor="text1"/>
        </w:rPr>
      </w:pPr>
    </w:p>
    <w:p w14:paraId="547DEDF3" w14:textId="77777777" w:rsidR="00E80A80" w:rsidRPr="000F375D" w:rsidRDefault="00E80A80" w:rsidP="00B53823">
      <w:pPr>
        <w:spacing w:line="360" w:lineRule="auto"/>
        <w:jc w:val="both"/>
        <w:rPr>
          <w:rFonts w:ascii="Arial" w:hAnsi="Arial" w:cs="Arial"/>
          <w:b/>
          <w:bCs/>
          <w:color w:val="000000" w:themeColor="text1"/>
          <w:sz w:val="24"/>
          <w:szCs w:val="24"/>
        </w:rPr>
      </w:pPr>
    </w:p>
    <w:p w14:paraId="6B569529" w14:textId="64DC3FEB" w:rsidR="000F375D" w:rsidRDefault="005C5923" w:rsidP="005F7715">
      <w:pPr>
        <w:spacing w:line="360" w:lineRule="auto"/>
        <w:jc w:val="both"/>
        <w:rPr>
          <w:rFonts w:ascii="Arial" w:hAnsi="Arial" w:cs="Arial"/>
          <w:sz w:val="24"/>
          <w:szCs w:val="24"/>
        </w:rPr>
      </w:pPr>
      <w:r>
        <w:rPr>
          <w:rFonts w:ascii="Arial" w:hAnsi="Arial" w:cs="Arial"/>
          <w:noProof/>
          <w:sz w:val="24"/>
          <w:szCs w:val="24"/>
        </w:rPr>
        <w:drawing>
          <wp:anchor distT="0" distB="0" distL="114300" distR="114300" simplePos="0" relativeHeight="252934144" behindDoc="0" locked="0" layoutInCell="1" allowOverlap="1" wp14:anchorId="78857634" wp14:editId="76B3513B">
            <wp:simplePos x="0" y="0"/>
            <wp:positionH relativeFrom="page">
              <wp:posOffset>142875</wp:posOffset>
            </wp:positionH>
            <wp:positionV relativeFrom="paragraph">
              <wp:posOffset>53975</wp:posOffset>
            </wp:positionV>
            <wp:extent cx="7210425" cy="7686675"/>
            <wp:effectExtent l="0" t="0" r="9525" b="9525"/>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0425"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76888" w14:textId="0BDAD2F9" w:rsidR="000F375D" w:rsidRDefault="000F375D" w:rsidP="005F7715">
      <w:pPr>
        <w:spacing w:line="360" w:lineRule="auto"/>
        <w:jc w:val="both"/>
        <w:rPr>
          <w:rFonts w:ascii="Arial" w:hAnsi="Arial" w:cs="Arial"/>
          <w:sz w:val="24"/>
          <w:szCs w:val="24"/>
        </w:rPr>
      </w:pPr>
    </w:p>
    <w:p w14:paraId="3F5B35F1" w14:textId="08CCECD7" w:rsidR="00B53823" w:rsidRDefault="00B53823" w:rsidP="005F7715">
      <w:pPr>
        <w:spacing w:line="360" w:lineRule="auto"/>
        <w:jc w:val="both"/>
        <w:rPr>
          <w:rFonts w:ascii="Arial" w:hAnsi="Arial" w:cs="Arial"/>
          <w:sz w:val="24"/>
          <w:szCs w:val="24"/>
        </w:rPr>
      </w:pPr>
    </w:p>
    <w:p w14:paraId="622EA060" w14:textId="5C435350" w:rsidR="00B53823" w:rsidRDefault="00B53823" w:rsidP="005F7715">
      <w:pPr>
        <w:spacing w:line="360" w:lineRule="auto"/>
        <w:jc w:val="both"/>
        <w:rPr>
          <w:rFonts w:ascii="Arial" w:hAnsi="Arial" w:cs="Arial"/>
          <w:sz w:val="24"/>
          <w:szCs w:val="24"/>
        </w:rPr>
      </w:pPr>
    </w:p>
    <w:p w14:paraId="176B03CA" w14:textId="3EC6AE0C"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6" w:name="_Toc65506716"/>
      <w:r w:rsidRPr="00094240">
        <w:rPr>
          <w:rFonts w:ascii="Arial" w:hAnsi="Arial" w:cs="Arial"/>
          <w:b/>
          <w:bCs/>
          <w:color w:val="auto"/>
          <w:sz w:val="24"/>
          <w:szCs w:val="24"/>
        </w:rPr>
        <w:t>MACROPROCESSO</w:t>
      </w:r>
      <w:bookmarkEnd w:id="16"/>
    </w:p>
    <w:p w14:paraId="2C92A451" w14:textId="77777777" w:rsidR="005C5923" w:rsidRDefault="005C5923" w:rsidP="007E64F0">
      <w:pPr>
        <w:spacing w:line="360" w:lineRule="auto"/>
        <w:jc w:val="both"/>
        <w:rPr>
          <w:rFonts w:ascii="Arial" w:hAnsi="Arial" w:cs="Arial"/>
          <w:b/>
          <w:bCs/>
          <w:color w:val="000000" w:themeColor="text1"/>
          <w:sz w:val="24"/>
          <w:szCs w:val="24"/>
        </w:rPr>
      </w:pPr>
    </w:p>
    <w:p w14:paraId="3748DCB1" w14:textId="3728A019" w:rsidR="00094240" w:rsidRDefault="004746FD" w:rsidP="007E64F0">
      <w:pPr>
        <w:spacing w:line="360" w:lineRule="auto"/>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5F74066D" w14:textId="77777777" w:rsidR="00A8297D" w:rsidRDefault="00A8297D" w:rsidP="007E64F0">
      <w:pPr>
        <w:spacing w:line="360" w:lineRule="auto"/>
        <w:jc w:val="both"/>
        <w:rPr>
          <w:rFonts w:ascii="Arial" w:hAnsi="Arial" w:cs="Arial"/>
          <w:b/>
          <w:bCs/>
          <w:color w:val="000000" w:themeColor="text1"/>
          <w:sz w:val="24"/>
          <w:szCs w:val="24"/>
        </w:rPr>
      </w:pPr>
    </w:p>
    <w:p w14:paraId="10AB7314" w14:textId="77777777" w:rsidR="007E64F0" w:rsidRPr="00094240"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265B5546" w:rsidR="00094240" w:rsidRDefault="00A8297D" w:rsidP="007E64F0">
      <w:pPr>
        <w:spacing w:line="360" w:lineRule="auto"/>
        <w:jc w:val="both"/>
        <w:rPr>
          <w:rFonts w:ascii="Arial" w:hAnsi="Arial" w:cs="Arial"/>
          <w:b/>
          <w:bCs/>
          <w:color w:val="000000" w:themeColor="text1"/>
          <w:sz w:val="24"/>
          <w:szCs w:val="24"/>
        </w:rPr>
      </w:pPr>
      <w:r>
        <w:rPr>
          <w:noProof/>
        </w:rPr>
        <w:drawing>
          <wp:anchor distT="0" distB="0" distL="114300" distR="114300" simplePos="0" relativeHeight="252838912" behindDoc="0" locked="0" layoutInCell="1" allowOverlap="1" wp14:anchorId="2B644505" wp14:editId="49FBFB6F">
            <wp:simplePos x="0" y="0"/>
            <wp:positionH relativeFrom="column">
              <wp:posOffset>-562610</wp:posOffset>
            </wp:positionH>
            <wp:positionV relativeFrom="paragraph">
              <wp:posOffset>266065</wp:posOffset>
            </wp:positionV>
            <wp:extent cx="7096125" cy="5886450"/>
            <wp:effectExtent l="0" t="0" r="9525"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7096125" cy="588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79E020E8"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164ED7A" w14:textId="6BDDC2B4" w:rsidR="00AA0ECD" w:rsidRPr="00C638A3" w:rsidRDefault="00AA0ECD" w:rsidP="00596AB9">
      <w:pPr>
        <w:pStyle w:val="Ttulo1"/>
        <w:numPr>
          <w:ilvl w:val="0"/>
          <w:numId w:val="3"/>
        </w:numPr>
        <w:spacing w:line="360" w:lineRule="auto"/>
        <w:jc w:val="both"/>
        <w:rPr>
          <w:rFonts w:ascii="Arial" w:hAnsi="Arial" w:cs="Arial"/>
          <w:b/>
          <w:bCs/>
          <w:color w:val="auto"/>
          <w:sz w:val="24"/>
          <w:szCs w:val="24"/>
        </w:rPr>
      </w:pPr>
      <w:bookmarkStart w:id="17" w:name="_Toc65506717"/>
      <w:r w:rsidRPr="00C638A3">
        <w:rPr>
          <w:rFonts w:ascii="Arial" w:hAnsi="Arial" w:cs="Arial"/>
          <w:b/>
          <w:bCs/>
          <w:color w:val="auto"/>
          <w:sz w:val="24"/>
          <w:szCs w:val="24"/>
        </w:rPr>
        <w:t xml:space="preserve">PERFIL </w:t>
      </w:r>
      <w:r w:rsidR="00004B30" w:rsidRPr="00C638A3">
        <w:rPr>
          <w:rFonts w:ascii="Arial" w:hAnsi="Arial" w:cs="Arial"/>
          <w:b/>
          <w:bCs/>
          <w:color w:val="auto"/>
          <w:sz w:val="24"/>
          <w:szCs w:val="24"/>
        </w:rPr>
        <w:t>EPIDEMIOLÓGICO DO DOADOR</w:t>
      </w:r>
      <w:bookmarkEnd w:id="17"/>
    </w:p>
    <w:p w14:paraId="7C752486" w14:textId="77777777" w:rsidR="00C638A3" w:rsidRPr="00C638A3" w:rsidRDefault="00C638A3" w:rsidP="00C638A3"/>
    <w:p w14:paraId="16745280" w14:textId="6307E792" w:rsidR="008D44E4" w:rsidRPr="00C638A3" w:rsidRDefault="00742E8F" w:rsidP="00742E8F">
      <w:pPr>
        <w:spacing w:before="240" w:after="240" w:line="360" w:lineRule="auto"/>
        <w:jc w:val="both"/>
        <w:rPr>
          <w:rFonts w:ascii="Arial" w:hAnsi="Arial" w:cs="Arial"/>
        </w:rPr>
      </w:pPr>
      <w:r>
        <w:rPr>
          <w:rFonts w:ascii="Arial Narrow" w:hAnsi="Arial Narrow" w:cs="Arial"/>
          <w:sz w:val="24"/>
          <w:szCs w:val="24"/>
        </w:rPr>
        <w:t xml:space="preserve"> </w:t>
      </w:r>
      <w:r w:rsidR="00397659">
        <w:rPr>
          <w:rFonts w:ascii="Arial Narrow" w:hAnsi="Arial Narrow" w:cs="Arial"/>
          <w:sz w:val="24"/>
          <w:szCs w:val="24"/>
        </w:rPr>
        <w:tab/>
      </w:r>
      <w:r w:rsidRPr="00C638A3">
        <w:rPr>
          <w:rFonts w:ascii="Arial" w:hAnsi="Arial" w:cs="Arial"/>
        </w:rPr>
        <w:t xml:space="preserve">O perfil do doador da </w:t>
      </w:r>
      <w:proofErr w:type="spellStart"/>
      <w:r w:rsidR="006C2A02">
        <w:rPr>
          <w:rFonts w:ascii="Arial" w:hAnsi="Arial" w:cs="Arial"/>
          <w:color w:val="000000" w:themeColor="text1"/>
        </w:rPr>
        <w:t>Hemorrede</w:t>
      </w:r>
      <w:proofErr w:type="spellEnd"/>
      <w:r w:rsidR="006C2A02">
        <w:rPr>
          <w:rFonts w:ascii="Arial" w:hAnsi="Arial" w:cs="Arial"/>
          <w:color w:val="000000" w:themeColor="text1"/>
        </w:rPr>
        <w:t xml:space="preserve"> Pública Estadual e Hemoterapia e Hematologia de Goiás </w:t>
      </w:r>
      <w:r w:rsidR="006C2A02">
        <w:rPr>
          <w:rFonts w:ascii="Arial" w:hAnsi="Arial" w:cs="Arial"/>
        </w:rPr>
        <w:t>será apresentado</w:t>
      </w:r>
      <w:r w:rsidR="00626BBE" w:rsidRPr="00C638A3">
        <w:rPr>
          <w:rFonts w:ascii="Arial" w:hAnsi="Arial" w:cs="Arial"/>
        </w:rPr>
        <w:t xml:space="preserve"> </w:t>
      </w:r>
      <w:r w:rsidR="006C2A02">
        <w:rPr>
          <w:rFonts w:ascii="Arial" w:hAnsi="Arial" w:cs="Arial"/>
        </w:rPr>
        <w:t>por meio de</w:t>
      </w:r>
      <w:r w:rsidR="00626BBE" w:rsidRPr="00C638A3">
        <w:rPr>
          <w:rFonts w:ascii="Arial" w:hAnsi="Arial" w:cs="Arial"/>
        </w:rPr>
        <w:t xml:space="preserve"> critérios</w:t>
      </w:r>
      <w:r w:rsidR="00397659" w:rsidRPr="00C638A3">
        <w:rPr>
          <w:rFonts w:ascii="Arial" w:hAnsi="Arial" w:cs="Arial"/>
        </w:rPr>
        <w:t xml:space="preserve"> como:</w:t>
      </w:r>
      <w:r w:rsidR="00626BBE" w:rsidRPr="00C638A3">
        <w:rPr>
          <w:rFonts w:ascii="Arial" w:hAnsi="Arial" w:cs="Arial"/>
        </w:rPr>
        <w:t xml:space="preserve"> ao histograma, gênero, tipo de doação e tipo de doador buscando uma </w:t>
      </w:r>
      <w:proofErr w:type="spellStart"/>
      <w:r w:rsidR="00626BBE" w:rsidRPr="00C638A3">
        <w:rPr>
          <w:rFonts w:ascii="Arial" w:hAnsi="Arial" w:cs="Arial"/>
        </w:rPr>
        <w:t>refência</w:t>
      </w:r>
      <w:proofErr w:type="spellEnd"/>
      <w:r w:rsidR="00626BBE" w:rsidRPr="00C638A3">
        <w:rPr>
          <w:rFonts w:ascii="Arial" w:hAnsi="Arial" w:cs="Arial"/>
        </w:rPr>
        <w:t xml:space="preserve"> neste contexto </w:t>
      </w:r>
      <w:r w:rsidR="00397659" w:rsidRPr="00C638A3">
        <w:rPr>
          <w:rFonts w:ascii="Arial" w:hAnsi="Arial" w:cs="Arial"/>
        </w:rPr>
        <w:t>a</w:t>
      </w:r>
      <w:r w:rsidR="00626BBE" w:rsidRPr="00C638A3">
        <w:rPr>
          <w:rFonts w:ascii="Arial" w:hAnsi="Arial" w:cs="Arial"/>
        </w:rPr>
        <w:t xml:space="preserve">os dados do </w:t>
      </w:r>
      <w:r w:rsidR="006C2A02">
        <w:rPr>
          <w:rFonts w:ascii="Arial" w:hAnsi="Arial" w:cs="Arial"/>
        </w:rPr>
        <w:t>Boletim de Produção Hemoterápica-</w:t>
      </w:r>
      <w:r w:rsidR="00626BBE" w:rsidRPr="00C638A3">
        <w:rPr>
          <w:rFonts w:ascii="Arial" w:hAnsi="Arial" w:cs="Arial"/>
        </w:rPr>
        <w:t>HEMOPROD de 201</w:t>
      </w:r>
      <w:r w:rsidR="00A8297D">
        <w:rPr>
          <w:rFonts w:ascii="Arial" w:hAnsi="Arial" w:cs="Arial"/>
        </w:rPr>
        <w:t>8</w:t>
      </w:r>
      <w:r w:rsidR="00397659" w:rsidRPr="00C638A3">
        <w:rPr>
          <w:rFonts w:ascii="Arial" w:hAnsi="Arial" w:cs="Arial"/>
        </w:rPr>
        <w:t>.</w:t>
      </w:r>
    </w:p>
    <w:p w14:paraId="6F5EF058" w14:textId="73EE3BFE" w:rsidR="00C638A3" w:rsidRPr="00C638A3" w:rsidRDefault="00C638A3" w:rsidP="00742E8F">
      <w:pPr>
        <w:spacing w:before="240" w:after="240" w:line="360" w:lineRule="auto"/>
        <w:jc w:val="both"/>
        <w:rPr>
          <w:rFonts w:ascii="Arial" w:hAnsi="Arial" w:cs="Arial"/>
        </w:rPr>
      </w:pPr>
    </w:p>
    <w:p w14:paraId="408F0D62" w14:textId="207DCFD4" w:rsidR="00CC02A0" w:rsidRPr="00C638A3" w:rsidRDefault="00C638A3" w:rsidP="007E4870">
      <w:pPr>
        <w:spacing w:before="240" w:after="240" w:line="360" w:lineRule="auto"/>
        <w:jc w:val="both"/>
        <w:rPr>
          <w:rFonts w:ascii="Arial" w:hAnsi="Arial" w:cs="Arial"/>
          <w:b/>
          <w:bCs/>
        </w:rPr>
      </w:pPr>
      <w:r>
        <w:rPr>
          <w:rFonts w:ascii="Arial" w:hAnsi="Arial" w:cs="Arial"/>
          <w:b/>
          <w:bCs/>
        </w:rPr>
        <w:t>1</w:t>
      </w:r>
      <w:r w:rsidR="00A8297D">
        <w:rPr>
          <w:rFonts w:ascii="Arial" w:hAnsi="Arial" w:cs="Arial"/>
          <w:b/>
          <w:bCs/>
        </w:rPr>
        <w:t>0</w:t>
      </w:r>
      <w:r w:rsidRPr="008F7E58">
        <w:rPr>
          <w:rFonts w:ascii="Arial" w:hAnsi="Arial" w:cs="Arial"/>
          <w:b/>
          <w:bCs/>
        </w:rPr>
        <w:t xml:space="preserve">.1 </w:t>
      </w:r>
      <w:r w:rsidR="007E4870" w:rsidRPr="008F7E58">
        <w:rPr>
          <w:rFonts w:ascii="Arial" w:hAnsi="Arial" w:cs="Arial"/>
          <w:b/>
          <w:bCs/>
        </w:rPr>
        <w:t>CANDIDATOS CLASSIFICADOS QUANTO AO TIPO DE DOAÇÃO</w:t>
      </w:r>
      <w:r w:rsidR="00A8297D" w:rsidRPr="008F7E58">
        <w:rPr>
          <w:rFonts w:ascii="Arial" w:hAnsi="Arial" w:cs="Arial"/>
          <w:b/>
          <w:bCs/>
        </w:rPr>
        <w:t>.</w:t>
      </w:r>
    </w:p>
    <w:p w14:paraId="3A4D7AE3" w14:textId="3E501EAA" w:rsidR="003419B0" w:rsidRPr="003419B0" w:rsidRDefault="003419B0" w:rsidP="003419B0">
      <w:pPr>
        <w:spacing w:before="240" w:after="240" w:line="360" w:lineRule="auto"/>
        <w:jc w:val="center"/>
        <w:rPr>
          <w:rFonts w:ascii="Arial" w:hAnsi="Arial" w:cs="Arial"/>
          <w:b/>
          <w:bCs/>
          <w:sz w:val="18"/>
          <w:szCs w:val="18"/>
        </w:rPr>
      </w:pPr>
      <w:r>
        <w:rPr>
          <w:noProof/>
        </w:rPr>
        <w:drawing>
          <wp:anchor distT="0" distB="0" distL="114300" distR="114300" simplePos="0" relativeHeight="252899328" behindDoc="0" locked="0" layoutInCell="1" allowOverlap="1" wp14:anchorId="7C85B18F" wp14:editId="77D219AB">
            <wp:simplePos x="0" y="0"/>
            <wp:positionH relativeFrom="margin">
              <wp:align>left</wp:align>
            </wp:positionH>
            <wp:positionV relativeFrom="paragraph">
              <wp:posOffset>171450</wp:posOffset>
            </wp:positionV>
            <wp:extent cx="6019800" cy="1838325"/>
            <wp:effectExtent l="0" t="0" r="0" b="9525"/>
            <wp:wrapSquare wrapText="bothSides"/>
            <wp:docPr id="54" name="Gráfico 54">
              <a:extLst xmlns:a="http://schemas.openxmlformats.org/drawingml/2006/main">
                <a:ext uri="{FF2B5EF4-FFF2-40B4-BE49-F238E27FC236}">
                  <a16:creationId xmlns:a16="http://schemas.microsoft.com/office/drawing/2014/main" id="{4AE2B127-7437-4CA9-BB2D-4D4AC565C4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sidRPr="003419B0">
        <w:rPr>
          <w:rFonts w:ascii="Arial" w:hAnsi="Arial" w:cs="Arial"/>
          <w:b/>
          <w:bCs/>
          <w:sz w:val="18"/>
          <w:szCs w:val="18"/>
        </w:rPr>
        <w:t>DOADORES ESPONTÂNEOS 2021</w:t>
      </w:r>
    </w:p>
    <w:p w14:paraId="63B8F267" w14:textId="1200A895" w:rsidR="00C40030" w:rsidRDefault="00C40030" w:rsidP="008A4944">
      <w:pPr>
        <w:spacing w:before="240" w:after="240" w:line="360" w:lineRule="auto"/>
        <w:jc w:val="both"/>
        <w:rPr>
          <w:noProof/>
        </w:rPr>
      </w:pPr>
    </w:p>
    <w:p w14:paraId="3A7AA5CE" w14:textId="0F6AA7B1" w:rsidR="00CA42C4" w:rsidRPr="00977266" w:rsidRDefault="00A8297D" w:rsidP="008A4944">
      <w:pPr>
        <w:spacing w:before="240" w:after="240" w:line="360" w:lineRule="auto"/>
        <w:jc w:val="both"/>
        <w:rPr>
          <w:rFonts w:ascii="Arial" w:hAnsi="Arial" w:cs="Arial"/>
          <w:noProof/>
        </w:rPr>
      </w:pPr>
      <w:r w:rsidRPr="00977266">
        <w:rPr>
          <w:rFonts w:ascii="Arial" w:hAnsi="Arial" w:cs="Arial"/>
          <w:b/>
          <w:bCs/>
          <w:noProof/>
        </w:rPr>
        <w:t>Análise Critica:</w:t>
      </w:r>
      <w:r w:rsidRPr="00977266">
        <w:rPr>
          <w:rFonts w:ascii="Arial" w:hAnsi="Arial" w:cs="Arial"/>
          <w:noProof/>
        </w:rPr>
        <w:t xml:space="preserve"> </w:t>
      </w:r>
      <w:r w:rsidR="009421EF">
        <w:rPr>
          <w:rFonts w:ascii="Arial" w:hAnsi="Arial" w:cs="Arial"/>
          <w:noProof/>
        </w:rPr>
        <w:t>O</w:t>
      </w:r>
      <w:r w:rsidRPr="00977266">
        <w:rPr>
          <w:rFonts w:ascii="Arial" w:hAnsi="Arial" w:cs="Arial"/>
          <w:noProof/>
        </w:rPr>
        <w:t xml:space="preserve"> perfil de doadores espontâneos </w:t>
      </w:r>
      <w:r w:rsidR="008F7E58">
        <w:rPr>
          <w:rFonts w:ascii="Arial" w:hAnsi="Arial" w:cs="Arial"/>
          <w:noProof/>
        </w:rPr>
        <w:t>do Hemocentro Coordenador</w:t>
      </w:r>
      <w:r w:rsidR="00977266" w:rsidRPr="00977266">
        <w:rPr>
          <w:rFonts w:ascii="Arial" w:hAnsi="Arial" w:cs="Arial"/>
          <w:noProof/>
        </w:rPr>
        <w:t xml:space="preserve"> </w:t>
      </w:r>
      <w:r w:rsidRPr="00977266">
        <w:rPr>
          <w:rFonts w:ascii="Arial" w:hAnsi="Arial" w:cs="Arial"/>
          <w:noProof/>
        </w:rPr>
        <w:t xml:space="preserve">tem se mostrado </w:t>
      </w:r>
      <w:r w:rsidR="00977266">
        <w:rPr>
          <w:rFonts w:ascii="Arial" w:hAnsi="Arial" w:cs="Arial"/>
          <w:noProof/>
        </w:rPr>
        <w:t xml:space="preserve">30% </w:t>
      </w:r>
      <w:r w:rsidRPr="00977266">
        <w:rPr>
          <w:rFonts w:ascii="Arial" w:hAnsi="Arial" w:cs="Arial"/>
          <w:noProof/>
        </w:rPr>
        <w:t xml:space="preserve">acima do percentual </w:t>
      </w:r>
      <w:r w:rsidR="00977266" w:rsidRPr="00977266">
        <w:rPr>
          <w:rFonts w:ascii="Arial" w:hAnsi="Arial" w:cs="Arial"/>
          <w:noProof/>
        </w:rPr>
        <w:t xml:space="preserve">esperado quando este </w:t>
      </w:r>
      <w:r w:rsidRPr="00977266">
        <w:rPr>
          <w:rFonts w:ascii="Arial" w:hAnsi="Arial" w:cs="Arial"/>
          <w:noProof/>
        </w:rPr>
        <w:t xml:space="preserve">comparado </w:t>
      </w:r>
      <w:r w:rsidR="00977266" w:rsidRPr="00977266">
        <w:rPr>
          <w:rFonts w:ascii="Arial" w:hAnsi="Arial" w:cs="Arial"/>
          <w:noProof/>
        </w:rPr>
        <w:t>a</w:t>
      </w:r>
      <w:r w:rsidRPr="00977266">
        <w:rPr>
          <w:rFonts w:ascii="Arial" w:hAnsi="Arial" w:cs="Arial"/>
          <w:noProof/>
        </w:rPr>
        <w:t>o HEMOPROD de 2018, sendo este um direcionador de  dados de produção Hemoterápica a n</w:t>
      </w:r>
      <w:r w:rsidR="00977266" w:rsidRPr="00977266">
        <w:rPr>
          <w:rFonts w:ascii="Arial" w:hAnsi="Arial" w:cs="Arial"/>
          <w:noProof/>
        </w:rPr>
        <w:t>í</w:t>
      </w:r>
      <w:r w:rsidRPr="00977266">
        <w:rPr>
          <w:rFonts w:ascii="Arial" w:hAnsi="Arial" w:cs="Arial"/>
          <w:noProof/>
        </w:rPr>
        <w:t>vel de Sistema Nacional.</w:t>
      </w:r>
      <w:r w:rsidR="009421EF">
        <w:rPr>
          <w:rFonts w:ascii="Arial" w:hAnsi="Arial" w:cs="Arial"/>
          <w:noProof/>
        </w:rPr>
        <w:t xml:space="preserve"> As ações de captação de doadores tem estimulado a doação voluntária de sangue e repercutido positivamente em nossos indicadores.</w:t>
      </w:r>
    </w:p>
    <w:p w14:paraId="436303CE" w14:textId="37AA5138" w:rsidR="003419B0" w:rsidRPr="003419B0" w:rsidRDefault="003419B0"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2840960" behindDoc="0" locked="0" layoutInCell="1" allowOverlap="1" wp14:anchorId="0589C612" wp14:editId="21ED12B4">
            <wp:simplePos x="0" y="0"/>
            <wp:positionH relativeFrom="margin">
              <wp:align>center</wp:align>
            </wp:positionH>
            <wp:positionV relativeFrom="paragraph">
              <wp:posOffset>196850</wp:posOffset>
            </wp:positionV>
            <wp:extent cx="5962650" cy="1914525"/>
            <wp:effectExtent l="0" t="0" r="0" b="9525"/>
            <wp:wrapSquare wrapText="bothSides"/>
            <wp:docPr id="55" name="Gráfico 55">
              <a:extLst xmlns:a="http://schemas.openxmlformats.org/drawingml/2006/main">
                <a:ext uri="{FF2B5EF4-FFF2-40B4-BE49-F238E27FC236}">
                  <a16:creationId xmlns:a16="http://schemas.microsoft.com/office/drawing/2014/main" id="{E67ACC79-DC23-4F68-8D7E-BF6F828FA1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r w:rsidRPr="003419B0">
        <w:rPr>
          <w:rFonts w:ascii="Arial" w:hAnsi="Arial" w:cs="Arial"/>
          <w:b/>
          <w:bCs/>
          <w:noProof/>
          <w:sz w:val="18"/>
          <w:szCs w:val="18"/>
        </w:rPr>
        <w:t>DOADORES DE REPOSIÇÃO 2021</w:t>
      </w:r>
    </w:p>
    <w:p w14:paraId="2200ACA7" w14:textId="6E4DBF21" w:rsidR="00CA42C4" w:rsidRDefault="00CA42C4" w:rsidP="008A4944">
      <w:pPr>
        <w:spacing w:before="240" w:after="240" w:line="360" w:lineRule="auto"/>
        <w:jc w:val="both"/>
        <w:rPr>
          <w:noProof/>
        </w:rPr>
      </w:pPr>
    </w:p>
    <w:p w14:paraId="338699EE" w14:textId="4264867E" w:rsidR="002A1BBB" w:rsidRDefault="002A1BBB" w:rsidP="008A4944">
      <w:pPr>
        <w:spacing w:before="240" w:after="240" w:line="360" w:lineRule="auto"/>
        <w:jc w:val="both"/>
        <w:rPr>
          <w:noProof/>
        </w:rPr>
      </w:pPr>
    </w:p>
    <w:p w14:paraId="7BBF6424" w14:textId="174FBDFB" w:rsidR="00977266" w:rsidRPr="00977266" w:rsidRDefault="00977266" w:rsidP="00977266">
      <w:pPr>
        <w:spacing w:before="240" w:after="240" w:line="360" w:lineRule="auto"/>
        <w:jc w:val="both"/>
        <w:rPr>
          <w:rFonts w:ascii="Arial" w:hAnsi="Arial" w:cs="Arial"/>
          <w:noProof/>
        </w:rPr>
      </w:pPr>
      <w:r w:rsidRPr="00977266">
        <w:rPr>
          <w:rFonts w:ascii="Arial" w:hAnsi="Arial" w:cs="Arial"/>
          <w:b/>
          <w:bCs/>
          <w:noProof/>
        </w:rPr>
        <w:t>Análise Critica:</w:t>
      </w:r>
      <w:r w:rsidRPr="00977266">
        <w:rPr>
          <w:rFonts w:ascii="Arial" w:hAnsi="Arial" w:cs="Arial"/>
          <w:noProof/>
        </w:rPr>
        <w:t xml:space="preserve"> </w:t>
      </w:r>
      <w:r w:rsidR="009421EF">
        <w:rPr>
          <w:rFonts w:ascii="Arial" w:hAnsi="Arial" w:cs="Arial"/>
          <w:noProof/>
        </w:rPr>
        <w:t>O</w:t>
      </w:r>
      <w:r w:rsidRPr="00977266">
        <w:rPr>
          <w:rFonts w:ascii="Arial" w:hAnsi="Arial" w:cs="Arial"/>
          <w:noProof/>
        </w:rPr>
        <w:t xml:space="preserve"> </w:t>
      </w:r>
      <w:r>
        <w:rPr>
          <w:rFonts w:ascii="Arial" w:hAnsi="Arial" w:cs="Arial"/>
          <w:noProof/>
        </w:rPr>
        <w:t>percentual em relação a motivação da doação segundo natureza do serviços</w:t>
      </w:r>
      <w:r w:rsidRPr="00977266">
        <w:rPr>
          <w:rFonts w:ascii="Arial" w:hAnsi="Arial" w:cs="Arial"/>
          <w:noProof/>
        </w:rPr>
        <w:t xml:space="preserve"> de</w:t>
      </w:r>
      <w:r>
        <w:rPr>
          <w:rFonts w:ascii="Arial" w:hAnsi="Arial" w:cs="Arial"/>
          <w:noProof/>
        </w:rPr>
        <w:t xml:space="preserve"> hemoterapia no que tange a doadores de reposição </w:t>
      </w:r>
      <w:r w:rsidR="008F7E58">
        <w:rPr>
          <w:rFonts w:ascii="Arial" w:hAnsi="Arial" w:cs="Arial"/>
          <w:noProof/>
        </w:rPr>
        <w:t>do Hemocentro Coordenador</w:t>
      </w:r>
      <w:r>
        <w:rPr>
          <w:rFonts w:ascii="Arial" w:hAnsi="Arial" w:cs="Arial"/>
          <w:noProof/>
        </w:rPr>
        <w:t>,</w:t>
      </w:r>
      <w:r w:rsidR="008D24E5">
        <w:rPr>
          <w:rFonts w:ascii="Arial" w:hAnsi="Arial" w:cs="Arial"/>
          <w:noProof/>
        </w:rPr>
        <w:t xml:space="preserve"> </w:t>
      </w:r>
      <w:r w:rsidRPr="00977266">
        <w:rPr>
          <w:rFonts w:ascii="Arial" w:hAnsi="Arial" w:cs="Arial"/>
          <w:noProof/>
        </w:rPr>
        <w:t>mos</w:t>
      </w:r>
      <w:r>
        <w:rPr>
          <w:rFonts w:ascii="Arial" w:hAnsi="Arial" w:cs="Arial"/>
          <w:noProof/>
        </w:rPr>
        <w:t>trou</w:t>
      </w:r>
      <w:r w:rsidRPr="00977266">
        <w:rPr>
          <w:rFonts w:ascii="Arial" w:hAnsi="Arial" w:cs="Arial"/>
          <w:noProof/>
        </w:rPr>
        <w:t xml:space="preserve"> </w:t>
      </w:r>
      <w:r>
        <w:rPr>
          <w:rFonts w:ascii="Arial" w:hAnsi="Arial" w:cs="Arial"/>
          <w:noProof/>
        </w:rPr>
        <w:t>26% abaixo</w:t>
      </w:r>
      <w:r w:rsidRPr="00977266">
        <w:rPr>
          <w:rFonts w:ascii="Arial" w:hAnsi="Arial" w:cs="Arial"/>
          <w:noProof/>
        </w:rPr>
        <w:t xml:space="preserve"> do percentual esperado </w:t>
      </w:r>
      <w:r>
        <w:rPr>
          <w:rFonts w:ascii="Arial" w:hAnsi="Arial" w:cs="Arial"/>
          <w:noProof/>
        </w:rPr>
        <w:t xml:space="preserve">neste primeiro mês de 2021 </w:t>
      </w:r>
      <w:r w:rsidRPr="00977266">
        <w:rPr>
          <w:rFonts w:ascii="Arial" w:hAnsi="Arial" w:cs="Arial"/>
          <w:noProof/>
        </w:rPr>
        <w:t xml:space="preserve">quando este comparado ao HEMOPROD de 2018, </w:t>
      </w:r>
      <w:r>
        <w:rPr>
          <w:rFonts w:ascii="Arial" w:hAnsi="Arial" w:cs="Arial"/>
          <w:noProof/>
        </w:rPr>
        <w:t xml:space="preserve">pois </w:t>
      </w:r>
      <w:r w:rsidR="00F348DA">
        <w:rPr>
          <w:rFonts w:ascii="Arial" w:hAnsi="Arial" w:cs="Arial"/>
          <w:noProof/>
        </w:rPr>
        <w:t>é um perfil de doador que tem mostrado diferente comportamento e motivações diversificadas conforme período do ano.</w:t>
      </w:r>
      <w:r w:rsidR="009421EF">
        <w:rPr>
          <w:rFonts w:ascii="Arial" w:hAnsi="Arial" w:cs="Arial"/>
          <w:noProof/>
        </w:rPr>
        <w:t xml:space="preserve"> O foco das ações de captação de doadores tem sido em doações voluntárias. Por essa razão, nosso objetivo é manter ter como resultado desse indicador quanto menor, melhor. Porém, em situações de dificuldade de manutenção do estoque a doação de reposição é uma ferramenta importante. Temos articulado com os hospitais de maior consumo de hemocomponentes ações em parceria do serviço social e captação do hemocentro. O resultado tem sido abordagem de familiares de paciente pela equipe médica e serviço social, distribuição de material informativo sobre os critérios de doação de sangue, envio regular de doadores às unidades da </w:t>
      </w:r>
      <w:proofErr w:type="spellStart"/>
      <w:r w:rsidR="009421EF">
        <w:rPr>
          <w:rFonts w:ascii="Arial" w:hAnsi="Arial" w:cs="Arial"/>
          <w:color w:val="000000" w:themeColor="text1"/>
        </w:rPr>
        <w:t>Hemorrede</w:t>
      </w:r>
      <w:proofErr w:type="spellEnd"/>
      <w:r w:rsidR="009421EF">
        <w:rPr>
          <w:rFonts w:ascii="Arial" w:hAnsi="Arial" w:cs="Arial"/>
          <w:color w:val="000000" w:themeColor="text1"/>
        </w:rPr>
        <w:t xml:space="preserve"> Pública Estadual e Hemoterapia e Hematologia de Goiás e realização de coletas com a Unidade Móvel.</w:t>
      </w:r>
    </w:p>
    <w:p w14:paraId="67CDFBD6" w14:textId="38E46CCA" w:rsidR="003419B0" w:rsidRPr="003419B0" w:rsidRDefault="003419B0" w:rsidP="003419B0">
      <w:pPr>
        <w:spacing w:before="240" w:after="240" w:line="360" w:lineRule="auto"/>
        <w:jc w:val="center"/>
        <w:rPr>
          <w:rFonts w:ascii="Arial" w:hAnsi="Arial" w:cs="Arial"/>
          <w:b/>
          <w:bCs/>
          <w:sz w:val="18"/>
          <w:szCs w:val="18"/>
        </w:rPr>
      </w:pPr>
      <w:r>
        <w:rPr>
          <w:noProof/>
        </w:rPr>
        <w:drawing>
          <wp:anchor distT="0" distB="0" distL="114300" distR="114300" simplePos="0" relativeHeight="252900352" behindDoc="0" locked="0" layoutInCell="1" allowOverlap="1" wp14:anchorId="65F01B43" wp14:editId="25960D20">
            <wp:simplePos x="0" y="0"/>
            <wp:positionH relativeFrom="margin">
              <wp:align>center</wp:align>
            </wp:positionH>
            <wp:positionV relativeFrom="paragraph">
              <wp:posOffset>351155</wp:posOffset>
            </wp:positionV>
            <wp:extent cx="5962650" cy="1790700"/>
            <wp:effectExtent l="0" t="0" r="0" b="0"/>
            <wp:wrapSquare wrapText="bothSides"/>
            <wp:docPr id="23" name="Gráfico 23">
              <a:extLst xmlns:a="http://schemas.openxmlformats.org/drawingml/2006/main">
                <a:ext uri="{FF2B5EF4-FFF2-40B4-BE49-F238E27FC236}">
                  <a16:creationId xmlns:a16="http://schemas.microsoft.com/office/drawing/2014/main" id="{D67BF495-EEC8-440A-9734-B535CCD345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Pr="003419B0">
        <w:rPr>
          <w:rFonts w:ascii="Arial" w:hAnsi="Arial" w:cs="Arial"/>
          <w:b/>
          <w:bCs/>
          <w:sz w:val="18"/>
          <w:szCs w:val="18"/>
        </w:rPr>
        <w:t>DOADORES AUTÓLOGOS 2021</w:t>
      </w:r>
    </w:p>
    <w:p w14:paraId="23946159" w14:textId="5865BD65" w:rsidR="007E4870" w:rsidRDefault="007E4870" w:rsidP="008A4944">
      <w:pPr>
        <w:spacing w:before="240" w:after="240" w:line="360" w:lineRule="auto"/>
        <w:jc w:val="both"/>
        <w:rPr>
          <w:rFonts w:ascii="Arial" w:hAnsi="Arial" w:cs="Arial"/>
          <w:b/>
          <w:bCs/>
          <w:sz w:val="24"/>
          <w:szCs w:val="24"/>
        </w:rPr>
      </w:pPr>
    </w:p>
    <w:p w14:paraId="5C897480" w14:textId="7C1BBD68" w:rsidR="007E4870" w:rsidRPr="00C638A3" w:rsidRDefault="007A73D3" w:rsidP="00C638A3">
      <w:pPr>
        <w:spacing w:before="100" w:beforeAutospacing="1" w:after="238" w:line="360" w:lineRule="auto"/>
        <w:jc w:val="both"/>
        <w:rPr>
          <w:rFonts w:ascii="Arial" w:eastAsia="Times New Roman" w:hAnsi="Arial" w:cs="Arial"/>
          <w:lang w:eastAsia="pt-BR"/>
        </w:rPr>
      </w:pPr>
      <w:r w:rsidRPr="00C638A3">
        <w:rPr>
          <w:rFonts w:ascii="Arial" w:eastAsia="Times New Roman" w:hAnsi="Arial" w:cs="Arial"/>
          <w:b/>
          <w:bCs/>
          <w:lang w:eastAsia="pt-BR"/>
        </w:rPr>
        <w:t>Análise</w:t>
      </w:r>
      <w:r w:rsidR="00F337D6">
        <w:rPr>
          <w:rFonts w:ascii="Arial" w:eastAsia="Times New Roman" w:hAnsi="Arial" w:cs="Arial"/>
          <w:b/>
          <w:bCs/>
          <w:lang w:eastAsia="pt-BR"/>
        </w:rPr>
        <w:t xml:space="preserve"> Crítica</w:t>
      </w:r>
      <w:r w:rsidRPr="00C638A3">
        <w:rPr>
          <w:rFonts w:ascii="Arial" w:eastAsia="Times New Roman" w:hAnsi="Arial" w:cs="Arial"/>
          <w:b/>
          <w:bCs/>
          <w:lang w:eastAsia="pt-BR"/>
        </w:rPr>
        <w:t>:</w:t>
      </w:r>
      <w:r w:rsidRPr="00C638A3">
        <w:rPr>
          <w:rFonts w:ascii="Arial" w:eastAsia="Times New Roman" w:hAnsi="Arial" w:cs="Arial"/>
          <w:lang w:eastAsia="pt-BR"/>
        </w:rPr>
        <w:t xml:space="preserve"> No mês de </w:t>
      </w:r>
      <w:proofErr w:type="gramStart"/>
      <w:r w:rsidRPr="00C638A3">
        <w:rPr>
          <w:rFonts w:ascii="Arial" w:eastAsia="Times New Roman" w:hAnsi="Arial" w:cs="Arial"/>
          <w:lang w:eastAsia="pt-BR"/>
        </w:rPr>
        <w:t>Janeiro</w:t>
      </w:r>
      <w:proofErr w:type="gramEnd"/>
      <w:r w:rsidRPr="00C638A3">
        <w:rPr>
          <w:rFonts w:ascii="Arial" w:eastAsia="Times New Roman" w:hAnsi="Arial" w:cs="Arial"/>
          <w:lang w:eastAsia="pt-BR"/>
        </w:rPr>
        <w:t xml:space="preserve"> de 2021, tivemos 1787 candidatos a doação no Hemocentro Coordenador, </w:t>
      </w:r>
      <w:r w:rsidR="005D2A09">
        <w:rPr>
          <w:rFonts w:ascii="Arial" w:eastAsia="Times New Roman" w:hAnsi="Arial" w:cs="Arial"/>
          <w:lang w:eastAsia="pt-BR"/>
        </w:rPr>
        <w:t>sendo</w:t>
      </w:r>
      <w:r w:rsidRPr="00C638A3">
        <w:rPr>
          <w:rFonts w:ascii="Arial" w:eastAsia="Times New Roman" w:hAnsi="Arial" w:cs="Arial"/>
          <w:lang w:eastAsia="pt-BR"/>
        </w:rPr>
        <w:t xml:space="preserve"> nenhuma autóloga. </w:t>
      </w:r>
      <w:r w:rsidR="005D2A09">
        <w:rPr>
          <w:rFonts w:ascii="Arial" w:eastAsia="Times New Roman" w:hAnsi="Arial" w:cs="Arial"/>
          <w:lang w:eastAsia="pt-BR"/>
        </w:rPr>
        <w:t>A doação autóloga não é procurada pelo perfil de atendimento que disponibilizamos aos hospitais.</w:t>
      </w:r>
    </w:p>
    <w:p w14:paraId="06CA9982" w14:textId="08825C85" w:rsidR="00CA42C4" w:rsidRDefault="00CA42C4" w:rsidP="009B1085">
      <w:pPr>
        <w:spacing w:before="240" w:after="240" w:line="360" w:lineRule="auto"/>
        <w:jc w:val="both"/>
        <w:rPr>
          <w:rFonts w:ascii="Arial" w:hAnsi="Arial" w:cs="Arial"/>
          <w:b/>
          <w:bCs/>
          <w:sz w:val="24"/>
          <w:szCs w:val="24"/>
        </w:rPr>
      </w:pPr>
    </w:p>
    <w:p w14:paraId="0C241045" w14:textId="5E90D226" w:rsidR="003419B0" w:rsidRDefault="003419B0" w:rsidP="009B1085">
      <w:pPr>
        <w:spacing w:before="240" w:after="240" w:line="360" w:lineRule="auto"/>
        <w:jc w:val="both"/>
        <w:rPr>
          <w:rFonts w:ascii="Arial" w:hAnsi="Arial" w:cs="Arial"/>
          <w:b/>
          <w:bCs/>
          <w:sz w:val="24"/>
          <w:szCs w:val="24"/>
        </w:rPr>
      </w:pPr>
    </w:p>
    <w:p w14:paraId="74DAE6A6" w14:textId="0CCF6F42" w:rsidR="003419B0" w:rsidRDefault="003419B0" w:rsidP="009B1085">
      <w:pPr>
        <w:spacing w:before="240" w:after="240" w:line="360" w:lineRule="auto"/>
        <w:jc w:val="both"/>
        <w:rPr>
          <w:rFonts w:ascii="Arial" w:hAnsi="Arial" w:cs="Arial"/>
          <w:b/>
          <w:bCs/>
          <w:sz w:val="24"/>
          <w:szCs w:val="24"/>
        </w:rPr>
      </w:pPr>
    </w:p>
    <w:p w14:paraId="0CEC01AF" w14:textId="55094DB8" w:rsidR="003419B0" w:rsidRDefault="003419B0" w:rsidP="009B1085">
      <w:pPr>
        <w:spacing w:before="240" w:after="240" w:line="360" w:lineRule="auto"/>
        <w:jc w:val="both"/>
        <w:rPr>
          <w:rFonts w:ascii="Arial" w:hAnsi="Arial" w:cs="Arial"/>
          <w:b/>
          <w:bCs/>
          <w:sz w:val="24"/>
          <w:szCs w:val="24"/>
        </w:rPr>
      </w:pPr>
    </w:p>
    <w:p w14:paraId="60F7800E" w14:textId="11F88EBA" w:rsidR="003419B0" w:rsidRDefault="003419B0" w:rsidP="009B1085">
      <w:pPr>
        <w:spacing w:before="240" w:after="240" w:line="360" w:lineRule="auto"/>
        <w:jc w:val="both"/>
        <w:rPr>
          <w:rFonts w:ascii="Arial" w:hAnsi="Arial" w:cs="Arial"/>
          <w:b/>
          <w:bCs/>
          <w:sz w:val="24"/>
          <w:szCs w:val="24"/>
        </w:rPr>
      </w:pPr>
    </w:p>
    <w:p w14:paraId="07882FCB" w14:textId="77777777" w:rsidR="003419B0" w:rsidRDefault="003419B0" w:rsidP="009B1085">
      <w:pPr>
        <w:spacing w:before="240" w:after="240" w:line="360" w:lineRule="auto"/>
        <w:jc w:val="both"/>
        <w:rPr>
          <w:rFonts w:ascii="Arial" w:hAnsi="Arial" w:cs="Arial"/>
          <w:b/>
          <w:bCs/>
          <w:sz w:val="24"/>
          <w:szCs w:val="24"/>
        </w:rPr>
      </w:pPr>
    </w:p>
    <w:p w14:paraId="35FECD43" w14:textId="66BFDD74" w:rsidR="005D2A09" w:rsidRDefault="00C638A3" w:rsidP="003419B0">
      <w:pPr>
        <w:spacing w:before="240" w:after="240" w:line="360" w:lineRule="auto"/>
        <w:jc w:val="both"/>
        <w:rPr>
          <w:noProof/>
        </w:rPr>
      </w:pPr>
      <w:r>
        <w:rPr>
          <w:rFonts w:ascii="Arial" w:hAnsi="Arial" w:cs="Arial"/>
          <w:b/>
          <w:bCs/>
          <w:sz w:val="24"/>
          <w:szCs w:val="24"/>
        </w:rPr>
        <w:t xml:space="preserve">11.2 </w:t>
      </w:r>
      <w:r w:rsidR="009B1085">
        <w:rPr>
          <w:rFonts w:ascii="Arial" w:hAnsi="Arial" w:cs="Arial"/>
          <w:b/>
          <w:bCs/>
          <w:sz w:val="24"/>
          <w:szCs w:val="24"/>
        </w:rPr>
        <w:t>CANDIDATOS CLASSIFICADOS QUANTO AO TIPO DE DOADOR</w:t>
      </w:r>
    </w:p>
    <w:p w14:paraId="26E0FCA4" w14:textId="40B18B11" w:rsidR="003419B0" w:rsidRPr="003419B0" w:rsidRDefault="003419B0"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2802048" behindDoc="0" locked="0" layoutInCell="1" allowOverlap="1" wp14:anchorId="395642A4" wp14:editId="5627083F">
            <wp:simplePos x="0" y="0"/>
            <wp:positionH relativeFrom="column">
              <wp:posOffset>-76835</wp:posOffset>
            </wp:positionH>
            <wp:positionV relativeFrom="paragraph">
              <wp:posOffset>220345</wp:posOffset>
            </wp:positionV>
            <wp:extent cx="6120765" cy="1442085"/>
            <wp:effectExtent l="0" t="0" r="13335" b="5715"/>
            <wp:wrapSquare wrapText="bothSides"/>
            <wp:docPr id="56" name="Gráfico 56">
              <a:extLst xmlns:a="http://schemas.openxmlformats.org/drawingml/2006/main">
                <a:ext uri="{FF2B5EF4-FFF2-40B4-BE49-F238E27FC236}">
                  <a16:creationId xmlns:a16="http://schemas.microsoft.com/office/drawing/2014/main" id="{A9CF5B60-5265-42F9-9F3D-8D7B16D702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r w:rsidRPr="003419B0">
        <w:rPr>
          <w:rFonts w:ascii="Arial" w:hAnsi="Arial" w:cs="Arial"/>
          <w:b/>
          <w:bCs/>
          <w:noProof/>
          <w:sz w:val="18"/>
          <w:szCs w:val="18"/>
        </w:rPr>
        <w:t>DOAÇÃO DE 1ª VEZ</w:t>
      </w:r>
    </w:p>
    <w:p w14:paraId="310401A3" w14:textId="77777777" w:rsidR="003419B0" w:rsidRDefault="003419B0" w:rsidP="005D2A09">
      <w:pPr>
        <w:spacing w:before="100" w:beforeAutospacing="1" w:after="238" w:line="360" w:lineRule="auto"/>
        <w:jc w:val="both"/>
        <w:rPr>
          <w:rFonts w:ascii="Arial" w:eastAsia="Times New Roman" w:hAnsi="Arial" w:cs="Arial"/>
          <w:b/>
          <w:bCs/>
          <w:lang w:eastAsia="pt-BR"/>
        </w:rPr>
      </w:pPr>
    </w:p>
    <w:p w14:paraId="09395B70" w14:textId="32744190" w:rsidR="005D2A09" w:rsidRPr="00C638A3" w:rsidRDefault="005D2A09" w:rsidP="005D2A09">
      <w:pPr>
        <w:spacing w:before="100" w:beforeAutospacing="1" w:after="238" w:line="360" w:lineRule="auto"/>
        <w:jc w:val="both"/>
        <w:rPr>
          <w:rFonts w:ascii="Arial" w:eastAsia="Times New Roman" w:hAnsi="Arial" w:cs="Arial"/>
          <w:lang w:eastAsia="pt-BR"/>
        </w:rPr>
      </w:pPr>
      <w:r w:rsidRPr="00C638A3">
        <w:rPr>
          <w:rFonts w:ascii="Arial" w:eastAsia="Times New Roman" w:hAnsi="Arial" w:cs="Arial"/>
          <w:b/>
          <w:bCs/>
          <w:lang w:eastAsia="pt-BR"/>
        </w:rPr>
        <w:t>Análise</w:t>
      </w:r>
      <w:r w:rsidR="00F337D6">
        <w:rPr>
          <w:rFonts w:ascii="Arial" w:eastAsia="Times New Roman" w:hAnsi="Arial" w:cs="Arial"/>
          <w:b/>
          <w:bCs/>
          <w:lang w:eastAsia="pt-BR"/>
        </w:rPr>
        <w:t xml:space="preserve"> Crítica</w:t>
      </w:r>
      <w:r w:rsidRPr="00C638A3">
        <w:rPr>
          <w:rFonts w:ascii="Arial" w:eastAsia="Times New Roman" w:hAnsi="Arial" w:cs="Arial"/>
          <w:b/>
          <w:bCs/>
          <w:lang w:eastAsia="pt-BR"/>
        </w:rPr>
        <w:t>:</w:t>
      </w:r>
      <w:r w:rsidRPr="00C638A3">
        <w:rPr>
          <w:rFonts w:ascii="Arial" w:eastAsia="Times New Roman" w:hAnsi="Arial" w:cs="Arial"/>
          <w:lang w:eastAsia="pt-BR"/>
        </w:rPr>
        <w:t xml:space="preserve"> No mês de </w:t>
      </w:r>
      <w:proofErr w:type="gramStart"/>
      <w:r w:rsidRPr="00C638A3">
        <w:rPr>
          <w:rFonts w:ascii="Arial" w:eastAsia="Times New Roman" w:hAnsi="Arial" w:cs="Arial"/>
          <w:lang w:eastAsia="pt-BR"/>
        </w:rPr>
        <w:t>Janeiro</w:t>
      </w:r>
      <w:proofErr w:type="gramEnd"/>
      <w:r w:rsidRPr="00C638A3">
        <w:rPr>
          <w:rFonts w:ascii="Arial" w:eastAsia="Times New Roman" w:hAnsi="Arial" w:cs="Arial"/>
          <w:lang w:eastAsia="pt-BR"/>
        </w:rPr>
        <w:t xml:space="preserve"> de 2021, tivemos 1787 candidatos a doação no Hemocentro Coordenador, </w:t>
      </w:r>
      <w:r>
        <w:rPr>
          <w:rFonts w:ascii="Arial" w:eastAsia="Times New Roman" w:hAnsi="Arial" w:cs="Arial"/>
          <w:lang w:eastAsia="pt-BR"/>
        </w:rPr>
        <w:t>sendo</w:t>
      </w:r>
      <w:r w:rsidRPr="00C638A3">
        <w:rPr>
          <w:rFonts w:ascii="Arial" w:eastAsia="Times New Roman" w:hAnsi="Arial" w:cs="Arial"/>
          <w:lang w:eastAsia="pt-BR"/>
        </w:rPr>
        <w:t xml:space="preserve"> </w:t>
      </w:r>
      <w:r w:rsidR="00F337D6" w:rsidRPr="00B82546">
        <w:rPr>
          <w:rFonts w:ascii="Arial" w:eastAsia="Times New Roman" w:hAnsi="Arial" w:cs="Arial"/>
          <w:lang w:eastAsia="pt-BR"/>
        </w:rPr>
        <w:t>917</w:t>
      </w:r>
      <w:r w:rsidR="00F337D6">
        <w:rPr>
          <w:rFonts w:ascii="Arial" w:eastAsia="Times New Roman" w:hAnsi="Arial" w:cs="Arial"/>
          <w:lang w:eastAsia="pt-BR"/>
        </w:rPr>
        <w:t xml:space="preserve"> (</w:t>
      </w:r>
      <w:r>
        <w:rPr>
          <w:rFonts w:ascii="Arial" w:eastAsia="Times New Roman" w:hAnsi="Arial" w:cs="Arial"/>
          <w:lang w:eastAsia="pt-BR"/>
        </w:rPr>
        <w:t>51%</w:t>
      </w:r>
      <w:r w:rsidR="00F337D6">
        <w:rPr>
          <w:rFonts w:ascii="Arial" w:eastAsia="Times New Roman" w:hAnsi="Arial" w:cs="Arial"/>
          <w:lang w:eastAsia="pt-BR"/>
        </w:rPr>
        <w:t>)</w:t>
      </w:r>
      <w:r>
        <w:rPr>
          <w:rFonts w:ascii="Arial" w:eastAsia="Times New Roman" w:hAnsi="Arial" w:cs="Arial"/>
          <w:lang w:eastAsia="pt-BR"/>
        </w:rPr>
        <w:t xml:space="preserve"> compreendidos por doadores de primeira vez. Temos observado uma queda no número de doadores de sangue durante a pandemia, representando 40% de déficit. Muitos doadores fidelizados relatam ter dificuldade de se ausentar do trabalho devido </w:t>
      </w:r>
      <w:proofErr w:type="spellStart"/>
      <w:r>
        <w:rPr>
          <w:rFonts w:ascii="Arial" w:eastAsia="Times New Roman" w:hAnsi="Arial" w:cs="Arial"/>
          <w:lang w:eastAsia="pt-BR"/>
        </w:rPr>
        <w:t>a</w:t>
      </w:r>
      <w:proofErr w:type="spellEnd"/>
      <w:r>
        <w:rPr>
          <w:rFonts w:ascii="Arial" w:eastAsia="Times New Roman" w:hAnsi="Arial" w:cs="Arial"/>
          <w:lang w:eastAsia="pt-BR"/>
        </w:rPr>
        <w:t xml:space="preserve"> crise financeir</w:t>
      </w:r>
      <w:r w:rsidR="00F337D6">
        <w:rPr>
          <w:rFonts w:ascii="Arial" w:eastAsia="Times New Roman" w:hAnsi="Arial" w:cs="Arial"/>
          <w:lang w:eastAsia="pt-BR"/>
        </w:rPr>
        <w:t>a</w:t>
      </w:r>
      <w:r>
        <w:rPr>
          <w:rFonts w:ascii="Arial" w:eastAsia="Times New Roman" w:hAnsi="Arial" w:cs="Arial"/>
          <w:lang w:eastAsia="pt-BR"/>
        </w:rPr>
        <w:t xml:space="preserve"> instalada na pandemia. Diante disso, intensificamos</w:t>
      </w:r>
      <w:r w:rsidRPr="00C638A3">
        <w:rPr>
          <w:rFonts w:ascii="Arial" w:eastAsia="Times New Roman" w:hAnsi="Arial" w:cs="Arial"/>
          <w:lang w:eastAsia="pt-BR"/>
        </w:rPr>
        <w:t xml:space="preserve"> </w:t>
      </w:r>
      <w:r>
        <w:rPr>
          <w:rFonts w:ascii="Arial" w:eastAsia="Times New Roman" w:hAnsi="Arial" w:cs="Arial"/>
          <w:lang w:eastAsia="pt-BR"/>
        </w:rPr>
        <w:t>as ações de captação na imprensa, fato que tem aumentado o índice de doadores de primeira vez.</w:t>
      </w:r>
    </w:p>
    <w:p w14:paraId="66DE46B0" w14:textId="0B155098" w:rsidR="00E82D35" w:rsidRDefault="00E82D35"/>
    <w:p w14:paraId="651B978E" w14:textId="63CCF201" w:rsidR="00E82D35" w:rsidRPr="00E82D35" w:rsidRDefault="00057E23" w:rsidP="00057E23">
      <w:pPr>
        <w:jc w:val="center"/>
      </w:pPr>
      <w:r>
        <w:rPr>
          <w:noProof/>
        </w:rPr>
        <w:drawing>
          <wp:anchor distT="0" distB="0" distL="114300" distR="114300" simplePos="0" relativeHeight="252901376" behindDoc="0" locked="0" layoutInCell="1" allowOverlap="1" wp14:anchorId="20E836D9" wp14:editId="5FF04E74">
            <wp:simplePos x="0" y="0"/>
            <wp:positionH relativeFrom="page">
              <wp:align>center</wp:align>
            </wp:positionH>
            <wp:positionV relativeFrom="paragraph">
              <wp:posOffset>254635</wp:posOffset>
            </wp:positionV>
            <wp:extent cx="6229350" cy="1895475"/>
            <wp:effectExtent l="0" t="0" r="0" b="9525"/>
            <wp:wrapSquare wrapText="bothSides"/>
            <wp:docPr id="59" name="Gráfico 59">
              <a:extLst xmlns:a="http://schemas.openxmlformats.org/drawingml/2006/main">
                <a:ext uri="{FF2B5EF4-FFF2-40B4-BE49-F238E27FC236}">
                  <a16:creationId xmlns:a16="http://schemas.microsoft.com/office/drawing/2014/main" id="{D0F5E973-346D-4496-B549-9597119839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rsidR="003419B0" w:rsidRPr="003419B0">
        <w:rPr>
          <w:rFonts w:ascii="Arial" w:hAnsi="Arial" w:cs="Arial"/>
          <w:b/>
          <w:bCs/>
          <w:sz w:val="18"/>
          <w:szCs w:val="18"/>
        </w:rPr>
        <w:t>DOAÇÃO DE REPETIÇÃO 2021</w:t>
      </w:r>
    </w:p>
    <w:p w14:paraId="65B6A7DD" w14:textId="77777777" w:rsidR="00057E23" w:rsidRDefault="00057E23" w:rsidP="00F337D6">
      <w:pPr>
        <w:spacing w:before="100" w:beforeAutospacing="1" w:after="238" w:line="360" w:lineRule="auto"/>
        <w:jc w:val="both"/>
        <w:rPr>
          <w:rFonts w:ascii="Arial" w:eastAsia="Times New Roman" w:hAnsi="Arial" w:cs="Arial"/>
          <w:b/>
          <w:bCs/>
          <w:lang w:eastAsia="pt-BR"/>
        </w:rPr>
      </w:pPr>
    </w:p>
    <w:p w14:paraId="12746ABF" w14:textId="20FEB01A" w:rsidR="00F337D6" w:rsidRPr="00C638A3" w:rsidRDefault="00F337D6" w:rsidP="00F337D6">
      <w:pPr>
        <w:spacing w:before="100" w:beforeAutospacing="1" w:after="238" w:line="360" w:lineRule="auto"/>
        <w:jc w:val="both"/>
        <w:rPr>
          <w:rFonts w:ascii="Arial" w:eastAsia="Times New Roman" w:hAnsi="Arial" w:cs="Arial"/>
          <w:lang w:eastAsia="pt-BR"/>
        </w:rPr>
      </w:pPr>
      <w:r w:rsidRPr="00C638A3">
        <w:rPr>
          <w:rFonts w:ascii="Arial" w:eastAsia="Times New Roman" w:hAnsi="Arial" w:cs="Arial"/>
          <w:b/>
          <w:bCs/>
          <w:lang w:eastAsia="pt-BR"/>
        </w:rPr>
        <w:t>Anális</w:t>
      </w:r>
      <w:r>
        <w:rPr>
          <w:rFonts w:ascii="Arial" w:eastAsia="Times New Roman" w:hAnsi="Arial" w:cs="Arial"/>
          <w:b/>
          <w:bCs/>
          <w:lang w:eastAsia="pt-BR"/>
        </w:rPr>
        <w:t>e Crítica</w:t>
      </w:r>
      <w:r w:rsidRPr="00C638A3">
        <w:rPr>
          <w:rFonts w:ascii="Arial" w:eastAsia="Times New Roman" w:hAnsi="Arial" w:cs="Arial"/>
          <w:b/>
          <w:bCs/>
          <w:lang w:eastAsia="pt-BR"/>
        </w:rPr>
        <w:t>:</w:t>
      </w:r>
      <w:r w:rsidRPr="00C638A3">
        <w:rPr>
          <w:rFonts w:ascii="Arial" w:eastAsia="Times New Roman" w:hAnsi="Arial" w:cs="Arial"/>
          <w:lang w:eastAsia="pt-BR"/>
        </w:rPr>
        <w:t xml:space="preserve"> </w:t>
      </w:r>
      <w:r>
        <w:rPr>
          <w:rFonts w:ascii="Arial" w:eastAsia="Times New Roman" w:hAnsi="Arial" w:cs="Arial"/>
          <w:lang w:eastAsia="pt-BR"/>
        </w:rPr>
        <w:t>Em</w:t>
      </w:r>
      <w:r w:rsidRPr="00C638A3">
        <w:rPr>
          <w:rFonts w:ascii="Arial" w:eastAsia="Times New Roman" w:hAnsi="Arial" w:cs="Arial"/>
          <w:lang w:eastAsia="pt-BR"/>
        </w:rPr>
        <w:t xml:space="preserve"> </w:t>
      </w:r>
      <w:proofErr w:type="gramStart"/>
      <w:r w:rsidRPr="00C638A3">
        <w:rPr>
          <w:rFonts w:ascii="Arial" w:eastAsia="Times New Roman" w:hAnsi="Arial" w:cs="Arial"/>
          <w:lang w:eastAsia="pt-BR"/>
        </w:rPr>
        <w:t>Janeiro</w:t>
      </w:r>
      <w:proofErr w:type="gramEnd"/>
      <w:r w:rsidRPr="00C638A3">
        <w:rPr>
          <w:rFonts w:ascii="Arial" w:eastAsia="Times New Roman" w:hAnsi="Arial" w:cs="Arial"/>
          <w:lang w:eastAsia="pt-BR"/>
        </w:rPr>
        <w:t xml:space="preserve"> de 2021, tivemos 1787 candidatos a doação no Hemocentro Coordenador, </w:t>
      </w:r>
      <w:r>
        <w:rPr>
          <w:rFonts w:ascii="Arial" w:eastAsia="Times New Roman" w:hAnsi="Arial" w:cs="Arial"/>
          <w:lang w:eastAsia="pt-BR"/>
        </w:rPr>
        <w:t>sendo</w:t>
      </w:r>
      <w:r w:rsidRPr="00C638A3">
        <w:rPr>
          <w:rFonts w:ascii="Arial" w:eastAsia="Times New Roman" w:hAnsi="Arial" w:cs="Arial"/>
          <w:lang w:eastAsia="pt-BR"/>
        </w:rPr>
        <w:t xml:space="preserve"> </w:t>
      </w:r>
      <w:r w:rsidRPr="00B82546">
        <w:rPr>
          <w:rFonts w:ascii="Arial" w:eastAsia="Times New Roman" w:hAnsi="Arial" w:cs="Arial"/>
          <w:lang w:eastAsia="pt-BR"/>
        </w:rPr>
        <w:t>274</w:t>
      </w:r>
      <w:r>
        <w:rPr>
          <w:rFonts w:ascii="Arial" w:eastAsia="Times New Roman" w:hAnsi="Arial" w:cs="Arial"/>
          <w:lang w:eastAsia="pt-BR"/>
        </w:rPr>
        <w:t xml:space="preserve"> (15%) compreendidos por doadores de repetição. Temos observado uma queda no número de doadores de sangue durante a pandemia, representando 40% de déficit. Muitos doadores fidelizados relatam ter dificuldade de se ausentar do trabalho devido </w:t>
      </w:r>
      <w:proofErr w:type="spellStart"/>
      <w:r>
        <w:rPr>
          <w:rFonts w:ascii="Arial" w:eastAsia="Times New Roman" w:hAnsi="Arial" w:cs="Arial"/>
          <w:lang w:eastAsia="pt-BR"/>
        </w:rPr>
        <w:t>a</w:t>
      </w:r>
      <w:proofErr w:type="spellEnd"/>
      <w:r>
        <w:rPr>
          <w:rFonts w:ascii="Arial" w:eastAsia="Times New Roman" w:hAnsi="Arial" w:cs="Arial"/>
          <w:lang w:eastAsia="pt-BR"/>
        </w:rPr>
        <w:t xml:space="preserve"> crise financeira instalada na pandemia. Diante disso, intensificamos</w:t>
      </w:r>
      <w:r w:rsidRPr="00C638A3">
        <w:rPr>
          <w:rFonts w:ascii="Arial" w:eastAsia="Times New Roman" w:hAnsi="Arial" w:cs="Arial"/>
          <w:lang w:eastAsia="pt-BR"/>
        </w:rPr>
        <w:t xml:space="preserve"> </w:t>
      </w:r>
      <w:r>
        <w:rPr>
          <w:rFonts w:ascii="Arial" w:eastAsia="Times New Roman" w:hAnsi="Arial" w:cs="Arial"/>
          <w:lang w:eastAsia="pt-BR"/>
        </w:rPr>
        <w:t>as ações de captação na imprensa, fato que tem aumentado o índice de doadores de primeira vez e consequentemente reduzido os doadores de repetição. Temos acumulado há vários meses um índice de doadores fidelizados superiores a 40%. Acreditamos que a situação atual é transitória, relacionada à pandemia, pois nosso índice de satisfação dos usuários tem se mantido elevado.</w:t>
      </w:r>
    </w:p>
    <w:p w14:paraId="5A2388F2" w14:textId="6D261026" w:rsidR="00057E23" w:rsidRPr="00057E23" w:rsidRDefault="00057E23" w:rsidP="00057E23">
      <w:pPr>
        <w:spacing w:before="240" w:after="240" w:line="360" w:lineRule="auto"/>
        <w:jc w:val="center"/>
        <w:rPr>
          <w:rFonts w:ascii="Arial" w:hAnsi="Arial" w:cs="Arial"/>
          <w:b/>
          <w:bCs/>
          <w:noProof/>
          <w:sz w:val="18"/>
          <w:szCs w:val="18"/>
        </w:rPr>
      </w:pPr>
      <w:r>
        <w:rPr>
          <w:noProof/>
        </w:rPr>
        <w:drawing>
          <wp:anchor distT="0" distB="0" distL="114300" distR="114300" simplePos="0" relativeHeight="252902400" behindDoc="0" locked="0" layoutInCell="1" allowOverlap="1" wp14:anchorId="46804DE6" wp14:editId="7AC87917">
            <wp:simplePos x="0" y="0"/>
            <wp:positionH relativeFrom="margin">
              <wp:posOffset>-635</wp:posOffset>
            </wp:positionH>
            <wp:positionV relativeFrom="paragraph">
              <wp:posOffset>231140</wp:posOffset>
            </wp:positionV>
            <wp:extent cx="6229350" cy="1876425"/>
            <wp:effectExtent l="0" t="0" r="0" b="9525"/>
            <wp:wrapSquare wrapText="bothSides"/>
            <wp:docPr id="138" name="Gráfico 138">
              <a:extLst xmlns:a="http://schemas.openxmlformats.org/drawingml/2006/main">
                <a:ext uri="{FF2B5EF4-FFF2-40B4-BE49-F238E27FC236}">
                  <a16:creationId xmlns:a16="http://schemas.microsoft.com/office/drawing/2014/main" id="{52704D36-2DAC-4357-925D-710760E6F2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r w:rsidRPr="00057E23">
        <w:rPr>
          <w:rFonts w:ascii="Arial" w:hAnsi="Arial" w:cs="Arial"/>
          <w:b/>
          <w:bCs/>
          <w:noProof/>
          <w:sz w:val="18"/>
          <w:szCs w:val="18"/>
        </w:rPr>
        <w:t>DOADORES ESPORÁDICOS 2021</w:t>
      </w:r>
    </w:p>
    <w:p w14:paraId="1064CF0B" w14:textId="77777777" w:rsidR="00057E23" w:rsidRDefault="00057E23" w:rsidP="00363712">
      <w:pPr>
        <w:spacing w:before="100" w:beforeAutospacing="1" w:after="238" w:line="360" w:lineRule="auto"/>
        <w:jc w:val="both"/>
        <w:rPr>
          <w:rFonts w:ascii="Arial" w:eastAsia="Times New Roman" w:hAnsi="Arial" w:cs="Arial"/>
          <w:b/>
          <w:bCs/>
          <w:lang w:eastAsia="pt-BR"/>
        </w:rPr>
      </w:pPr>
    </w:p>
    <w:p w14:paraId="20BB3110" w14:textId="77DA6515" w:rsidR="002A4730" w:rsidRDefault="00EC72F1" w:rsidP="00363712">
      <w:pPr>
        <w:spacing w:before="100" w:beforeAutospacing="1" w:after="238" w:line="360" w:lineRule="auto"/>
        <w:jc w:val="both"/>
        <w:rPr>
          <w:rFonts w:ascii="Arial" w:eastAsia="Times New Roman" w:hAnsi="Arial" w:cs="Arial"/>
          <w:lang w:eastAsia="pt-BR"/>
        </w:rPr>
      </w:pPr>
      <w:r w:rsidRPr="00B82546">
        <w:rPr>
          <w:rFonts w:ascii="Arial" w:eastAsia="Times New Roman" w:hAnsi="Arial" w:cs="Arial"/>
          <w:b/>
          <w:bCs/>
          <w:lang w:eastAsia="pt-BR"/>
        </w:rPr>
        <w:t>Análise</w:t>
      </w:r>
      <w:r w:rsidR="00F337D6">
        <w:rPr>
          <w:rFonts w:ascii="Arial" w:eastAsia="Times New Roman" w:hAnsi="Arial" w:cs="Arial"/>
          <w:b/>
          <w:bCs/>
          <w:lang w:eastAsia="pt-BR"/>
        </w:rPr>
        <w:t xml:space="preserve"> Crítica</w:t>
      </w:r>
      <w:r w:rsidRPr="00B82546">
        <w:rPr>
          <w:rFonts w:ascii="Arial" w:eastAsia="Times New Roman" w:hAnsi="Arial" w:cs="Arial"/>
          <w:lang w:eastAsia="pt-BR"/>
        </w:rPr>
        <w:t xml:space="preserve">: </w:t>
      </w:r>
      <w:r w:rsidR="00F337D6">
        <w:rPr>
          <w:rFonts w:ascii="Arial" w:eastAsia="Times New Roman" w:hAnsi="Arial" w:cs="Arial"/>
          <w:lang w:eastAsia="pt-BR"/>
        </w:rPr>
        <w:t>Q</w:t>
      </w:r>
      <w:r w:rsidRPr="00B82546">
        <w:rPr>
          <w:rFonts w:ascii="Arial" w:eastAsia="Times New Roman" w:hAnsi="Arial" w:cs="Arial"/>
          <w:lang w:eastAsia="pt-BR"/>
        </w:rPr>
        <w:t>uanto ao tipo de doador dos 1787 candidatos a doação</w:t>
      </w:r>
      <w:r w:rsidR="00F337D6">
        <w:rPr>
          <w:rFonts w:ascii="Arial" w:eastAsia="Times New Roman" w:hAnsi="Arial" w:cs="Arial"/>
          <w:lang w:eastAsia="pt-BR"/>
        </w:rPr>
        <w:t xml:space="preserve"> encontrados em janeiro</w:t>
      </w:r>
      <w:r w:rsidRPr="00B82546">
        <w:rPr>
          <w:rFonts w:ascii="Arial" w:eastAsia="Times New Roman" w:hAnsi="Arial" w:cs="Arial"/>
          <w:lang w:eastAsia="pt-BR"/>
        </w:rPr>
        <w:t>, 596</w:t>
      </w:r>
      <w:r w:rsidR="00F337D6">
        <w:rPr>
          <w:rFonts w:ascii="Arial" w:eastAsia="Times New Roman" w:hAnsi="Arial" w:cs="Arial"/>
          <w:lang w:eastAsia="pt-BR"/>
        </w:rPr>
        <w:t xml:space="preserve"> (33%)</w:t>
      </w:r>
      <w:r w:rsidRPr="00B82546">
        <w:rPr>
          <w:rFonts w:ascii="Arial" w:eastAsia="Times New Roman" w:hAnsi="Arial" w:cs="Arial"/>
          <w:lang w:eastAsia="pt-BR"/>
        </w:rPr>
        <w:t xml:space="preserve"> esporádicos</w:t>
      </w:r>
      <w:r w:rsidR="004D08B7">
        <w:rPr>
          <w:rFonts w:ascii="Arial" w:eastAsia="Times New Roman" w:hAnsi="Arial" w:cs="Arial"/>
          <w:lang w:eastAsia="pt-BR"/>
        </w:rPr>
        <w:t>, superior ao encontrado no HEMOPROD de 2018</w:t>
      </w:r>
      <w:r w:rsidRPr="00B82546">
        <w:rPr>
          <w:rFonts w:ascii="Arial" w:eastAsia="Times New Roman" w:hAnsi="Arial" w:cs="Arial"/>
          <w:lang w:eastAsia="pt-BR"/>
        </w:rPr>
        <w:t>. Os candidatos de primeira vez foram em maior número, representando 51,32% do total de atendimentos.</w:t>
      </w:r>
      <w:r w:rsidR="00F337D6">
        <w:rPr>
          <w:rFonts w:ascii="Arial" w:eastAsia="Times New Roman" w:hAnsi="Arial" w:cs="Arial"/>
          <w:lang w:eastAsia="pt-BR"/>
        </w:rPr>
        <w:t xml:space="preserve"> Nosso objetivo é fidelizar esses doadores oferecendo um atendimento cordial e personalizado.</w:t>
      </w:r>
    </w:p>
    <w:p w14:paraId="5920E8F7" w14:textId="77777777" w:rsidR="000A2076" w:rsidRPr="00B82546" w:rsidRDefault="000A2076" w:rsidP="00B82546">
      <w:pPr>
        <w:spacing w:before="100" w:beforeAutospacing="1" w:after="238" w:line="360" w:lineRule="auto"/>
        <w:rPr>
          <w:rFonts w:ascii="Arial" w:eastAsia="Times New Roman" w:hAnsi="Arial" w:cs="Arial"/>
          <w:lang w:eastAsia="pt-BR"/>
        </w:rPr>
      </w:pPr>
    </w:p>
    <w:p w14:paraId="3177FE1A" w14:textId="4855F9C5" w:rsidR="009B1085"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t xml:space="preserve">11.3 </w:t>
      </w:r>
      <w:r w:rsidR="00EC72F1">
        <w:rPr>
          <w:rFonts w:ascii="Arial" w:hAnsi="Arial" w:cs="Arial"/>
          <w:b/>
          <w:bCs/>
          <w:sz w:val="24"/>
          <w:szCs w:val="24"/>
        </w:rPr>
        <w:t>QUANTO AO GÊNERO DO DOADOR</w:t>
      </w:r>
    </w:p>
    <w:p w14:paraId="56633B09" w14:textId="3A42237C" w:rsidR="00057E23" w:rsidRPr="00057E23" w:rsidRDefault="00057E23" w:rsidP="00057E23">
      <w:pPr>
        <w:spacing w:before="240" w:after="240" w:line="360" w:lineRule="auto"/>
        <w:jc w:val="center"/>
        <w:rPr>
          <w:rFonts w:ascii="Arial" w:hAnsi="Arial" w:cs="Arial"/>
          <w:b/>
          <w:bCs/>
          <w:sz w:val="18"/>
          <w:szCs w:val="18"/>
        </w:rPr>
      </w:pPr>
      <w:r>
        <w:rPr>
          <w:noProof/>
        </w:rPr>
        <w:drawing>
          <wp:anchor distT="0" distB="0" distL="114300" distR="114300" simplePos="0" relativeHeight="252903424" behindDoc="0" locked="0" layoutInCell="1" allowOverlap="1" wp14:anchorId="631AE7FD" wp14:editId="1BDAA163">
            <wp:simplePos x="0" y="0"/>
            <wp:positionH relativeFrom="page">
              <wp:align>center</wp:align>
            </wp:positionH>
            <wp:positionV relativeFrom="paragraph">
              <wp:posOffset>148590</wp:posOffset>
            </wp:positionV>
            <wp:extent cx="5610225" cy="1914525"/>
            <wp:effectExtent l="0" t="0" r="9525" b="9525"/>
            <wp:wrapSquare wrapText="bothSides"/>
            <wp:docPr id="140" name="Gráfico 140">
              <a:extLst xmlns:a="http://schemas.openxmlformats.org/drawingml/2006/main">
                <a:ext uri="{FF2B5EF4-FFF2-40B4-BE49-F238E27FC236}">
                  <a16:creationId xmlns:a16="http://schemas.microsoft.com/office/drawing/2014/main" id="{E60A702B-2CB8-478D-90A2-C4B3DE468A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sidRPr="00057E23">
        <w:rPr>
          <w:rFonts w:ascii="Arial" w:hAnsi="Arial" w:cs="Arial"/>
          <w:b/>
          <w:bCs/>
          <w:sz w:val="18"/>
          <w:szCs w:val="18"/>
        </w:rPr>
        <w:t>GÊNERO FEMININO</w:t>
      </w:r>
    </w:p>
    <w:p w14:paraId="748645DA" w14:textId="77777777" w:rsidR="00057E23" w:rsidRDefault="00057E23" w:rsidP="006538C5">
      <w:pPr>
        <w:spacing w:before="100" w:beforeAutospacing="1" w:after="238" w:line="360" w:lineRule="auto"/>
        <w:jc w:val="both"/>
        <w:rPr>
          <w:rFonts w:ascii="Arial" w:eastAsia="Times New Roman" w:hAnsi="Arial" w:cs="Arial"/>
          <w:b/>
          <w:bCs/>
          <w:lang w:eastAsia="pt-BR"/>
        </w:rPr>
      </w:pPr>
    </w:p>
    <w:p w14:paraId="01A1858A" w14:textId="2D6E1E1F" w:rsidR="006538C5" w:rsidRDefault="006538C5" w:rsidP="006538C5">
      <w:pPr>
        <w:spacing w:before="100" w:beforeAutospacing="1" w:after="238" w:line="360" w:lineRule="auto"/>
        <w:jc w:val="both"/>
        <w:rPr>
          <w:rFonts w:ascii="Arial" w:eastAsia="Times New Roman" w:hAnsi="Arial" w:cs="Arial"/>
          <w:lang w:eastAsia="pt-BR"/>
        </w:rPr>
      </w:pPr>
      <w:r w:rsidRPr="00B82546">
        <w:rPr>
          <w:rFonts w:ascii="Arial" w:eastAsia="Times New Roman" w:hAnsi="Arial" w:cs="Arial"/>
          <w:b/>
          <w:bCs/>
          <w:lang w:eastAsia="pt-BR"/>
        </w:rPr>
        <w:t>Análise</w:t>
      </w:r>
      <w:r>
        <w:rPr>
          <w:rFonts w:ascii="Arial" w:eastAsia="Times New Roman" w:hAnsi="Arial" w:cs="Arial"/>
          <w:b/>
          <w:bCs/>
          <w:lang w:eastAsia="pt-BR"/>
        </w:rPr>
        <w:t xml:space="preserve"> Crítica</w:t>
      </w:r>
      <w:r w:rsidRPr="00B82546">
        <w:rPr>
          <w:rFonts w:ascii="Arial" w:eastAsia="Times New Roman" w:hAnsi="Arial" w:cs="Arial"/>
          <w:lang w:eastAsia="pt-BR"/>
        </w:rPr>
        <w:t xml:space="preserve">: </w:t>
      </w:r>
      <w:r>
        <w:rPr>
          <w:rFonts w:ascii="Arial" w:eastAsia="Times New Roman" w:hAnsi="Arial" w:cs="Arial"/>
          <w:lang w:eastAsia="pt-BR"/>
        </w:rPr>
        <w:t>Q</w:t>
      </w:r>
      <w:r w:rsidRPr="00B82546">
        <w:rPr>
          <w:rFonts w:ascii="Arial" w:eastAsia="Times New Roman" w:hAnsi="Arial" w:cs="Arial"/>
          <w:lang w:eastAsia="pt-BR"/>
        </w:rPr>
        <w:t>uanto ao tipo de doador dos 1787 candidatos a doação</w:t>
      </w:r>
      <w:r>
        <w:rPr>
          <w:rFonts w:ascii="Arial" w:eastAsia="Times New Roman" w:hAnsi="Arial" w:cs="Arial"/>
          <w:lang w:eastAsia="pt-BR"/>
        </w:rPr>
        <w:t xml:space="preserve"> encontrados em janeiro</w:t>
      </w:r>
      <w:r w:rsidRPr="00B82546">
        <w:rPr>
          <w:rFonts w:ascii="Arial" w:eastAsia="Times New Roman" w:hAnsi="Arial" w:cs="Arial"/>
          <w:lang w:eastAsia="pt-BR"/>
        </w:rPr>
        <w:t xml:space="preserve">, </w:t>
      </w:r>
      <w:r>
        <w:rPr>
          <w:rFonts w:ascii="Arial" w:eastAsia="Times New Roman" w:hAnsi="Arial" w:cs="Arial"/>
          <w:lang w:eastAsia="pt-BR"/>
        </w:rPr>
        <w:t>(46%)</w:t>
      </w:r>
      <w:r w:rsidRPr="00B82546">
        <w:rPr>
          <w:rFonts w:ascii="Arial" w:eastAsia="Times New Roman" w:hAnsi="Arial" w:cs="Arial"/>
          <w:lang w:eastAsia="pt-BR"/>
        </w:rPr>
        <w:t xml:space="preserve"> </w:t>
      </w:r>
      <w:r>
        <w:rPr>
          <w:rFonts w:ascii="Arial" w:eastAsia="Times New Roman" w:hAnsi="Arial" w:cs="Arial"/>
          <w:lang w:eastAsia="pt-BR"/>
        </w:rPr>
        <w:t>foram do sexo feminino, superior ao encontrado no HEMOPROD de 2018</w:t>
      </w:r>
      <w:r w:rsidRPr="00B82546">
        <w:rPr>
          <w:rFonts w:ascii="Arial" w:eastAsia="Times New Roman" w:hAnsi="Arial" w:cs="Arial"/>
          <w:lang w:eastAsia="pt-BR"/>
        </w:rPr>
        <w:t xml:space="preserve">. </w:t>
      </w:r>
      <w:r>
        <w:rPr>
          <w:rFonts w:ascii="Arial" w:eastAsia="Times New Roman" w:hAnsi="Arial" w:cs="Arial"/>
          <w:lang w:eastAsia="pt-BR"/>
        </w:rPr>
        <w:t>Embora o resultado encontrado seja superior à literatura, temos desenvolvido com frequência ações de captação de doadores do sexo feminino, pois sabemos que a maioria da população é representada por pessoas desse sexo.</w:t>
      </w:r>
    </w:p>
    <w:p w14:paraId="7A2F1613" w14:textId="2C3A40CF" w:rsidR="00057E23" w:rsidRPr="00057E23" w:rsidRDefault="00057E23" w:rsidP="00057E23">
      <w:pPr>
        <w:spacing w:before="240" w:after="240" w:line="360" w:lineRule="auto"/>
        <w:jc w:val="center"/>
        <w:rPr>
          <w:rFonts w:ascii="Arial" w:hAnsi="Arial" w:cs="Arial"/>
          <w:b/>
          <w:bCs/>
          <w:noProof/>
          <w:sz w:val="18"/>
          <w:szCs w:val="18"/>
        </w:rPr>
      </w:pPr>
      <w:r>
        <w:rPr>
          <w:noProof/>
        </w:rPr>
        <w:drawing>
          <wp:anchor distT="0" distB="0" distL="114300" distR="114300" simplePos="0" relativeHeight="252872704" behindDoc="0" locked="0" layoutInCell="1" allowOverlap="1" wp14:anchorId="7DF59CB3" wp14:editId="62CF8C78">
            <wp:simplePos x="0" y="0"/>
            <wp:positionH relativeFrom="column">
              <wp:posOffset>28575</wp:posOffset>
            </wp:positionH>
            <wp:positionV relativeFrom="paragraph">
              <wp:posOffset>193675</wp:posOffset>
            </wp:positionV>
            <wp:extent cx="5753100" cy="1924050"/>
            <wp:effectExtent l="0" t="0" r="0" b="0"/>
            <wp:wrapNone/>
            <wp:docPr id="142" name="Gráfico 142">
              <a:extLst xmlns:a="http://schemas.openxmlformats.org/drawingml/2006/main">
                <a:ext uri="{FF2B5EF4-FFF2-40B4-BE49-F238E27FC236}">
                  <a16:creationId xmlns:a16="http://schemas.microsoft.com/office/drawing/2014/main" id="{65C4DE13-3AA0-438C-9408-C30381363B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r w:rsidRPr="00057E23">
        <w:rPr>
          <w:rFonts w:ascii="Arial" w:hAnsi="Arial" w:cs="Arial"/>
          <w:b/>
          <w:bCs/>
          <w:noProof/>
          <w:sz w:val="18"/>
          <w:szCs w:val="18"/>
        </w:rPr>
        <w:t>GÊNERO MASCULINO</w:t>
      </w:r>
    </w:p>
    <w:p w14:paraId="4E56D072" w14:textId="286E8AD4" w:rsidR="006538C5" w:rsidRDefault="006538C5" w:rsidP="00D46B48">
      <w:pPr>
        <w:spacing w:before="240" w:after="240" w:line="360" w:lineRule="auto"/>
        <w:jc w:val="both"/>
        <w:rPr>
          <w:noProof/>
        </w:rPr>
      </w:pPr>
    </w:p>
    <w:p w14:paraId="51B29D98" w14:textId="3BB326EF" w:rsidR="006538C5" w:rsidRDefault="006538C5" w:rsidP="00D46B48">
      <w:pPr>
        <w:spacing w:before="240" w:after="240" w:line="360" w:lineRule="auto"/>
        <w:jc w:val="both"/>
        <w:rPr>
          <w:noProof/>
        </w:rPr>
      </w:pPr>
    </w:p>
    <w:p w14:paraId="2B7B323B" w14:textId="005DDED5" w:rsidR="006538C5" w:rsidRDefault="006538C5" w:rsidP="00D46B48">
      <w:pPr>
        <w:spacing w:before="240" w:after="240" w:line="360" w:lineRule="auto"/>
        <w:jc w:val="both"/>
        <w:rPr>
          <w:noProof/>
        </w:rPr>
      </w:pPr>
    </w:p>
    <w:p w14:paraId="0B930FC4" w14:textId="23D08ED2" w:rsidR="006538C5" w:rsidRDefault="006538C5" w:rsidP="00D46B48">
      <w:pPr>
        <w:spacing w:before="240" w:after="240" w:line="360" w:lineRule="auto"/>
        <w:jc w:val="both"/>
        <w:rPr>
          <w:noProof/>
        </w:rPr>
      </w:pPr>
    </w:p>
    <w:p w14:paraId="50085CA3" w14:textId="6BD6B3F3" w:rsidR="006538C5" w:rsidRDefault="006538C5" w:rsidP="00D46B48">
      <w:pPr>
        <w:spacing w:before="240" w:after="240" w:line="360" w:lineRule="auto"/>
        <w:jc w:val="both"/>
        <w:rPr>
          <w:noProof/>
        </w:rPr>
      </w:pPr>
    </w:p>
    <w:p w14:paraId="5EFB4A42" w14:textId="4DB8F3B1" w:rsidR="006538C5" w:rsidRDefault="006538C5" w:rsidP="006538C5">
      <w:pPr>
        <w:spacing w:before="100" w:beforeAutospacing="1" w:after="238" w:line="360" w:lineRule="auto"/>
        <w:jc w:val="both"/>
        <w:rPr>
          <w:rFonts w:ascii="Arial" w:eastAsia="Times New Roman" w:hAnsi="Arial" w:cs="Arial"/>
          <w:lang w:eastAsia="pt-BR"/>
        </w:rPr>
      </w:pPr>
      <w:r w:rsidRPr="00B82546">
        <w:rPr>
          <w:rFonts w:ascii="Arial" w:eastAsia="Times New Roman" w:hAnsi="Arial" w:cs="Arial"/>
          <w:b/>
          <w:bCs/>
          <w:lang w:eastAsia="pt-BR"/>
        </w:rPr>
        <w:t>Análise</w:t>
      </w:r>
      <w:r>
        <w:rPr>
          <w:rFonts w:ascii="Arial" w:eastAsia="Times New Roman" w:hAnsi="Arial" w:cs="Arial"/>
          <w:b/>
          <w:bCs/>
          <w:lang w:eastAsia="pt-BR"/>
        </w:rPr>
        <w:t xml:space="preserve"> Crítica</w:t>
      </w:r>
      <w:r w:rsidRPr="00B82546">
        <w:rPr>
          <w:rFonts w:ascii="Arial" w:eastAsia="Times New Roman" w:hAnsi="Arial" w:cs="Arial"/>
          <w:lang w:eastAsia="pt-BR"/>
        </w:rPr>
        <w:t xml:space="preserve">: </w:t>
      </w:r>
      <w:r>
        <w:rPr>
          <w:rFonts w:ascii="Arial" w:eastAsia="Times New Roman" w:hAnsi="Arial" w:cs="Arial"/>
          <w:lang w:eastAsia="pt-BR"/>
        </w:rPr>
        <w:t>Q</w:t>
      </w:r>
      <w:r w:rsidRPr="00B82546">
        <w:rPr>
          <w:rFonts w:ascii="Arial" w:eastAsia="Times New Roman" w:hAnsi="Arial" w:cs="Arial"/>
          <w:lang w:eastAsia="pt-BR"/>
        </w:rPr>
        <w:t>uanto ao tipo de doador dos 1787 candidatos a doação</w:t>
      </w:r>
      <w:r>
        <w:rPr>
          <w:rFonts w:ascii="Arial" w:eastAsia="Times New Roman" w:hAnsi="Arial" w:cs="Arial"/>
          <w:lang w:eastAsia="pt-BR"/>
        </w:rPr>
        <w:t xml:space="preserve"> encontrados em janeiro</w:t>
      </w:r>
      <w:r w:rsidRPr="00B82546">
        <w:rPr>
          <w:rFonts w:ascii="Arial" w:eastAsia="Times New Roman" w:hAnsi="Arial" w:cs="Arial"/>
          <w:lang w:eastAsia="pt-BR"/>
        </w:rPr>
        <w:t xml:space="preserve">, </w:t>
      </w:r>
      <w:r>
        <w:rPr>
          <w:rFonts w:ascii="Arial" w:eastAsia="Times New Roman" w:hAnsi="Arial" w:cs="Arial"/>
          <w:lang w:eastAsia="pt-BR"/>
        </w:rPr>
        <w:t>(54%)</w:t>
      </w:r>
      <w:r w:rsidRPr="00B82546">
        <w:rPr>
          <w:rFonts w:ascii="Arial" w:eastAsia="Times New Roman" w:hAnsi="Arial" w:cs="Arial"/>
          <w:lang w:eastAsia="pt-BR"/>
        </w:rPr>
        <w:t xml:space="preserve"> </w:t>
      </w:r>
      <w:r>
        <w:rPr>
          <w:rFonts w:ascii="Arial" w:eastAsia="Times New Roman" w:hAnsi="Arial" w:cs="Arial"/>
          <w:lang w:eastAsia="pt-BR"/>
        </w:rPr>
        <w:t>foram do sexo masculino, inferior ao encontrado no HEMOPROD de 2018</w:t>
      </w:r>
      <w:r w:rsidRPr="00B82546">
        <w:rPr>
          <w:rFonts w:ascii="Arial" w:eastAsia="Times New Roman" w:hAnsi="Arial" w:cs="Arial"/>
          <w:lang w:eastAsia="pt-BR"/>
        </w:rPr>
        <w:t xml:space="preserve">. </w:t>
      </w:r>
      <w:r>
        <w:rPr>
          <w:rFonts w:ascii="Arial" w:eastAsia="Times New Roman" w:hAnsi="Arial" w:cs="Arial"/>
          <w:lang w:eastAsia="pt-BR"/>
        </w:rPr>
        <w:t>Embora o resultado encontrado seja inferior à literatura, temos desenvolvido com frequência ações de captação de doadores do sexo feminino, pois sabemos que a maioria da população é representada por pessoas desse sexo.</w:t>
      </w:r>
    </w:p>
    <w:p w14:paraId="487A01AA" w14:textId="77777777" w:rsidR="00D46B48" w:rsidRPr="00B82546" w:rsidRDefault="00D46B48" w:rsidP="00B82546">
      <w:pPr>
        <w:spacing w:before="100" w:beforeAutospacing="1" w:after="238" w:line="360" w:lineRule="auto"/>
        <w:jc w:val="both"/>
        <w:rPr>
          <w:rFonts w:ascii="Arial" w:eastAsia="Times New Roman" w:hAnsi="Arial" w:cs="Arial"/>
          <w:lang w:eastAsia="pt-BR"/>
        </w:rPr>
      </w:pPr>
    </w:p>
    <w:p w14:paraId="49357E5B" w14:textId="69687733" w:rsidR="00EC72F1" w:rsidRDefault="00B82546" w:rsidP="00B82546">
      <w:pPr>
        <w:spacing w:before="240" w:after="240" w:line="360" w:lineRule="auto"/>
        <w:jc w:val="both"/>
        <w:rPr>
          <w:noProof/>
        </w:rPr>
      </w:pPr>
      <w:r w:rsidRPr="00B82546">
        <w:rPr>
          <w:rFonts w:ascii="Arial" w:hAnsi="Arial" w:cs="Arial"/>
          <w:b/>
          <w:bCs/>
          <w:sz w:val="24"/>
          <w:szCs w:val="24"/>
        </w:rPr>
        <w:t xml:space="preserve">11.4 </w:t>
      </w:r>
      <w:r w:rsidR="00D46B48">
        <w:rPr>
          <w:rFonts w:ascii="Arial" w:hAnsi="Arial" w:cs="Arial"/>
          <w:b/>
          <w:bCs/>
          <w:sz w:val="24"/>
          <w:szCs w:val="24"/>
        </w:rPr>
        <w:t xml:space="preserve">QUANTO </w:t>
      </w:r>
      <w:r w:rsidR="000A2076">
        <w:rPr>
          <w:rFonts w:ascii="Arial" w:hAnsi="Arial" w:cs="Arial"/>
          <w:b/>
          <w:bCs/>
          <w:sz w:val="24"/>
          <w:szCs w:val="24"/>
        </w:rPr>
        <w:t>À</w:t>
      </w:r>
      <w:r w:rsidR="00D46B48">
        <w:rPr>
          <w:rFonts w:ascii="Arial" w:hAnsi="Arial" w:cs="Arial"/>
          <w:b/>
          <w:bCs/>
          <w:sz w:val="24"/>
          <w:szCs w:val="24"/>
        </w:rPr>
        <w:t xml:space="preserve"> IDADE</w:t>
      </w:r>
      <w:r w:rsidR="00EC72F1" w:rsidRPr="00EC72F1">
        <w:rPr>
          <w:noProof/>
        </w:rPr>
        <w:t xml:space="preserve"> </w:t>
      </w:r>
    </w:p>
    <w:p w14:paraId="5F79EB51" w14:textId="4ECEBEE6" w:rsidR="00D46B48" w:rsidRPr="00057E23" w:rsidRDefault="00057E23" w:rsidP="00057E23">
      <w:pPr>
        <w:spacing w:before="240" w:after="240" w:line="360" w:lineRule="auto"/>
        <w:jc w:val="center"/>
        <w:rPr>
          <w:rFonts w:ascii="Arial" w:hAnsi="Arial" w:cs="Arial"/>
          <w:b/>
          <w:bCs/>
          <w:sz w:val="18"/>
          <w:szCs w:val="18"/>
        </w:rPr>
      </w:pPr>
      <w:r>
        <w:rPr>
          <w:noProof/>
        </w:rPr>
        <w:drawing>
          <wp:anchor distT="0" distB="0" distL="114300" distR="114300" simplePos="0" relativeHeight="252904448" behindDoc="0" locked="0" layoutInCell="1" allowOverlap="1" wp14:anchorId="106F7026" wp14:editId="7FFCDF68">
            <wp:simplePos x="0" y="0"/>
            <wp:positionH relativeFrom="column">
              <wp:posOffset>218440</wp:posOffset>
            </wp:positionH>
            <wp:positionV relativeFrom="paragraph">
              <wp:posOffset>153035</wp:posOffset>
            </wp:positionV>
            <wp:extent cx="5610225" cy="2057400"/>
            <wp:effectExtent l="0" t="0" r="9525" b="0"/>
            <wp:wrapSquare wrapText="bothSides"/>
            <wp:docPr id="143" name="Gráfico 143">
              <a:extLst xmlns:a="http://schemas.openxmlformats.org/drawingml/2006/main">
                <a:ext uri="{FF2B5EF4-FFF2-40B4-BE49-F238E27FC236}">
                  <a16:creationId xmlns:a16="http://schemas.microsoft.com/office/drawing/2014/main" id="{3F0FF208-C81E-45D6-8F95-332D95C805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r w:rsidRPr="00057E23">
        <w:rPr>
          <w:rFonts w:ascii="Arial" w:hAnsi="Arial" w:cs="Arial"/>
          <w:b/>
          <w:bCs/>
          <w:sz w:val="18"/>
          <w:szCs w:val="18"/>
        </w:rPr>
        <w:t>DE 18 ATÉ 29 ANOS</w:t>
      </w:r>
    </w:p>
    <w:p w14:paraId="1037829B" w14:textId="45B1BDE4" w:rsidR="00401BAE" w:rsidRDefault="00401BAE" w:rsidP="008A4944">
      <w:pPr>
        <w:spacing w:before="240" w:after="240" w:line="360" w:lineRule="auto"/>
        <w:jc w:val="both"/>
        <w:rPr>
          <w:noProof/>
        </w:rPr>
      </w:pPr>
      <w:r>
        <w:rPr>
          <w:noProof/>
        </w:rPr>
        <w:t>¨</w:t>
      </w:r>
    </w:p>
    <w:p w14:paraId="65744F99" w14:textId="15231BB0" w:rsidR="000163D7" w:rsidRDefault="000163D7" w:rsidP="000163D7">
      <w:pPr>
        <w:spacing w:before="100" w:beforeAutospacing="1" w:after="238" w:line="360" w:lineRule="auto"/>
        <w:jc w:val="both"/>
        <w:rPr>
          <w:rFonts w:ascii="Arial" w:eastAsia="Times New Roman" w:hAnsi="Arial" w:cs="Arial"/>
          <w:lang w:eastAsia="pt-BR"/>
        </w:rPr>
      </w:pPr>
      <w:r w:rsidRPr="00B82546">
        <w:rPr>
          <w:rFonts w:ascii="Arial" w:eastAsia="Times New Roman" w:hAnsi="Arial" w:cs="Arial"/>
          <w:b/>
          <w:bCs/>
          <w:lang w:eastAsia="pt-BR"/>
        </w:rPr>
        <w:t>Análise</w:t>
      </w:r>
      <w:r>
        <w:rPr>
          <w:rFonts w:ascii="Arial" w:eastAsia="Times New Roman" w:hAnsi="Arial" w:cs="Arial"/>
          <w:b/>
          <w:bCs/>
          <w:lang w:eastAsia="pt-BR"/>
        </w:rPr>
        <w:t xml:space="preserve"> Crítica</w:t>
      </w:r>
      <w:r w:rsidRPr="00B82546">
        <w:rPr>
          <w:rFonts w:ascii="Arial" w:eastAsia="Times New Roman" w:hAnsi="Arial" w:cs="Arial"/>
          <w:lang w:eastAsia="pt-BR"/>
        </w:rPr>
        <w:t xml:space="preserve">: </w:t>
      </w:r>
      <w:r>
        <w:rPr>
          <w:rFonts w:ascii="Arial" w:eastAsia="Times New Roman" w:hAnsi="Arial" w:cs="Arial"/>
          <w:lang w:eastAsia="pt-BR"/>
        </w:rPr>
        <w:t>Q</w:t>
      </w:r>
      <w:r w:rsidRPr="00B82546">
        <w:rPr>
          <w:rFonts w:ascii="Arial" w:eastAsia="Times New Roman" w:hAnsi="Arial" w:cs="Arial"/>
          <w:lang w:eastAsia="pt-BR"/>
        </w:rPr>
        <w:t xml:space="preserve">uanto </w:t>
      </w:r>
      <w:r>
        <w:rPr>
          <w:rFonts w:ascii="Arial" w:eastAsia="Times New Roman" w:hAnsi="Arial" w:cs="Arial"/>
          <w:lang w:eastAsia="pt-BR"/>
        </w:rPr>
        <w:t>à idade dos</w:t>
      </w:r>
      <w:r w:rsidRPr="00B82546">
        <w:rPr>
          <w:rFonts w:ascii="Arial" w:eastAsia="Times New Roman" w:hAnsi="Arial" w:cs="Arial"/>
          <w:lang w:eastAsia="pt-BR"/>
        </w:rPr>
        <w:t xml:space="preserve"> doador</w:t>
      </w:r>
      <w:r>
        <w:rPr>
          <w:rFonts w:ascii="Arial" w:eastAsia="Times New Roman" w:hAnsi="Arial" w:cs="Arial"/>
          <w:lang w:eastAsia="pt-BR"/>
        </w:rPr>
        <w:t>es</w:t>
      </w:r>
      <w:r w:rsidRPr="00B82546">
        <w:rPr>
          <w:rFonts w:ascii="Arial" w:eastAsia="Times New Roman" w:hAnsi="Arial" w:cs="Arial"/>
          <w:lang w:eastAsia="pt-BR"/>
        </w:rPr>
        <w:t xml:space="preserve"> dos 1787 candidatos a doação</w:t>
      </w:r>
      <w:r>
        <w:rPr>
          <w:rFonts w:ascii="Arial" w:eastAsia="Times New Roman" w:hAnsi="Arial" w:cs="Arial"/>
          <w:lang w:eastAsia="pt-BR"/>
        </w:rPr>
        <w:t xml:space="preserve"> encontrados em janeiro</w:t>
      </w:r>
      <w:r w:rsidRPr="00B82546">
        <w:rPr>
          <w:rFonts w:ascii="Arial" w:eastAsia="Times New Roman" w:hAnsi="Arial" w:cs="Arial"/>
          <w:lang w:eastAsia="pt-BR"/>
        </w:rPr>
        <w:t xml:space="preserve">, </w:t>
      </w:r>
      <w:r>
        <w:rPr>
          <w:rFonts w:ascii="Arial" w:eastAsia="Times New Roman" w:hAnsi="Arial" w:cs="Arial"/>
          <w:lang w:eastAsia="pt-BR"/>
        </w:rPr>
        <w:t>(41%)</w:t>
      </w:r>
      <w:r w:rsidRPr="00B82546">
        <w:rPr>
          <w:rFonts w:ascii="Arial" w:eastAsia="Times New Roman" w:hAnsi="Arial" w:cs="Arial"/>
          <w:lang w:eastAsia="pt-BR"/>
        </w:rPr>
        <w:t xml:space="preserve"> </w:t>
      </w:r>
      <w:r>
        <w:rPr>
          <w:rFonts w:ascii="Arial" w:eastAsia="Times New Roman" w:hAnsi="Arial" w:cs="Arial"/>
          <w:lang w:eastAsia="pt-BR"/>
        </w:rPr>
        <w:t>tinham idade entre 18 e 29 anos, acompanhado a referência do HEMOPROD de 2018</w:t>
      </w:r>
      <w:r w:rsidRPr="00B82546">
        <w:rPr>
          <w:rFonts w:ascii="Arial" w:eastAsia="Times New Roman" w:hAnsi="Arial" w:cs="Arial"/>
          <w:lang w:eastAsia="pt-BR"/>
        </w:rPr>
        <w:t xml:space="preserve">. </w:t>
      </w:r>
      <w:r>
        <w:rPr>
          <w:rFonts w:ascii="Arial" w:eastAsia="Times New Roman" w:hAnsi="Arial" w:cs="Arial"/>
          <w:lang w:eastAsia="pt-BR"/>
        </w:rPr>
        <w:t>Temos um grande público de jovens representados pelos estudantes do Programa Universitário do Bem- PROBEM, os quais temos parceria na captação de doadores. Porém, no início do semestre é realizado o recadastramento e não recebemos doadores dessa campanha.</w:t>
      </w:r>
    </w:p>
    <w:p w14:paraId="0DE35659" w14:textId="77777777" w:rsidR="000163D7" w:rsidRDefault="000163D7" w:rsidP="008A4944">
      <w:pPr>
        <w:spacing w:before="240" w:after="240" w:line="360" w:lineRule="auto"/>
        <w:jc w:val="both"/>
        <w:rPr>
          <w:noProof/>
        </w:rPr>
      </w:pPr>
    </w:p>
    <w:p w14:paraId="41D93DB9" w14:textId="2F0FA4AE" w:rsidR="00EC72F1" w:rsidRPr="00582A2C" w:rsidRDefault="00582A2C" w:rsidP="00582A2C">
      <w:pPr>
        <w:spacing w:before="240" w:after="240" w:line="360" w:lineRule="auto"/>
        <w:jc w:val="center"/>
        <w:rPr>
          <w:noProof/>
          <w:sz w:val="18"/>
          <w:szCs w:val="18"/>
        </w:rPr>
      </w:pPr>
      <w:r w:rsidRPr="00582A2C">
        <w:rPr>
          <w:noProof/>
          <w:sz w:val="18"/>
          <w:szCs w:val="18"/>
        </w:rPr>
        <w:drawing>
          <wp:anchor distT="0" distB="0" distL="114300" distR="114300" simplePos="0" relativeHeight="252907520" behindDoc="0" locked="0" layoutInCell="1" allowOverlap="1" wp14:anchorId="31DF7DF5" wp14:editId="6DE3F73E">
            <wp:simplePos x="0" y="0"/>
            <wp:positionH relativeFrom="margin">
              <wp:align>center</wp:align>
            </wp:positionH>
            <wp:positionV relativeFrom="paragraph">
              <wp:posOffset>200025</wp:posOffset>
            </wp:positionV>
            <wp:extent cx="5667375" cy="2066925"/>
            <wp:effectExtent l="0" t="0" r="9525" b="9525"/>
            <wp:wrapSquare wrapText="bothSides"/>
            <wp:docPr id="144" name="Gráfico 144">
              <a:extLst xmlns:a="http://schemas.openxmlformats.org/drawingml/2006/main">
                <a:ext uri="{FF2B5EF4-FFF2-40B4-BE49-F238E27FC236}">
                  <a16:creationId xmlns:a16="http://schemas.microsoft.com/office/drawing/2014/main" id="{3A90A5B8-B87B-4C45-8675-952DD99CC6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sidRPr="00582A2C">
        <w:rPr>
          <w:rFonts w:ascii="Arial" w:hAnsi="Arial" w:cs="Arial"/>
          <w:b/>
          <w:bCs/>
          <w:noProof/>
          <w:sz w:val="18"/>
          <w:szCs w:val="18"/>
        </w:rPr>
        <w:t xml:space="preserve">ACIMA DE 29 ANOS </w:t>
      </w:r>
    </w:p>
    <w:p w14:paraId="168AF1A2" w14:textId="77777777" w:rsidR="000A2076" w:rsidRDefault="000A2076" w:rsidP="008A4944">
      <w:pPr>
        <w:spacing w:before="240" w:after="240" w:line="360" w:lineRule="auto"/>
        <w:jc w:val="both"/>
        <w:rPr>
          <w:noProof/>
        </w:rPr>
      </w:pPr>
    </w:p>
    <w:p w14:paraId="3F8F04AE" w14:textId="656E574E" w:rsidR="00582A2C" w:rsidRPr="00582A2C" w:rsidRDefault="00D46B48" w:rsidP="00582A2C">
      <w:pPr>
        <w:spacing w:line="360" w:lineRule="auto"/>
        <w:jc w:val="both"/>
        <w:rPr>
          <w:rFonts w:ascii="Arial" w:hAnsi="Arial" w:cs="Arial"/>
          <w:b/>
          <w:bCs/>
          <w:noProof/>
        </w:rPr>
      </w:pPr>
      <w:r w:rsidRPr="00D46B48">
        <w:rPr>
          <w:rFonts w:ascii="Arial" w:hAnsi="Arial" w:cs="Arial"/>
          <w:b/>
          <w:bCs/>
          <w:noProof/>
        </w:rPr>
        <w:t>Análise Critica:</w:t>
      </w:r>
      <w:r w:rsidRPr="00D46B48">
        <w:rPr>
          <w:rFonts w:ascii="Arial" w:hAnsi="Arial" w:cs="Arial"/>
          <w:noProof/>
        </w:rPr>
        <w:t xml:space="preserve"> </w:t>
      </w:r>
      <w:r w:rsidR="000163D7">
        <w:rPr>
          <w:rFonts w:ascii="Arial" w:hAnsi="Arial" w:cs="Arial"/>
          <w:noProof/>
        </w:rPr>
        <w:t>E</w:t>
      </w:r>
      <w:r w:rsidRPr="00D46B48">
        <w:rPr>
          <w:rFonts w:ascii="Arial" w:hAnsi="Arial" w:cs="Arial"/>
          <w:noProof/>
        </w:rPr>
        <w:t xml:space="preserve">m relação </w:t>
      </w:r>
      <w:r w:rsidR="000163D7">
        <w:rPr>
          <w:rFonts w:ascii="Arial" w:hAnsi="Arial" w:cs="Arial"/>
          <w:noProof/>
        </w:rPr>
        <w:t>à idade dos</w:t>
      </w:r>
      <w:r w:rsidRPr="00D46B48">
        <w:rPr>
          <w:rFonts w:ascii="Arial" w:hAnsi="Arial" w:cs="Arial"/>
          <w:noProof/>
        </w:rPr>
        <w:t xml:space="preserve"> doador</w:t>
      </w:r>
      <w:r w:rsidR="000163D7">
        <w:rPr>
          <w:rFonts w:ascii="Arial" w:hAnsi="Arial" w:cs="Arial"/>
          <w:noProof/>
        </w:rPr>
        <w:t>es</w:t>
      </w:r>
      <w:r w:rsidRPr="00D46B48">
        <w:rPr>
          <w:rFonts w:ascii="Arial" w:hAnsi="Arial" w:cs="Arial"/>
          <w:noProof/>
        </w:rPr>
        <w:t xml:space="preserve"> da Hemorrede Pública Estadual de Goiás, verific</w:t>
      </w:r>
      <w:r w:rsidR="000163D7">
        <w:rPr>
          <w:rFonts w:ascii="Arial" w:hAnsi="Arial" w:cs="Arial"/>
          <w:noProof/>
        </w:rPr>
        <w:t>amos</w:t>
      </w:r>
      <w:r w:rsidR="00C16E01">
        <w:rPr>
          <w:rFonts w:ascii="Arial" w:hAnsi="Arial" w:cs="Arial"/>
          <w:noProof/>
        </w:rPr>
        <w:t xml:space="preserve"> </w:t>
      </w:r>
      <w:r w:rsidRPr="00D46B48">
        <w:rPr>
          <w:rFonts w:ascii="Arial" w:hAnsi="Arial" w:cs="Arial"/>
          <w:noProof/>
        </w:rPr>
        <w:t>uma predominância de doadores acima de 29 anos</w:t>
      </w:r>
      <w:r w:rsidR="00C16E01">
        <w:rPr>
          <w:rFonts w:ascii="Arial" w:hAnsi="Arial" w:cs="Arial"/>
          <w:noProof/>
        </w:rPr>
        <w:t>,</w:t>
      </w:r>
      <w:r w:rsidR="00C16E01" w:rsidRPr="00C16E01">
        <w:rPr>
          <w:rFonts w:ascii="Arial" w:hAnsi="Arial" w:cs="Arial"/>
          <w:noProof/>
        </w:rPr>
        <w:t xml:space="preserve"> </w:t>
      </w:r>
      <w:r w:rsidR="000163D7">
        <w:rPr>
          <w:rFonts w:ascii="Arial" w:hAnsi="Arial" w:cs="Arial"/>
          <w:noProof/>
        </w:rPr>
        <w:t>acompanha</w:t>
      </w:r>
      <w:r w:rsidR="00C16E01" w:rsidRPr="00D46B48">
        <w:rPr>
          <w:rFonts w:ascii="Arial" w:hAnsi="Arial" w:cs="Arial"/>
          <w:noProof/>
        </w:rPr>
        <w:t>n</w:t>
      </w:r>
      <w:r w:rsidR="000163D7">
        <w:rPr>
          <w:rFonts w:ascii="Arial" w:hAnsi="Arial" w:cs="Arial"/>
          <w:noProof/>
        </w:rPr>
        <w:t>do a tendência do HEM</w:t>
      </w:r>
      <w:r w:rsidR="00C16E01" w:rsidRPr="00D46B48">
        <w:rPr>
          <w:rFonts w:ascii="Arial" w:hAnsi="Arial" w:cs="Arial"/>
          <w:noProof/>
        </w:rPr>
        <w:t>OPROD</w:t>
      </w:r>
      <w:r w:rsidR="00C16E01">
        <w:rPr>
          <w:rFonts w:ascii="Arial" w:hAnsi="Arial" w:cs="Arial"/>
          <w:noProof/>
        </w:rPr>
        <w:t xml:space="preserve"> </w:t>
      </w:r>
      <w:r w:rsidR="000163D7">
        <w:rPr>
          <w:rFonts w:ascii="Arial" w:hAnsi="Arial" w:cs="Arial"/>
          <w:noProof/>
        </w:rPr>
        <w:t>DE 2018.</w:t>
      </w:r>
      <w:r w:rsidR="00582A2C">
        <w:rPr>
          <w:rFonts w:ascii="Arial" w:hAnsi="Arial" w:cs="Arial"/>
          <w:noProof/>
        </w:rPr>
        <w:t xml:space="preserve"> </w:t>
      </w:r>
    </w:p>
    <w:p w14:paraId="3AAE81A9" w14:textId="031D5FCC" w:rsidR="00401BAE" w:rsidRDefault="00401BAE" w:rsidP="00D46B48">
      <w:pPr>
        <w:spacing w:line="360" w:lineRule="auto"/>
        <w:jc w:val="both"/>
        <w:rPr>
          <w:rFonts w:ascii="Arial" w:hAnsi="Arial" w:cs="Arial"/>
          <w:noProof/>
        </w:rPr>
      </w:pPr>
    </w:p>
    <w:p w14:paraId="18F0D9BF" w14:textId="77777777" w:rsidR="008A6140" w:rsidRPr="00D46B48" w:rsidRDefault="008A6140" w:rsidP="00D46B48">
      <w:pPr>
        <w:spacing w:line="360" w:lineRule="auto"/>
        <w:jc w:val="both"/>
        <w:rPr>
          <w:rFonts w:ascii="Arial" w:hAnsi="Arial" w:cs="Arial"/>
          <w:noProof/>
        </w:rPr>
      </w:pPr>
    </w:p>
    <w:p w14:paraId="49631CAD" w14:textId="1883B209" w:rsidR="00401BAE"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t xml:space="preserve">11.5 </w:t>
      </w:r>
      <w:r w:rsidR="00DA2FB1">
        <w:rPr>
          <w:rFonts w:ascii="Arial" w:hAnsi="Arial" w:cs="Arial"/>
          <w:b/>
          <w:bCs/>
          <w:sz w:val="24"/>
          <w:szCs w:val="24"/>
        </w:rPr>
        <w:t xml:space="preserve">INAPTIDÃO NA TRIAGEM </w:t>
      </w:r>
      <w:r w:rsidR="000163D7">
        <w:rPr>
          <w:rFonts w:ascii="Arial" w:hAnsi="Arial" w:cs="Arial"/>
          <w:b/>
          <w:bCs/>
          <w:sz w:val="24"/>
          <w:szCs w:val="24"/>
        </w:rPr>
        <w:t xml:space="preserve">CLÍNICA </w:t>
      </w:r>
      <w:r w:rsidR="00DA2FB1">
        <w:rPr>
          <w:rFonts w:ascii="Arial" w:hAnsi="Arial" w:cs="Arial"/>
          <w:b/>
          <w:bCs/>
          <w:sz w:val="24"/>
          <w:szCs w:val="24"/>
        </w:rPr>
        <w:t>QUANTO AO GÊNERO E CAUSA 2021</w:t>
      </w:r>
    </w:p>
    <w:p w14:paraId="5D86AE8A" w14:textId="77777777" w:rsidR="008A6140" w:rsidRPr="008A6140" w:rsidRDefault="008A6140" w:rsidP="008A6140">
      <w:pPr>
        <w:spacing w:before="240" w:after="240" w:line="360" w:lineRule="auto"/>
        <w:jc w:val="center"/>
        <w:rPr>
          <w:rFonts w:ascii="Arial" w:hAnsi="Arial" w:cs="Arial"/>
          <w:b/>
          <w:bCs/>
          <w:noProof/>
          <w:sz w:val="18"/>
          <w:szCs w:val="18"/>
        </w:rPr>
      </w:pPr>
      <w:r w:rsidRPr="008A6140">
        <w:rPr>
          <w:rFonts w:ascii="Arial" w:hAnsi="Arial" w:cs="Arial"/>
          <w:b/>
          <w:bCs/>
          <w:noProof/>
          <w:sz w:val="18"/>
          <w:szCs w:val="18"/>
        </w:rPr>
        <w:t>INAPTIDÃO GERAL X HEMOPROD 2018</w:t>
      </w:r>
    </w:p>
    <w:p w14:paraId="338188A5" w14:textId="4D23B194" w:rsidR="00B82546" w:rsidRDefault="008A6140" w:rsidP="008A4944">
      <w:pPr>
        <w:spacing w:before="240" w:after="240" w:line="360" w:lineRule="auto"/>
        <w:jc w:val="both"/>
        <w:rPr>
          <w:noProof/>
        </w:rPr>
      </w:pPr>
      <w:r>
        <w:rPr>
          <w:noProof/>
        </w:rPr>
        <w:drawing>
          <wp:anchor distT="0" distB="0" distL="114300" distR="114300" simplePos="0" relativeHeight="252849152" behindDoc="0" locked="0" layoutInCell="1" allowOverlap="1" wp14:anchorId="7B1F3207" wp14:editId="2BFCA481">
            <wp:simplePos x="0" y="0"/>
            <wp:positionH relativeFrom="column">
              <wp:posOffset>266065</wp:posOffset>
            </wp:positionH>
            <wp:positionV relativeFrom="paragraph">
              <wp:posOffset>6985</wp:posOffset>
            </wp:positionV>
            <wp:extent cx="5053013" cy="2743200"/>
            <wp:effectExtent l="0" t="0" r="14605" b="0"/>
            <wp:wrapSquare wrapText="bothSides"/>
            <wp:docPr id="157" name="Gráfico 157">
              <a:extLst xmlns:a="http://schemas.openxmlformats.org/drawingml/2006/main">
                <a:ext uri="{FF2B5EF4-FFF2-40B4-BE49-F238E27FC236}">
                  <a16:creationId xmlns:a16="http://schemas.microsoft.com/office/drawing/2014/main" id="{2A74F984-A3A7-457B-9A70-ACFA68A8B6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p>
    <w:p w14:paraId="3F7B15AB" w14:textId="035ACAD3" w:rsidR="007813DC" w:rsidRDefault="007813DC" w:rsidP="008A4944">
      <w:pPr>
        <w:spacing w:before="240" w:after="240" w:line="360" w:lineRule="auto"/>
        <w:jc w:val="both"/>
        <w:rPr>
          <w:noProof/>
        </w:rPr>
      </w:pPr>
    </w:p>
    <w:p w14:paraId="153B7EFA" w14:textId="0ACA445B" w:rsidR="00EF2746" w:rsidRDefault="00EF2746" w:rsidP="008A4944">
      <w:pPr>
        <w:spacing w:before="240" w:after="240" w:line="360" w:lineRule="auto"/>
        <w:jc w:val="both"/>
        <w:rPr>
          <w:noProof/>
        </w:rPr>
      </w:pPr>
    </w:p>
    <w:p w14:paraId="4A1ADFB3" w14:textId="181BA990" w:rsidR="007813DC" w:rsidRDefault="007813DC" w:rsidP="008A4944">
      <w:pPr>
        <w:spacing w:before="240" w:after="240" w:line="360" w:lineRule="auto"/>
        <w:jc w:val="both"/>
        <w:rPr>
          <w:noProof/>
        </w:rPr>
      </w:pPr>
    </w:p>
    <w:p w14:paraId="08212718" w14:textId="2B9AAAF1" w:rsidR="00EF2746" w:rsidRDefault="00EF2746" w:rsidP="008A4944">
      <w:pPr>
        <w:spacing w:before="240" w:after="240" w:line="360" w:lineRule="auto"/>
        <w:jc w:val="both"/>
        <w:rPr>
          <w:noProof/>
        </w:rPr>
      </w:pPr>
    </w:p>
    <w:p w14:paraId="52EEEA3F" w14:textId="372F069F" w:rsidR="00EF2746" w:rsidRDefault="00EF2746" w:rsidP="008A4944">
      <w:pPr>
        <w:spacing w:before="240" w:after="240" w:line="360" w:lineRule="auto"/>
        <w:jc w:val="both"/>
        <w:rPr>
          <w:noProof/>
        </w:rPr>
      </w:pPr>
    </w:p>
    <w:p w14:paraId="215876C5" w14:textId="42148992" w:rsidR="00EF2746" w:rsidRDefault="00EF2746" w:rsidP="008A4944">
      <w:pPr>
        <w:spacing w:before="240" w:after="240" w:line="360" w:lineRule="auto"/>
        <w:jc w:val="both"/>
        <w:rPr>
          <w:noProof/>
        </w:rPr>
      </w:pPr>
    </w:p>
    <w:p w14:paraId="28EE78FD" w14:textId="77777777" w:rsidR="00525A65" w:rsidRDefault="00525A65" w:rsidP="008A4944">
      <w:pPr>
        <w:spacing w:before="240" w:after="240" w:line="360" w:lineRule="auto"/>
        <w:jc w:val="both"/>
        <w:rPr>
          <w:noProof/>
        </w:rPr>
      </w:pPr>
    </w:p>
    <w:p w14:paraId="45BB6F2D" w14:textId="42A4EE8F" w:rsidR="00EF2746" w:rsidRDefault="00EF2746" w:rsidP="008A4944">
      <w:pPr>
        <w:spacing w:before="240" w:after="240" w:line="360" w:lineRule="auto"/>
        <w:jc w:val="both"/>
        <w:rPr>
          <w:noProof/>
        </w:rPr>
      </w:pPr>
    </w:p>
    <w:p w14:paraId="586B23E8" w14:textId="1F7C96D4" w:rsidR="00AF773F" w:rsidRPr="005039F6" w:rsidRDefault="00AF773F" w:rsidP="00AF773F">
      <w:pPr>
        <w:spacing w:before="240" w:after="240" w:line="360" w:lineRule="auto"/>
        <w:jc w:val="both"/>
        <w:rPr>
          <w:rFonts w:ascii="Arial" w:hAnsi="Arial" w:cs="Arial"/>
        </w:rPr>
      </w:pPr>
      <w:r w:rsidRPr="005039F6">
        <w:rPr>
          <w:rFonts w:ascii="Arial" w:hAnsi="Arial" w:cs="Arial"/>
          <w:b/>
          <w:bCs/>
        </w:rPr>
        <w:t>Análise crítica:</w:t>
      </w:r>
      <w:r w:rsidRPr="005039F6">
        <w:rPr>
          <w:rFonts w:ascii="Arial" w:hAnsi="Arial" w:cs="Arial"/>
        </w:rPr>
        <w:t xml:space="preserve"> </w:t>
      </w:r>
      <w:r w:rsidR="00287036">
        <w:rPr>
          <w:rFonts w:ascii="Arial" w:hAnsi="Arial" w:cs="Arial"/>
        </w:rPr>
        <w:t>N</w:t>
      </w:r>
      <w:r w:rsidRPr="005039F6">
        <w:rPr>
          <w:rFonts w:ascii="Arial" w:hAnsi="Arial" w:cs="Arial"/>
        </w:rPr>
        <w:t xml:space="preserve">o mês de janeiro </w:t>
      </w:r>
      <w:r w:rsidR="002E5AB3">
        <w:rPr>
          <w:rFonts w:ascii="Arial" w:hAnsi="Arial" w:cs="Arial"/>
        </w:rPr>
        <w:t xml:space="preserve">no que se refere aos candidatos </w:t>
      </w:r>
      <w:r w:rsidR="00AA0D24">
        <w:rPr>
          <w:rFonts w:ascii="Arial" w:hAnsi="Arial" w:cs="Arial"/>
        </w:rPr>
        <w:t>por aptidão tivemos 1.322 aptos e 465</w:t>
      </w:r>
      <w:r w:rsidR="00287036">
        <w:rPr>
          <w:rFonts w:ascii="Arial" w:hAnsi="Arial" w:cs="Arial"/>
        </w:rPr>
        <w:t xml:space="preserve"> (35%)</w:t>
      </w:r>
      <w:r w:rsidR="00AA0D24">
        <w:rPr>
          <w:rFonts w:ascii="Arial" w:hAnsi="Arial" w:cs="Arial"/>
        </w:rPr>
        <w:t xml:space="preserve"> inaptos </w:t>
      </w:r>
      <w:r w:rsidR="002E5AB3">
        <w:rPr>
          <w:rFonts w:ascii="Arial" w:hAnsi="Arial" w:cs="Arial"/>
        </w:rPr>
        <w:t>após a triagem clínica</w:t>
      </w:r>
      <w:r w:rsidR="00AA0D24">
        <w:rPr>
          <w:rFonts w:ascii="Arial" w:hAnsi="Arial" w:cs="Arial"/>
        </w:rPr>
        <w:t xml:space="preserve">. </w:t>
      </w:r>
      <w:r w:rsidR="00287036">
        <w:rPr>
          <w:rFonts w:ascii="Arial" w:hAnsi="Arial" w:cs="Arial"/>
        </w:rPr>
        <w:t>O índice de inaptidão encontrado foi superior ao publicado no</w:t>
      </w:r>
      <w:r w:rsidR="003D4059">
        <w:rPr>
          <w:rFonts w:ascii="Arial" w:hAnsi="Arial" w:cs="Arial"/>
        </w:rPr>
        <w:t xml:space="preserve"> HEMOPROD de 2018 </w:t>
      </w:r>
      <w:r w:rsidR="00287036">
        <w:rPr>
          <w:rFonts w:ascii="Arial" w:hAnsi="Arial" w:cs="Arial"/>
        </w:rPr>
        <w:t>(</w:t>
      </w:r>
      <w:r w:rsidR="003D4059">
        <w:rPr>
          <w:rFonts w:ascii="Arial" w:hAnsi="Arial" w:cs="Arial"/>
        </w:rPr>
        <w:t>19%</w:t>
      </w:r>
      <w:r w:rsidR="00287036">
        <w:rPr>
          <w:rFonts w:ascii="Arial" w:hAnsi="Arial" w:cs="Arial"/>
        </w:rPr>
        <w:t>). Tal fato se deve ao elevado número de doadores de primeira vez, os quais não tem a cultura da doação de sangue e desconhecem os critérios de aptidão. De toda forma, temos divulgado os critérios de doação</w:t>
      </w:r>
      <w:r w:rsidR="00597EA4">
        <w:rPr>
          <w:rFonts w:ascii="Arial" w:hAnsi="Arial" w:cs="Arial"/>
        </w:rPr>
        <w:t xml:space="preserve"> no site, redes sociais e por meio de </w:t>
      </w:r>
      <w:proofErr w:type="spellStart"/>
      <w:r w:rsidR="00597EA4">
        <w:rPr>
          <w:rFonts w:ascii="Arial" w:hAnsi="Arial" w:cs="Arial"/>
        </w:rPr>
        <w:t>folderes</w:t>
      </w:r>
      <w:proofErr w:type="spellEnd"/>
      <w:r w:rsidR="00597EA4">
        <w:rPr>
          <w:rFonts w:ascii="Arial" w:hAnsi="Arial" w:cs="Arial"/>
        </w:rPr>
        <w:t xml:space="preserve"> durante as campanhas de captação.</w:t>
      </w:r>
    </w:p>
    <w:p w14:paraId="6C578632" w14:textId="1E9942CF" w:rsidR="008A6140" w:rsidRPr="008A6140" w:rsidRDefault="008A6140" w:rsidP="008A6140">
      <w:pPr>
        <w:spacing w:before="240" w:after="240" w:line="360" w:lineRule="auto"/>
        <w:jc w:val="center"/>
        <w:rPr>
          <w:rFonts w:ascii="Arial" w:hAnsi="Arial" w:cs="Arial"/>
          <w:b/>
          <w:bCs/>
          <w:sz w:val="18"/>
          <w:szCs w:val="18"/>
        </w:rPr>
      </w:pPr>
      <w:r>
        <w:rPr>
          <w:rFonts w:ascii="Arial" w:hAnsi="Arial" w:cs="Arial"/>
          <w:b/>
          <w:bCs/>
          <w:sz w:val="18"/>
          <w:szCs w:val="18"/>
        </w:rPr>
        <w:t>IN</w:t>
      </w:r>
      <w:r w:rsidRPr="008A6140">
        <w:rPr>
          <w:rFonts w:ascii="Arial" w:hAnsi="Arial" w:cs="Arial"/>
          <w:b/>
          <w:bCs/>
          <w:sz w:val="18"/>
          <w:szCs w:val="18"/>
        </w:rPr>
        <w:t>APTIDÃO CLÍNICA NA TRIAGEM QUANTO AO GÊNERO E CAUSA</w:t>
      </w:r>
    </w:p>
    <w:p w14:paraId="4B723F07" w14:textId="1EEB7976" w:rsidR="005039F6" w:rsidRDefault="008A6140" w:rsidP="008A4944">
      <w:pPr>
        <w:spacing w:before="240" w:after="240" w:line="360" w:lineRule="auto"/>
        <w:jc w:val="both"/>
        <w:rPr>
          <w:rFonts w:ascii="Arial" w:hAnsi="Arial" w:cs="Arial"/>
          <w:b/>
          <w:bCs/>
          <w:sz w:val="24"/>
          <w:szCs w:val="24"/>
        </w:rPr>
      </w:pPr>
      <w:r>
        <w:rPr>
          <w:noProof/>
        </w:rPr>
        <w:drawing>
          <wp:anchor distT="0" distB="0" distL="114300" distR="114300" simplePos="0" relativeHeight="252874752" behindDoc="0" locked="0" layoutInCell="1" allowOverlap="1" wp14:anchorId="076B517E" wp14:editId="4247601F">
            <wp:simplePos x="0" y="0"/>
            <wp:positionH relativeFrom="page">
              <wp:align>center</wp:align>
            </wp:positionH>
            <wp:positionV relativeFrom="paragraph">
              <wp:posOffset>12700</wp:posOffset>
            </wp:positionV>
            <wp:extent cx="5276850" cy="2846705"/>
            <wp:effectExtent l="0" t="0" r="0" b="10795"/>
            <wp:wrapSquare wrapText="bothSides"/>
            <wp:docPr id="57" name="Gráfico 57">
              <a:extLst xmlns:a="http://schemas.openxmlformats.org/drawingml/2006/main">
                <a:ext uri="{FF2B5EF4-FFF2-40B4-BE49-F238E27FC236}">
                  <a16:creationId xmlns:a16="http://schemas.microsoft.com/office/drawing/2014/main" id="{E2337AA9-EA4A-4500-94D0-72F043E377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5D6C3622" w14:textId="6E507027" w:rsidR="000163D7" w:rsidRDefault="000163D7" w:rsidP="008A4944">
      <w:pPr>
        <w:spacing w:before="240" w:after="240" w:line="360" w:lineRule="auto"/>
        <w:jc w:val="both"/>
        <w:rPr>
          <w:rFonts w:ascii="Arial" w:hAnsi="Arial" w:cs="Arial"/>
          <w:b/>
          <w:bCs/>
          <w:sz w:val="24"/>
          <w:szCs w:val="24"/>
        </w:rPr>
      </w:pPr>
    </w:p>
    <w:p w14:paraId="3ACC2E1A" w14:textId="164BE5A2" w:rsidR="000163D7" w:rsidRDefault="000163D7" w:rsidP="008A4944">
      <w:pPr>
        <w:spacing w:before="240" w:after="240" w:line="360" w:lineRule="auto"/>
        <w:jc w:val="both"/>
        <w:rPr>
          <w:rFonts w:ascii="Arial" w:hAnsi="Arial" w:cs="Arial"/>
          <w:b/>
          <w:bCs/>
          <w:sz w:val="24"/>
          <w:szCs w:val="24"/>
        </w:rPr>
      </w:pPr>
    </w:p>
    <w:p w14:paraId="26C1C3B6" w14:textId="727DE0A0" w:rsidR="000163D7" w:rsidRDefault="000163D7" w:rsidP="008A4944">
      <w:pPr>
        <w:spacing w:before="240" w:after="240" w:line="360" w:lineRule="auto"/>
        <w:jc w:val="both"/>
        <w:rPr>
          <w:rFonts w:ascii="Arial" w:hAnsi="Arial" w:cs="Arial"/>
          <w:b/>
          <w:bCs/>
          <w:sz w:val="24"/>
          <w:szCs w:val="24"/>
        </w:rPr>
      </w:pPr>
    </w:p>
    <w:p w14:paraId="621F4D37" w14:textId="65E210D1" w:rsidR="000163D7" w:rsidRDefault="000163D7" w:rsidP="008A4944">
      <w:pPr>
        <w:spacing w:before="240" w:after="240" w:line="360" w:lineRule="auto"/>
        <w:jc w:val="both"/>
        <w:rPr>
          <w:rFonts w:ascii="Arial" w:hAnsi="Arial" w:cs="Arial"/>
          <w:b/>
          <w:bCs/>
          <w:sz w:val="24"/>
          <w:szCs w:val="24"/>
        </w:rPr>
      </w:pPr>
    </w:p>
    <w:p w14:paraId="2CAC19F6" w14:textId="616CCBC1" w:rsidR="000163D7" w:rsidRDefault="000163D7" w:rsidP="008A4944">
      <w:pPr>
        <w:spacing w:before="240" w:after="240" w:line="360" w:lineRule="auto"/>
        <w:jc w:val="both"/>
        <w:rPr>
          <w:rFonts w:ascii="Arial" w:hAnsi="Arial" w:cs="Arial"/>
          <w:b/>
          <w:bCs/>
          <w:sz w:val="24"/>
          <w:szCs w:val="24"/>
        </w:rPr>
      </w:pPr>
    </w:p>
    <w:p w14:paraId="25D19FB4" w14:textId="75E88824" w:rsidR="000163D7" w:rsidRDefault="000163D7" w:rsidP="008A4944">
      <w:pPr>
        <w:spacing w:before="240" w:after="240" w:line="360" w:lineRule="auto"/>
        <w:jc w:val="both"/>
        <w:rPr>
          <w:rFonts w:ascii="Arial" w:hAnsi="Arial" w:cs="Arial"/>
          <w:b/>
          <w:bCs/>
          <w:sz w:val="24"/>
          <w:szCs w:val="24"/>
        </w:rPr>
      </w:pPr>
    </w:p>
    <w:p w14:paraId="2547B7B8" w14:textId="679185E8" w:rsidR="000163D7" w:rsidRDefault="000163D7" w:rsidP="008A4944">
      <w:pPr>
        <w:spacing w:before="240" w:after="240" w:line="360" w:lineRule="auto"/>
        <w:jc w:val="both"/>
        <w:rPr>
          <w:rFonts w:ascii="Arial" w:hAnsi="Arial" w:cs="Arial"/>
          <w:b/>
          <w:bCs/>
          <w:sz w:val="24"/>
          <w:szCs w:val="24"/>
        </w:rPr>
      </w:pPr>
    </w:p>
    <w:p w14:paraId="51D9AE8E" w14:textId="0A92CF07" w:rsidR="000163D7" w:rsidRDefault="000163D7" w:rsidP="008A4944">
      <w:pPr>
        <w:spacing w:before="240" w:after="240" w:line="360" w:lineRule="auto"/>
        <w:jc w:val="both"/>
        <w:rPr>
          <w:rFonts w:ascii="Arial" w:hAnsi="Arial" w:cs="Arial"/>
          <w:b/>
          <w:bCs/>
          <w:sz w:val="24"/>
          <w:szCs w:val="24"/>
        </w:rPr>
      </w:pPr>
      <w:r w:rsidRPr="005039F6">
        <w:rPr>
          <w:rFonts w:ascii="Arial" w:hAnsi="Arial" w:cs="Arial"/>
          <w:b/>
          <w:bCs/>
        </w:rPr>
        <w:t>Análise crítica:</w:t>
      </w:r>
      <w:r w:rsidRPr="005039F6">
        <w:rPr>
          <w:rFonts w:ascii="Arial" w:hAnsi="Arial" w:cs="Arial"/>
        </w:rPr>
        <w:t xml:space="preserve"> </w:t>
      </w:r>
      <w:r>
        <w:rPr>
          <w:rFonts w:ascii="Arial" w:hAnsi="Arial" w:cs="Arial"/>
        </w:rPr>
        <w:t>N</w:t>
      </w:r>
      <w:r w:rsidRPr="005039F6">
        <w:rPr>
          <w:rFonts w:ascii="Arial" w:hAnsi="Arial" w:cs="Arial"/>
        </w:rPr>
        <w:t xml:space="preserve">o mês de janeiro </w:t>
      </w:r>
      <w:r>
        <w:rPr>
          <w:rFonts w:ascii="Arial" w:hAnsi="Arial" w:cs="Arial"/>
        </w:rPr>
        <w:t xml:space="preserve">no que se refere aos candidatos não aptos à doação após a triagem clínica, constatou-se um nº de 465 </w:t>
      </w:r>
      <w:proofErr w:type="spellStart"/>
      <w:r>
        <w:rPr>
          <w:rFonts w:ascii="Arial" w:hAnsi="Arial" w:cs="Arial"/>
        </w:rPr>
        <w:t>doaodres</w:t>
      </w:r>
      <w:proofErr w:type="spellEnd"/>
      <w:r>
        <w:rPr>
          <w:rFonts w:ascii="Arial" w:hAnsi="Arial" w:cs="Arial"/>
        </w:rPr>
        <w:t xml:space="preserve"> </w:t>
      </w:r>
      <w:proofErr w:type="gramStart"/>
      <w:r>
        <w:rPr>
          <w:rFonts w:ascii="Arial" w:hAnsi="Arial" w:cs="Arial"/>
        </w:rPr>
        <w:t>inaptos .</w:t>
      </w:r>
      <w:proofErr w:type="gramEnd"/>
      <w:r>
        <w:rPr>
          <w:rFonts w:ascii="Arial" w:hAnsi="Arial" w:cs="Arial"/>
        </w:rPr>
        <w:t xml:space="preserve"> do total, 162 foram do sexo feminino e 303 foram do sexo masculino. A</w:t>
      </w:r>
      <w:r w:rsidR="004677CA">
        <w:rPr>
          <w:rFonts w:ascii="Arial" w:hAnsi="Arial" w:cs="Arial"/>
        </w:rPr>
        <w:t xml:space="preserve"> maior </w:t>
      </w:r>
      <w:r>
        <w:rPr>
          <w:rFonts w:ascii="Arial" w:hAnsi="Arial" w:cs="Arial"/>
        </w:rPr>
        <w:t xml:space="preserve">causa de inaptidão </w:t>
      </w:r>
      <w:r w:rsidR="004677CA">
        <w:rPr>
          <w:rFonts w:ascii="Arial" w:hAnsi="Arial" w:cs="Arial"/>
        </w:rPr>
        <w:t>entre os</w:t>
      </w:r>
      <w:r>
        <w:rPr>
          <w:rFonts w:ascii="Arial" w:hAnsi="Arial" w:cs="Arial"/>
        </w:rPr>
        <w:t xml:space="preserve"> candidatos do gênero feminino foi </w:t>
      </w:r>
      <w:r w:rsidR="004677CA">
        <w:rPr>
          <w:rFonts w:ascii="Arial" w:hAnsi="Arial" w:cs="Arial"/>
        </w:rPr>
        <w:t xml:space="preserve">baixa dosagem de </w:t>
      </w:r>
      <w:r>
        <w:rPr>
          <w:rFonts w:ascii="Arial" w:hAnsi="Arial" w:cs="Arial"/>
        </w:rPr>
        <w:t>Hemoglobina</w:t>
      </w:r>
      <w:r w:rsidR="004677CA">
        <w:rPr>
          <w:rFonts w:ascii="Arial" w:hAnsi="Arial" w:cs="Arial"/>
        </w:rPr>
        <w:t>. Já relacionado ao</w:t>
      </w:r>
      <w:r>
        <w:rPr>
          <w:rFonts w:ascii="Arial" w:hAnsi="Arial" w:cs="Arial"/>
        </w:rPr>
        <w:t xml:space="preserve"> gênero masculino </w:t>
      </w:r>
      <w:r w:rsidR="004677CA">
        <w:rPr>
          <w:rFonts w:ascii="Arial" w:hAnsi="Arial" w:cs="Arial"/>
        </w:rPr>
        <w:t>o principal motivo de inaptidão foi</w:t>
      </w:r>
      <w:r>
        <w:rPr>
          <w:rFonts w:ascii="Arial" w:hAnsi="Arial" w:cs="Arial"/>
        </w:rPr>
        <w:t xml:space="preserve"> a </w:t>
      </w:r>
      <w:r w:rsidR="004677CA">
        <w:rPr>
          <w:rFonts w:ascii="Arial" w:hAnsi="Arial" w:cs="Arial"/>
        </w:rPr>
        <w:t xml:space="preserve">prática sexual com </w:t>
      </w:r>
      <w:r>
        <w:rPr>
          <w:rFonts w:ascii="Arial" w:hAnsi="Arial" w:cs="Arial"/>
        </w:rPr>
        <w:t>múltiplos parceiros</w:t>
      </w:r>
      <w:r w:rsidR="004677CA">
        <w:rPr>
          <w:rFonts w:ascii="Arial" w:hAnsi="Arial" w:cs="Arial"/>
        </w:rPr>
        <w:t>.</w:t>
      </w:r>
    </w:p>
    <w:p w14:paraId="44192BB6" w14:textId="473F67A4" w:rsidR="000163D7" w:rsidRDefault="000163D7" w:rsidP="008A4944">
      <w:pPr>
        <w:spacing w:before="240" w:after="240" w:line="360" w:lineRule="auto"/>
        <w:jc w:val="both"/>
        <w:rPr>
          <w:rFonts w:ascii="Arial" w:hAnsi="Arial" w:cs="Arial"/>
          <w:b/>
          <w:bCs/>
          <w:sz w:val="24"/>
          <w:szCs w:val="24"/>
        </w:rPr>
      </w:pPr>
    </w:p>
    <w:p w14:paraId="6677EB5F" w14:textId="218D91D3" w:rsidR="008A6140" w:rsidRDefault="008A6140" w:rsidP="008A4944">
      <w:pPr>
        <w:spacing w:before="240" w:after="240" w:line="360" w:lineRule="auto"/>
        <w:jc w:val="both"/>
        <w:rPr>
          <w:rFonts w:ascii="Arial" w:hAnsi="Arial" w:cs="Arial"/>
          <w:b/>
          <w:bCs/>
          <w:sz w:val="24"/>
          <w:szCs w:val="24"/>
        </w:rPr>
      </w:pPr>
    </w:p>
    <w:p w14:paraId="4F201E39" w14:textId="1E3450FE" w:rsidR="008A6140" w:rsidRDefault="008A6140" w:rsidP="008A4944">
      <w:pPr>
        <w:spacing w:before="240" w:after="240" w:line="360" w:lineRule="auto"/>
        <w:jc w:val="both"/>
        <w:rPr>
          <w:rFonts w:ascii="Arial" w:hAnsi="Arial" w:cs="Arial"/>
          <w:b/>
          <w:bCs/>
          <w:sz w:val="24"/>
          <w:szCs w:val="24"/>
        </w:rPr>
      </w:pPr>
    </w:p>
    <w:p w14:paraId="5813E368" w14:textId="0E080365" w:rsidR="008A6140" w:rsidRDefault="008A6140" w:rsidP="008A4944">
      <w:pPr>
        <w:spacing w:before="240" w:after="240" w:line="360" w:lineRule="auto"/>
        <w:jc w:val="both"/>
        <w:rPr>
          <w:rFonts w:ascii="Arial" w:hAnsi="Arial" w:cs="Arial"/>
          <w:b/>
          <w:bCs/>
          <w:sz w:val="24"/>
          <w:szCs w:val="24"/>
        </w:rPr>
      </w:pPr>
    </w:p>
    <w:p w14:paraId="647701C5" w14:textId="448BD8BA" w:rsidR="008A6140" w:rsidRDefault="008A6140" w:rsidP="008A4944">
      <w:pPr>
        <w:spacing w:before="240" w:after="240" w:line="360" w:lineRule="auto"/>
        <w:jc w:val="both"/>
        <w:rPr>
          <w:rFonts w:ascii="Arial" w:hAnsi="Arial" w:cs="Arial"/>
          <w:b/>
          <w:bCs/>
          <w:sz w:val="24"/>
          <w:szCs w:val="24"/>
        </w:rPr>
      </w:pPr>
    </w:p>
    <w:p w14:paraId="44064291" w14:textId="77777777" w:rsidR="008A6140" w:rsidRDefault="008A6140" w:rsidP="008A4944">
      <w:pPr>
        <w:spacing w:before="240" w:after="240" w:line="360" w:lineRule="auto"/>
        <w:jc w:val="both"/>
        <w:rPr>
          <w:rFonts w:ascii="Arial" w:hAnsi="Arial" w:cs="Arial"/>
          <w:b/>
          <w:bCs/>
          <w:sz w:val="24"/>
          <w:szCs w:val="24"/>
        </w:rPr>
      </w:pPr>
    </w:p>
    <w:p w14:paraId="633290D0" w14:textId="3E40D3C3" w:rsidR="00B82546"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t xml:space="preserve">11.6 </w:t>
      </w:r>
      <w:r w:rsidR="00DA2FB1">
        <w:rPr>
          <w:rFonts w:ascii="Arial" w:hAnsi="Arial" w:cs="Arial"/>
          <w:b/>
          <w:bCs/>
          <w:sz w:val="24"/>
          <w:szCs w:val="24"/>
        </w:rPr>
        <w:t xml:space="preserve">PERFIL </w:t>
      </w:r>
      <w:r w:rsidR="008B122D">
        <w:rPr>
          <w:rFonts w:ascii="Arial" w:hAnsi="Arial" w:cs="Arial"/>
          <w:b/>
          <w:bCs/>
          <w:sz w:val="24"/>
          <w:szCs w:val="24"/>
        </w:rPr>
        <w:t xml:space="preserve">EPIDEMIOLÓGICO </w:t>
      </w:r>
      <w:r w:rsidR="00DA2FB1">
        <w:rPr>
          <w:rFonts w:ascii="Arial" w:hAnsi="Arial" w:cs="Arial"/>
          <w:b/>
          <w:bCs/>
          <w:sz w:val="24"/>
          <w:szCs w:val="24"/>
        </w:rPr>
        <w:t>AMBULATORIAL</w:t>
      </w:r>
    </w:p>
    <w:p w14:paraId="5333BB52" w14:textId="54B68926" w:rsidR="003419B0" w:rsidRDefault="003419B0"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2898304" behindDoc="0" locked="0" layoutInCell="1" allowOverlap="1" wp14:anchorId="2B03203C" wp14:editId="24D58198">
            <wp:simplePos x="0" y="0"/>
            <wp:positionH relativeFrom="column">
              <wp:posOffset>313690</wp:posOffset>
            </wp:positionH>
            <wp:positionV relativeFrom="paragraph">
              <wp:posOffset>345440</wp:posOffset>
            </wp:positionV>
            <wp:extent cx="5476875" cy="2857500"/>
            <wp:effectExtent l="0" t="0" r="9525" b="0"/>
            <wp:wrapSquare wrapText="bothSides"/>
            <wp:docPr id="10" name="Gráfico 10">
              <a:extLst xmlns:a="http://schemas.openxmlformats.org/drawingml/2006/main">
                <a:ext uri="{FF2B5EF4-FFF2-40B4-BE49-F238E27FC236}">
                  <a16:creationId xmlns:a16="http://schemas.microsoft.com/office/drawing/2014/main" id="{00000000-0008-0000-01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V relativeFrom="margin">
              <wp14:pctHeight>0</wp14:pctHeight>
            </wp14:sizeRelV>
          </wp:anchor>
        </w:drawing>
      </w:r>
      <w:r w:rsidR="00441538">
        <w:rPr>
          <w:rFonts w:ascii="Arial" w:hAnsi="Arial" w:cs="Arial"/>
          <w:b/>
          <w:bCs/>
          <w:noProof/>
          <w:sz w:val="18"/>
          <w:szCs w:val="18"/>
        </w:rPr>
        <w:t>PERFIL EPIDEMIOLÓGICO DO AMBULATÓRIO DO</w:t>
      </w:r>
      <w:r w:rsidRPr="003419B0">
        <w:rPr>
          <w:rFonts w:ascii="Arial" w:hAnsi="Arial" w:cs="Arial"/>
          <w:b/>
          <w:bCs/>
          <w:noProof/>
          <w:sz w:val="18"/>
          <w:szCs w:val="18"/>
        </w:rPr>
        <w:t xml:space="preserve"> HEMOCENTRO COORDENADOR </w:t>
      </w:r>
      <w:r w:rsidR="008A6140">
        <w:rPr>
          <w:rFonts w:ascii="Arial" w:hAnsi="Arial" w:cs="Arial"/>
          <w:b/>
          <w:bCs/>
          <w:noProof/>
          <w:sz w:val="18"/>
          <w:szCs w:val="18"/>
        </w:rPr>
        <w:t xml:space="preserve">- </w:t>
      </w:r>
      <w:r w:rsidRPr="003419B0">
        <w:rPr>
          <w:rFonts w:ascii="Arial" w:hAnsi="Arial" w:cs="Arial"/>
          <w:b/>
          <w:bCs/>
          <w:noProof/>
          <w:sz w:val="18"/>
          <w:szCs w:val="18"/>
        </w:rPr>
        <w:t>JANEIRO 2021</w:t>
      </w:r>
    </w:p>
    <w:p w14:paraId="32F23293" w14:textId="607F9647" w:rsidR="003419B0" w:rsidRDefault="003419B0" w:rsidP="003419B0">
      <w:pPr>
        <w:spacing w:before="240" w:after="240" w:line="360" w:lineRule="auto"/>
        <w:jc w:val="center"/>
        <w:rPr>
          <w:rFonts w:ascii="Arial" w:hAnsi="Arial" w:cs="Arial"/>
          <w:b/>
          <w:bCs/>
          <w:noProof/>
          <w:sz w:val="18"/>
          <w:szCs w:val="18"/>
        </w:rPr>
      </w:pPr>
    </w:p>
    <w:p w14:paraId="19B4F916" w14:textId="623F2255" w:rsidR="008A6140" w:rsidRDefault="008A6140"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2908544" behindDoc="0" locked="0" layoutInCell="1" allowOverlap="1" wp14:anchorId="1CD22645" wp14:editId="24DBD792">
            <wp:simplePos x="0" y="0"/>
            <wp:positionH relativeFrom="column">
              <wp:posOffset>304165</wp:posOffset>
            </wp:positionH>
            <wp:positionV relativeFrom="paragraph">
              <wp:posOffset>353695</wp:posOffset>
            </wp:positionV>
            <wp:extent cx="5486400" cy="2924175"/>
            <wp:effectExtent l="0" t="0" r="0" b="9525"/>
            <wp:wrapSquare wrapText="bothSides"/>
            <wp:docPr id="14" name="Gráfico 14">
              <a:extLst xmlns:a="http://schemas.openxmlformats.org/drawingml/2006/main">
                <a:ext uri="{FF2B5EF4-FFF2-40B4-BE49-F238E27FC236}">
                  <a16:creationId xmlns:a16="http://schemas.microsoft.com/office/drawing/2014/main" id="{6606C06A-8218-4671-9B56-C0B801A563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00441538" w:rsidRPr="00441538">
        <w:rPr>
          <w:rFonts w:ascii="Arial" w:hAnsi="Arial" w:cs="Arial"/>
          <w:b/>
          <w:bCs/>
          <w:noProof/>
          <w:sz w:val="18"/>
          <w:szCs w:val="18"/>
        </w:rPr>
        <w:t xml:space="preserve"> </w:t>
      </w:r>
      <w:r w:rsidR="00441538">
        <w:rPr>
          <w:rFonts w:ascii="Arial" w:hAnsi="Arial" w:cs="Arial"/>
          <w:b/>
          <w:bCs/>
          <w:noProof/>
          <w:sz w:val="18"/>
          <w:szCs w:val="18"/>
        </w:rPr>
        <w:t>PERFIL EPIDEMIOLÓGICO DO AMBULATÓRIO DO</w:t>
      </w:r>
      <w:r w:rsidR="00441538" w:rsidRPr="003419B0">
        <w:rPr>
          <w:rFonts w:ascii="Arial" w:hAnsi="Arial" w:cs="Arial"/>
          <w:b/>
          <w:bCs/>
          <w:noProof/>
          <w:sz w:val="18"/>
          <w:szCs w:val="18"/>
        </w:rPr>
        <w:t xml:space="preserve"> HEMOCENTRO </w:t>
      </w:r>
      <w:r w:rsidR="00441538">
        <w:rPr>
          <w:rFonts w:ascii="Arial" w:hAnsi="Arial" w:cs="Arial"/>
          <w:b/>
          <w:bCs/>
          <w:noProof/>
          <w:sz w:val="18"/>
          <w:szCs w:val="18"/>
        </w:rPr>
        <w:t xml:space="preserve">REGIONAL DE </w:t>
      </w:r>
      <w:r>
        <w:rPr>
          <w:rFonts w:ascii="Arial" w:hAnsi="Arial" w:cs="Arial"/>
          <w:b/>
          <w:bCs/>
          <w:noProof/>
          <w:sz w:val="18"/>
          <w:szCs w:val="18"/>
        </w:rPr>
        <w:t xml:space="preserve">RIO VERDE - </w:t>
      </w:r>
      <w:r w:rsidRPr="003419B0">
        <w:rPr>
          <w:rFonts w:ascii="Arial" w:hAnsi="Arial" w:cs="Arial"/>
          <w:b/>
          <w:bCs/>
          <w:noProof/>
          <w:sz w:val="18"/>
          <w:szCs w:val="18"/>
        </w:rPr>
        <w:t xml:space="preserve"> JANEIRO</w:t>
      </w:r>
      <w:r>
        <w:rPr>
          <w:rFonts w:ascii="Arial" w:hAnsi="Arial" w:cs="Arial"/>
          <w:b/>
          <w:bCs/>
          <w:noProof/>
          <w:sz w:val="18"/>
          <w:szCs w:val="18"/>
        </w:rPr>
        <w:t xml:space="preserve"> 2021</w:t>
      </w:r>
    </w:p>
    <w:p w14:paraId="63E277A3" w14:textId="33DECE7E" w:rsidR="008A6140" w:rsidRPr="003419B0" w:rsidRDefault="008A6140" w:rsidP="003419B0">
      <w:pPr>
        <w:spacing w:before="240" w:after="240" w:line="360" w:lineRule="auto"/>
        <w:jc w:val="center"/>
        <w:rPr>
          <w:rFonts w:ascii="Arial" w:hAnsi="Arial" w:cs="Arial"/>
          <w:b/>
          <w:bCs/>
          <w:noProof/>
          <w:sz w:val="18"/>
          <w:szCs w:val="18"/>
        </w:rPr>
      </w:pPr>
    </w:p>
    <w:p w14:paraId="41C4F9AA" w14:textId="2118D98C" w:rsidR="00CC02A0" w:rsidRDefault="00CC02A0" w:rsidP="008A4944">
      <w:pPr>
        <w:spacing w:before="240" w:after="240" w:line="360" w:lineRule="auto"/>
        <w:jc w:val="both"/>
        <w:rPr>
          <w:noProof/>
        </w:rPr>
      </w:pPr>
    </w:p>
    <w:p w14:paraId="612B9D58" w14:textId="22843CD8" w:rsidR="005039F6" w:rsidRDefault="005039F6" w:rsidP="008A4944">
      <w:pPr>
        <w:spacing w:before="240" w:after="240" w:line="360" w:lineRule="auto"/>
        <w:jc w:val="both"/>
        <w:rPr>
          <w:noProof/>
        </w:rPr>
      </w:pPr>
    </w:p>
    <w:p w14:paraId="7EF0E112" w14:textId="0CF79857" w:rsidR="005039F6" w:rsidRDefault="005039F6" w:rsidP="008A4944">
      <w:pPr>
        <w:spacing w:before="240" w:after="240" w:line="360" w:lineRule="auto"/>
        <w:jc w:val="both"/>
        <w:rPr>
          <w:noProof/>
        </w:rPr>
      </w:pPr>
    </w:p>
    <w:p w14:paraId="778D001E" w14:textId="65C17399" w:rsidR="005039F6" w:rsidRDefault="005039F6" w:rsidP="008A4944">
      <w:pPr>
        <w:spacing w:before="240" w:after="240" w:line="360" w:lineRule="auto"/>
        <w:jc w:val="both"/>
        <w:rPr>
          <w:noProof/>
        </w:rPr>
      </w:pPr>
    </w:p>
    <w:p w14:paraId="65F56EF6" w14:textId="5B6DD12A" w:rsidR="00A90D61" w:rsidRDefault="005039F6" w:rsidP="00A90D61">
      <w:pPr>
        <w:spacing w:before="240" w:after="240" w:line="360" w:lineRule="auto"/>
        <w:jc w:val="both"/>
        <w:rPr>
          <w:rFonts w:ascii="Arial" w:hAnsi="Arial" w:cs="Arial"/>
        </w:rPr>
      </w:pPr>
      <w:r w:rsidRPr="005039F6">
        <w:rPr>
          <w:rFonts w:ascii="Arial" w:hAnsi="Arial" w:cs="Arial"/>
          <w:b/>
          <w:bCs/>
        </w:rPr>
        <w:t>Análise crítica:</w:t>
      </w:r>
      <w:r w:rsidRPr="005039F6">
        <w:rPr>
          <w:rFonts w:ascii="Arial" w:hAnsi="Arial" w:cs="Arial"/>
        </w:rPr>
        <w:t xml:space="preserve"> </w:t>
      </w:r>
      <w:r w:rsidR="00A90D61" w:rsidRPr="00BC7165">
        <w:rPr>
          <w:rFonts w:ascii="Arial" w:hAnsi="Arial" w:cs="Arial"/>
        </w:rPr>
        <w:t xml:space="preserve">No mês de janeiro, dos 417 pacientes </w:t>
      </w:r>
      <w:proofErr w:type="spellStart"/>
      <w:r w:rsidR="00A90D61" w:rsidRPr="00BC7165">
        <w:rPr>
          <w:rFonts w:ascii="Arial" w:hAnsi="Arial" w:cs="Arial"/>
        </w:rPr>
        <w:t>atendendidos</w:t>
      </w:r>
      <w:proofErr w:type="spellEnd"/>
      <w:r w:rsidR="00A90D61" w:rsidRPr="00BC7165">
        <w:rPr>
          <w:rFonts w:ascii="Arial" w:hAnsi="Arial" w:cs="Arial"/>
        </w:rPr>
        <w:t xml:space="preserve"> nos ambulatórios </w:t>
      </w:r>
      <w:proofErr w:type="gramStart"/>
      <w:r w:rsidR="00A90D61" w:rsidRPr="00BC7165">
        <w:rPr>
          <w:rFonts w:ascii="Arial" w:hAnsi="Arial" w:cs="Arial"/>
        </w:rPr>
        <w:t>Hemocentro  Coordenador</w:t>
      </w:r>
      <w:proofErr w:type="gramEnd"/>
      <w:r w:rsidR="00A90D61" w:rsidRPr="00BC7165">
        <w:rPr>
          <w:rFonts w:ascii="Arial" w:hAnsi="Arial" w:cs="Arial"/>
        </w:rPr>
        <w:t xml:space="preserve"> Estadual de Goiás e no Hemocentro Regional de Rio Verde, podemos verificar que 31% foram de Hemofilia A, 32% de anemia falciforme e as demais seguem percentuais menores como segue o gráfico acima. Isso mostra que a </w:t>
      </w:r>
      <w:proofErr w:type="spellStart"/>
      <w:r w:rsidR="00A90D61" w:rsidRPr="00BC7165">
        <w:rPr>
          <w:rFonts w:ascii="Arial" w:hAnsi="Arial" w:cs="Arial"/>
        </w:rPr>
        <w:t>aprincipal</w:t>
      </w:r>
      <w:proofErr w:type="spellEnd"/>
      <w:r w:rsidR="00A90D61" w:rsidRPr="00BC7165">
        <w:rPr>
          <w:rFonts w:ascii="Arial" w:hAnsi="Arial" w:cs="Arial"/>
        </w:rPr>
        <w:t xml:space="preserve"> patologia atendida no mês é a Anemia Fal</w:t>
      </w:r>
      <w:r w:rsidR="00A90D61">
        <w:rPr>
          <w:rFonts w:ascii="Arial" w:hAnsi="Arial" w:cs="Arial"/>
        </w:rPr>
        <w:t>c</w:t>
      </w:r>
      <w:r w:rsidR="00A90D61" w:rsidRPr="00BC7165">
        <w:rPr>
          <w:rFonts w:ascii="Arial" w:hAnsi="Arial" w:cs="Arial"/>
        </w:rPr>
        <w:t>iforme</w:t>
      </w:r>
      <w:r w:rsidR="00A90D61">
        <w:rPr>
          <w:rFonts w:ascii="Arial" w:hAnsi="Arial" w:cs="Arial"/>
        </w:rPr>
        <w:t>.</w:t>
      </w:r>
      <w:r w:rsidR="008A6140">
        <w:rPr>
          <w:rFonts w:ascii="Arial" w:hAnsi="Arial" w:cs="Arial"/>
        </w:rPr>
        <w:t xml:space="preserve"> </w:t>
      </w:r>
    </w:p>
    <w:p w14:paraId="7D78AE73" w14:textId="13AEC09E" w:rsidR="005039F6" w:rsidRDefault="005039F6" w:rsidP="008A4944">
      <w:pPr>
        <w:spacing w:before="240" w:after="240" w:line="360" w:lineRule="auto"/>
        <w:jc w:val="both"/>
        <w:rPr>
          <w:rFonts w:ascii="Arial" w:hAnsi="Arial" w:cs="Arial"/>
          <w:b/>
          <w:bCs/>
          <w:sz w:val="24"/>
          <w:szCs w:val="24"/>
        </w:rPr>
      </w:pPr>
    </w:p>
    <w:p w14:paraId="7EC76849" w14:textId="34252009" w:rsidR="00CC02A0" w:rsidRDefault="00094F57" w:rsidP="00C45F86">
      <w:pPr>
        <w:pStyle w:val="Ttulo1"/>
        <w:numPr>
          <w:ilvl w:val="0"/>
          <w:numId w:val="18"/>
        </w:numPr>
        <w:spacing w:line="360" w:lineRule="auto"/>
        <w:jc w:val="both"/>
        <w:rPr>
          <w:rFonts w:ascii="Arial" w:hAnsi="Arial" w:cs="Arial"/>
          <w:b/>
          <w:bCs/>
          <w:color w:val="auto"/>
          <w:sz w:val="24"/>
          <w:szCs w:val="24"/>
        </w:rPr>
      </w:pPr>
      <w:r w:rsidRPr="00094F57">
        <w:rPr>
          <w:rFonts w:ascii="Arial" w:hAnsi="Arial" w:cs="Arial"/>
          <w:b/>
          <w:bCs/>
          <w:color w:val="auto"/>
          <w:sz w:val="24"/>
          <w:szCs w:val="24"/>
        </w:rPr>
        <w:t xml:space="preserve"> </w:t>
      </w:r>
      <w:bookmarkStart w:id="18" w:name="_Toc65506718"/>
      <w:r w:rsidRPr="00094F57">
        <w:rPr>
          <w:rFonts w:ascii="Arial" w:hAnsi="Arial" w:cs="Arial"/>
          <w:b/>
          <w:bCs/>
          <w:color w:val="auto"/>
          <w:sz w:val="24"/>
          <w:szCs w:val="24"/>
        </w:rPr>
        <w:t xml:space="preserve">RESULTADOS DAS METAS </w:t>
      </w:r>
      <w:r w:rsidR="0087334C">
        <w:rPr>
          <w:rFonts w:ascii="Arial" w:hAnsi="Arial" w:cs="Arial"/>
          <w:b/>
          <w:bCs/>
          <w:color w:val="auto"/>
          <w:sz w:val="24"/>
          <w:szCs w:val="24"/>
        </w:rPr>
        <w:t>DO CONTRATO DE GESTÃO N. 070/2018</w:t>
      </w:r>
      <w:bookmarkEnd w:id="18"/>
    </w:p>
    <w:p w14:paraId="434010DC" w14:textId="77777777" w:rsidR="00B82546" w:rsidRPr="00B82546" w:rsidRDefault="00B82546" w:rsidP="00B82546"/>
    <w:p w14:paraId="3E05D456" w14:textId="5CE2B32D" w:rsidR="00B82546" w:rsidRDefault="00094F57" w:rsidP="008A6140">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w:t>
      </w:r>
      <w:r w:rsidR="0087334C" w:rsidRPr="00B82546">
        <w:rPr>
          <w:rFonts w:ascii="Arial" w:hAnsi="Arial" w:cs="Arial"/>
        </w:rPr>
        <w:t xml:space="preserve">durante o mês de Janeiro/2021 </w:t>
      </w:r>
      <w:r w:rsidRPr="00B82546">
        <w:rPr>
          <w:rFonts w:ascii="Arial" w:hAnsi="Arial" w:cs="Arial"/>
        </w:rPr>
        <w:t xml:space="preserve">das unidades da </w:t>
      </w:r>
      <w:proofErr w:type="spellStart"/>
      <w:r w:rsidRPr="00B82546">
        <w:rPr>
          <w:rFonts w:ascii="Arial" w:hAnsi="Arial" w:cs="Arial"/>
        </w:rPr>
        <w:t>Hemorrede</w:t>
      </w:r>
      <w:proofErr w:type="spellEnd"/>
      <w:r w:rsidRPr="00B82546">
        <w:rPr>
          <w:rFonts w:ascii="Arial" w:hAnsi="Arial" w:cs="Arial"/>
        </w:rPr>
        <w:t xml:space="preserve"> </w:t>
      </w:r>
      <w:r w:rsidR="0087334C">
        <w:rPr>
          <w:rFonts w:ascii="Arial" w:hAnsi="Arial" w:cs="Arial"/>
        </w:rPr>
        <w:t xml:space="preserve">Pública Estadual de Hemoterapia e Hematologia de Goiás </w:t>
      </w:r>
      <w:r w:rsidRPr="00B82546">
        <w:rPr>
          <w:rFonts w:ascii="Arial" w:hAnsi="Arial" w:cs="Arial"/>
        </w:rPr>
        <w:t xml:space="preserve">sob Gerência do IDTECH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0000A27D" w14:textId="77777777" w:rsidR="008A6140" w:rsidRPr="00B82546" w:rsidRDefault="008A6140" w:rsidP="008A6140">
      <w:pPr>
        <w:spacing w:before="240" w:after="240" w:line="360" w:lineRule="auto"/>
        <w:ind w:firstLine="360"/>
        <w:jc w:val="both"/>
        <w:rPr>
          <w:rFonts w:ascii="Arial" w:hAnsi="Arial" w:cs="Arial"/>
        </w:rPr>
      </w:pPr>
    </w:p>
    <w:p w14:paraId="4EDA594A" w14:textId="52A8A33E" w:rsidR="00CC02A0" w:rsidRDefault="00094F57" w:rsidP="00C45F86">
      <w:pPr>
        <w:pStyle w:val="Ttulo2"/>
        <w:numPr>
          <w:ilvl w:val="1"/>
          <w:numId w:val="18"/>
        </w:numPr>
        <w:spacing w:line="360" w:lineRule="auto"/>
        <w:jc w:val="both"/>
        <w:rPr>
          <w:rFonts w:ascii="Arial" w:hAnsi="Arial" w:cs="Arial"/>
          <w:szCs w:val="24"/>
        </w:rPr>
      </w:pPr>
      <w:bookmarkStart w:id="19" w:name="_Toc65506719"/>
      <w:r w:rsidRPr="005F7715">
        <w:rPr>
          <w:rFonts w:ascii="Arial" w:hAnsi="Arial" w:cs="Arial"/>
          <w:szCs w:val="24"/>
        </w:rPr>
        <w:t>INFORMAÇÕES DE PRODUÇÃO DA HEMORREDE DO MÊS ATUAL</w:t>
      </w:r>
      <w:bookmarkEnd w:id="19"/>
    </w:p>
    <w:p w14:paraId="4AC916D9" w14:textId="77777777" w:rsidR="00094F57" w:rsidRPr="00094F57" w:rsidRDefault="00094F57" w:rsidP="00094F57">
      <w:pPr>
        <w:pStyle w:val="Standard"/>
      </w:pPr>
    </w:p>
    <w:tbl>
      <w:tblPr>
        <w:tblW w:w="5000" w:type="pct"/>
        <w:jc w:val="center"/>
        <w:tblLayout w:type="fixed"/>
        <w:tblCellMar>
          <w:left w:w="70" w:type="dxa"/>
          <w:right w:w="70" w:type="dxa"/>
        </w:tblCellMar>
        <w:tblLook w:val="04A0" w:firstRow="1" w:lastRow="0" w:firstColumn="1" w:lastColumn="0" w:noHBand="0" w:noVBand="1"/>
      </w:tblPr>
      <w:tblGrid>
        <w:gridCol w:w="719"/>
        <w:gridCol w:w="3034"/>
        <w:gridCol w:w="1719"/>
        <w:gridCol w:w="1035"/>
        <w:gridCol w:w="1331"/>
        <w:gridCol w:w="1763"/>
      </w:tblGrid>
      <w:tr w:rsidR="00CC02A0" w:rsidRPr="00A3020F" w14:paraId="6A45ECD2" w14:textId="77777777" w:rsidTr="00401BAE">
        <w:trPr>
          <w:trHeight w:hRule="exact" w:val="759"/>
          <w:jc w:val="center"/>
        </w:trPr>
        <w:tc>
          <w:tcPr>
            <w:tcW w:w="374" w:type="pct"/>
            <w:tcBorders>
              <w:top w:val="single" w:sz="12" w:space="0" w:color="auto"/>
              <w:left w:val="single" w:sz="18" w:space="0" w:color="auto"/>
              <w:bottom w:val="single" w:sz="12" w:space="0" w:color="auto"/>
            </w:tcBorders>
            <w:shd w:val="clear" w:color="auto" w:fill="E7E6E6" w:themeFill="background2"/>
            <w:vAlign w:val="center"/>
          </w:tcPr>
          <w:p w14:paraId="736CB027"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r w:rsidRPr="00401BAE">
              <w:rPr>
                <w:rFonts w:ascii="Arial Narrow" w:eastAsia="Times New Roman" w:hAnsi="Arial Narrow" w:cstheme="minorHAnsi"/>
                <w:b/>
                <w:bCs/>
              </w:rPr>
              <w:t>ITEM</w:t>
            </w:r>
          </w:p>
        </w:tc>
        <w:tc>
          <w:tcPr>
            <w:tcW w:w="1580" w:type="pct"/>
            <w:tcBorders>
              <w:top w:val="single" w:sz="12" w:space="0" w:color="auto"/>
              <w:bottom w:val="single" w:sz="12" w:space="0" w:color="auto"/>
            </w:tcBorders>
            <w:shd w:val="clear" w:color="auto" w:fill="E7E6E6" w:themeFill="background2"/>
            <w:vAlign w:val="center"/>
            <w:hideMark/>
          </w:tcPr>
          <w:p w14:paraId="2BAECB4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INTERNAÇÃO (UNIDADE DE ATENDIMENTO/DIA)</w:t>
            </w:r>
          </w:p>
        </w:tc>
        <w:tc>
          <w:tcPr>
            <w:tcW w:w="895" w:type="pct"/>
            <w:tcBorders>
              <w:top w:val="single" w:sz="12" w:space="0" w:color="auto"/>
              <w:bottom w:val="single" w:sz="12" w:space="0" w:color="auto"/>
            </w:tcBorders>
            <w:shd w:val="clear" w:color="auto" w:fill="E7E6E6" w:themeFill="background2"/>
            <w:vAlign w:val="center"/>
          </w:tcPr>
          <w:p w14:paraId="6BB9D14A"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auto"/>
              <w:bottom w:val="single" w:sz="12" w:space="0" w:color="auto"/>
            </w:tcBorders>
            <w:shd w:val="clear" w:color="auto" w:fill="E7E6E6" w:themeFill="background2"/>
            <w:noWrap/>
            <w:vAlign w:val="center"/>
            <w:hideMark/>
          </w:tcPr>
          <w:p w14:paraId="529EE3F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auto"/>
              <w:bottom w:val="single" w:sz="12" w:space="0" w:color="auto"/>
            </w:tcBorders>
            <w:shd w:val="clear" w:color="auto" w:fill="E7E6E6" w:themeFill="background2"/>
            <w:noWrap/>
            <w:vAlign w:val="center"/>
            <w:hideMark/>
          </w:tcPr>
          <w:p w14:paraId="349B694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auto"/>
              <w:bottom w:val="single" w:sz="12" w:space="0" w:color="auto"/>
              <w:right w:val="single" w:sz="12" w:space="0" w:color="auto"/>
            </w:tcBorders>
            <w:shd w:val="clear" w:color="auto" w:fill="E7E6E6" w:themeFill="background2"/>
            <w:vAlign w:val="center"/>
          </w:tcPr>
          <w:p w14:paraId="49234CC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6E784B2C" w14:textId="77777777" w:rsidTr="007E4870">
        <w:trPr>
          <w:trHeight w:hRule="exact" w:val="565"/>
          <w:jc w:val="center"/>
        </w:trPr>
        <w:tc>
          <w:tcPr>
            <w:tcW w:w="374" w:type="pct"/>
            <w:tcBorders>
              <w:top w:val="single" w:sz="12" w:space="0" w:color="auto"/>
              <w:left w:val="single" w:sz="4" w:space="0" w:color="auto"/>
              <w:bottom w:val="single" w:sz="12" w:space="0" w:color="auto"/>
              <w:right w:val="single" w:sz="4" w:space="0" w:color="auto"/>
            </w:tcBorders>
            <w:shd w:val="clear" w:color="auto" w:fill="FFFFFF" w:themeFill="background1"/>
          </w:tcPr>
          <w:p w14:paraId="179B35C5"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w:t>
            </w:r>
          </w:p>
        </w:tc>
        <w:tc>
          <w:tcPr>
            <w:tcW w:w="1580" w:type="pct"/>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386A753F"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Clínica Hematológica</w:t>
            </w:r>
          </w:p>
        </w:tc>
        <w:tc>
          <w:tcPr>
            <w:tcW w:w="895" w:type="pct"/>
            <w:tcBorders>
              <w:top w:val="single" w:sz="12" w:space="0" w:color="auto"/>
              <w:left w:val="nil"/>
              <w:bottom w:val="single" w:sz="12" w:space="0" w:color="auto"/>
              <w:right w:val="single" w:sz="4" w:space="0" w:color="auto"/>
            </w:tcBorders>
            <w:vAlign w:val="center"/>
          </w:tcPr>
          <w:p w14:paraId="6720D1F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Internações / dia</w:t>
            </w:r>
          </w:p>
        </w:tc>
        <w:tc>
          <w:tcPr>
            <w:tcW w:w="539" w:type="pct"/>
            <w:tcBorders>
              <w:top w:val="single" w:sz="12" w:space="0" w:color="auto"/>
              <w:left w:val="single" w:sz="4" w:space="0" w:color="auto"/>
              <w:bottom w:val="single" w:sz="12" w:space="0" w:color="auto"/>
              <w:right w:val="single" w:sz="4" w:space="0" w:color="auto"/>
            </w:tcBorders>
            <w:shd w:val="clear" w:color="auto" w:fill="auto"/>
            <w:noWrap/>
            <w:vAlign w:val="center"/>
            <w:hideMark/>
          </w:tcPr>
          <w:p w14:paraId="71230581"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116</w:t>
            </w:r>
          </w:p>
        </w:tc>
        <w:tc>
          <w:tcPr>
            <w:tcW w:w="693" w:type="pct"/>
            <w:tcBorders>
              <w:top w:val="single" w:sz="12" w:space="0" w:color="auto"/>
              <w:left w:val="nil"/>
              <w:bottom w:val="single" w:sz="12" w:space="0" w:color="auto"/>
              <w:right w:val="single" w:sz="4" w:space="0" w:color="auto"/>
            </w:tcBorders>
            <w:shd w:val="clear" w:color="auto" w:fill="auto"/>
            <w:noWrap/>
            <w:vAlign w:val="center"/>
          </w:tcPr>
          <w:p w14:paraId="679728D6" w14:textId="2F741707"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122</w:t>
            </w:r>
          </w:p>
        </w:tc>
        <w:tc>
          <w:tcPr>
            <w:tcW w:w="918" w:type="pct"/>
            <w:tcBorders>
              <w:top w:val="single" w:sz="12" w:space="0" w:color="auto"/>
              <w:left w:val="nil"/>
              <w:bottom w:val="single" w:sz="12" w:space="0" w:color="auto"/>
              <w:right w:val="single" w:sz="4" w:space="0" w:color="auto"/>
            </w:tcBorders>
            <w:vAlign w:val="center"/>
          </w:tcPr>
          <w:p w14:paraId="2D068710" w14:textId="61E06921"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105%</w:t>
            </w:r>
          </w:p>
        </w:tc>
      </w:tr>
      <w:tr w:rsidR="00CC02A0" w:rsidRPr="00A3020F" w14:paraId="5F723D5D" w14:textId="77777777" w:rsidTr="00401BAE">
        <w:trPr>
          <w:trHeight w:hRule="exact" w:val="585"/>
          <w:jc w:val="center"/>
        </w:trPr>
        <w:tc>
          <w:tcPr>
            <w:tcW w:w="374" w:type="pct"/>
            <w:tcBorders>
              <w:top w:val="single" w:sz="12" w:space="0" w:color="auto"/>
              <w:left w:val="single" w:sz="12" w:space="0" w:color="auto"/>
              <w:bottom w:val="single" w:sz="12" w:space="0" w:color="auto"/>
            </w:tcBorders>
            <w:shd w:val="clear" w:color="auto" w:fill="E7E6E6" w:themeFill="background2"/>
          </w:tcPr>
          <w:p w14:paraId="17E8D970"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auto"/>
              <w:bottom w:val="single" w:sz="12" w:space="0" w:color="auto"/>
            </w:tcBorders>
            <w:shd w:val="clear" w:color="auto" w:fill="E7E6E6" w:themeFill="background2"/>
            <w:vAlign w:val="center"/>
            <w:hideMark/>
          </w:tcPr>
          <w:p w14:paraId="5AEA5A4E"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ATENDIMENTO AMBULATORIAL</w:t>
            </w:r>
          </w:p>
        </w:tc>
        <w:tc>
          <w:tcPr>
            <w:tcW w:w="895" w:type="pct"/>
            <w:tcBorders>
              <w:top w:val="single" w:sz="12" w:space="0" w:color="auto"/>
              <w:bottom w:val="single" w:sz="12" w:space="0" w:color="auto"/>
            </w:tcBorders>
            <w:shd w:val="clear" w:color="auto" w:fill="E7E6E6" w:themeFill="background2"/>
            <w:vAlign w:val="center"/>
          </w:tcPr>
          <w:p w14:paraId="6B973A26"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auto"/>
              <w:bottom w:val="single" w:sz="12" w:space="0" w:color="auto"/>
            </w:tcBorders>
            <w:shd w:val="clear" w:color="auto" w:fill="E7E6E6" w:themeFill="background2"/>
            <w:noWrap/>
            <w:vAlign w:val="center"/>
            <w:hideMark/>
          </w:tcPr>
          <w:p w14:paraId="239EBF8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auto"/>
              <w:bottom w:val="single" w:sz="12" w:space="0" w:color="auto"/>
            </w:tcBorders>
            <w:shd w:val="clear" w:color="auto" w:fill="E7E6E6" w:themeFill="background2"/>
            <w:noWrap/>
            <w:vAlign w:val="center"/>
            <w:hideMark/>
          </w:tcPr>
          <w:p w14:paraId="1C25DA3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auto"/>
              <w:bottom w:val="single" w:sz="12" w:space="0" w:color="auto"/>
              <w:right w:val="single" w:sz="12" w:space="0" w:color="auto"/>
            </w:tcBorders>
            <w:shd w:val="clear" w:color="auto" w:fill="E7E6E6" w:themeFill="background2"/>
            <w:vAlign w:val="center"/>
          </w:tcPr>
          <w:p w14:paraId="7331FADF"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4776F992" w14:textId="77777777" w:rsidTr="007E4870">
        <w:trPr>
          <w:trHeight w:hRule="exact" w:val="397"/>
          <w:jc w:val="center"/>
        </w:trPr>
        <w:tc>
          <w:tcPr>
            <w:tcW w:w="374" w:type="pct"/>
            <w:tcBorders>
              <w:top w:val="single" w:sz="12" w:space="0" w:color="auto"/>
              <w:left w:val="single" w:sz="4" w:space="0" w:color="auto"/>
              <w:bottom w:val="single" w:sz="4" w:space="0" w:color="auto"/>
              <w:right w:val="single" w:sz="4" w:space="0" w:color="auto"/>
            </w:tcBorders>
            <w:shd w:val="clear" w:color="auto" w:fill="FFFFFF" w:themeFill="background1"/>
          </w:tcPr>
          <w:p w14:paraId="3CA8F878"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2</w:t>
            </w:r>
          </w:p>
        </w:tc>
        <w:tc>
          <w:tcPr>
            <w:tcW w:w="1580" w:type="pct"/>
            <w:tcBorders>
              <w:top w:val="single" w:sz="12" w:space="0" w:color="auto"/>
              <w:left w:val="single" w:sz="4" w:space="0" w:color="auto"/>
              <w:bottom w:val="single" w:sz="4" w:space="0" w:color="auto"/>
              <w:right w:val="single" w:sz="4" w:space="0" w:color="auto"/>
            </w:tcBorders>
            <w:shd w:val="clear" w:color="auto" w:fill="FFFFFF" w:themeFill="background1"/>
            <w:vAlign w:val="center"/>
            <w:hideMark/>
          </w:tcPr>
          <w:p w14:paraId="3950EBB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Médicas</w:t>
            </w:r>
          </w:p>
        </w:tc>
        <w:tc>
          <w:tcPr>
            <w:tcW w:w="895" w:type="pct"/>
            <w:tcBorders>
              <w:top w:val="single" w:sz="12" w:space="0" w:color="auto"/>
              <w:left w:val="nil"/>
              <w:bottom w:val="single" w:sz="4" w:space="0" w:color="auto"/>
              <w:right w:val="single" w:sz="4" w:space="0" w:color="auto"/>
            </w:tcBorders>
            <w:vAlign w:val="center"/>
          </w:tcPr>
          <w:p w14:paraId="706F6FF8"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7E27688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600</w:t>
            </w:r>
          </w:p>
        </w:tc>
        <w:tc>
          <w:tcPr>
            <w:tcW w:w="693" w:type="pct"/>
            <w:tcBorders>
              <w:top w:val="single" w:sz="12" w:space="0" w:color="auto"/>
              <w:left w:val="nil"/>
              <w:bottom w:val="single" w:sz="4" w:space="0" w:color="auto"/>
              <w:right w:val="single" w:sz="4" w:space="0" w:color="auto"/>
            </w:tcBorders>
            <w:shd w:val="clear" w:color="auto" w:fill="auto"/>
            <w:noWrap/>
            <w:vAlign w:val="bottom"/>
          </w:tcPr>
          <w:p w14:paraId="48E26241" w14:textId="0BF69F2F"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519</w:t>
            </w:r>
          </w:p>
        </w:tc>
        <w:tc>
          <w:tcPr>
            <w:tcW w:w="918" w:type="pct"/>
            <w:tcBorders>
              <w:top w:val="single" w:sz="12" w:space="0" w:color="auto"/>
              <w:left w:val="nil"/>
              <w:bottom w:val="single" w:sz="4" w:space="0" w:color="auto"/>
              <w:right w:val="single" w:sz="4" w:space="0" w:color="auto"/>
            </w:tcBorders>
            <w:vAlign w:val="center"/>
          </w:tcPr>
          <w:p w14:paraId="2FE035A6" w14:textId="44722114"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86%</w:t>
            </w:r>
          </w:p>
        </w:tc>
      </w:tr>
      <w:tr w:rsidR="00CC02A0" w:rsidRPr="00A3020F" w14:paraId="456A030E" w14:textId="77777777" w:rsidTr="007E4870">
        <w:trPr>
          <w:trHeight w:hRule="exact" w:val="397"/>
          <w:jc w:val="center"/>
        </w:trPr>
        <w:tc>
          <w:tcPr>
            <w:tcW w:w="374" w:type="pct"/>
            <w:tcBorders>
              <w:top w:val="nil"/>
              <w:left w:val="single" w:sz="4" w:space="0" w:color="auto"/>
              <w:bottom w:val="single" w:sz="12" w:space="0" w:color="auto"/>
              <w:right w:val="single" w:sz="4" w:space="0" w:color="auto"/>
            </w:tcBorders>
            <w:shd w:val="clear" w:color="auto" w:fill="FFFFFF" w:themeFill="background1"/>
          </w:tcPr>
          <w:p w14:paraId="3A512E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3</w:t>
            </w:r>
          </w:p>
        </w:tc>
        <w:tc>
          <w:tcPr>
            <w:tcW w:w="1580" w:type="pct"/>
            <w:tcBorders>
              <w:top w:val="nil"/>
              <w:left w:val="single" w:sz="4" w:space="0" w:color="auto"/>
              <w:bottom w:val="single" w:sz="12" w:space="0" w:color="auto"/>
              <w:right w:val="single" w:sz="4" w:space="0" w:color="auto"/>
            </w:tcBorders>
            <w:shd w:val="clear" w:color="auto" w:fill="FFFFFF" w:themeFill="background1"/>
            <w:vAlign w:val="center"/>
            <w:hideMark/>
          </w:tcPr>
          <w:p w14:paraId="577E5E3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Não Médicas</w:t>
            </w:r>
          </w:p>
        </w:tc>
        <w:tc>
          <w:tcPr>
            <w:tcW w:w="895" w:type="pct"/>
            <w:tcBorders>
              <w:top w:val="single" w:sz="4" w:space="0" w:color="auto"/>
              <w:left w:val="nil"/>
              <w:bottom w:val="single" w:sz="12" w:space="0" w:color="auto"/>
              <w:right w:val="single" w:sz="4" w:space="0" w:color="auto"/>
            </w:tcBorders>
            <w:vAlign w:val="center"/>
          </w:tcPr>
          <w:p w14:paraId="25F1771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4" w:space="0" w:color="auto"/>
              <w:left w:val="single" w:sz="4" w:space="0" w:color="auto"/>
              <w:bottom w:val="single" w:sz="12" w:space="0" w:color="auto"/>
              <w:right w:val="single" w:sz="4" w:space="0" w:color="auto"/>
            </w:tcBorders>
            <w:shd w:val="clear" w:color="auto" w:fill="auto"/>
            <w:noWrap/>
            <w:vAlign w:val="center"/>
            <w:hideMark/>
          </w:tcPr>
          <w:p w14:paraId="3B719028"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1000</w:t>
            </w:r>
          </w:p>
        </w:tc>
        <w:tc>
          <w:tcPr>
            <w:tcW w:w="693" w:type="pct"/>
            <w:tcBorders>
              <w:top w:val="nil"/>
              <w:left w:val="nil"/>
              <w:bottom w:val="single" w:sz="12" w:space="0" w:color="auto"/>
              <w:right w:val="single" w:sz="4" w:space="0" w:color="auto"/>
            </w:tcBorders>
            <w:shd w:val="clear" w:color="auto" w:fill="auto"/>
            <w:noWrap/>
            <w:vAlign w:val="bottom"/>
          </w:tcPr>
          <w:p w14:paraId="0EB4253A" w14:textId="482C7D6D"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750</w:t>
            </w:r>
          </w:p>
        </w:tc>
        <w:tc>
          <w:tcPr>
            <w:tcW w:w="918" w:type="pct"/>
            <w:tcBorders>
              <w:top w:val="nil"/>
              <w:left w:val="nil"/>
              <w:bottom w:val="single" w:sz="12" w:space="0" w:color="auto"/>
              <w:right w:val="single" w:sz="4" w:space="0" w:color="auto"/>
            </w:tcBorders>
            <w:vAlign w:val="center"/>
          </w:tcPr>
          <w:p w14:paraId="3004DB9E" w14:textId="76252983"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75%</w:t>
            </w:r>
          </w:p>
        </w:tc>
      </w:tr>
      <w:tr w:rsidR="00CC02A0" w:rsidRPr="00A3020F" w14:paraId="0A9D30DC" w14:textId="77777777" w:rsidTr="00401BAE">
        <w:trPr>
          <w:trHeight w:hRule="exact" w:val="535"/>
          <w:jc w:val="center"/>
        </w:trPr>
        <w:tc>
          <w:tcPr>
            <w:tcW w:w="374" w:type="pct"/>
            <w:tcBorders>
              <w:top w:val="single" w:sz="12" w:space="0" w:color="auto"/>
              <w:left w:val="single" w:sz="12" w:space="0" w:color="auto"/>
              <w:bottom w:val="single" w:sz="12" w:space="0" w:color="auto"/>
            </w:tcBorders>
            <w:shd w:val="clear" w:color="auto" w:fill="E7E6E6" w:themeFill="background2"/>
            <w:vAlign w:val="center"/>
          </w:tcPr>
          <w:p w14:paraId="0F0414F1"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auto"/>
              <w:bottom w:val="single" w:sz="12" w:space="0" w:color="auto"/>
            </w:tcBorders>
            <w:shd w:val="clear" w:color="auto" w:fill="E7E6E6" w:themeFill="background2"/>
            <w:vAlign w:val="center"/>
            <w:hideMark/>
          </w:tcPr>
          <w:p w14:paraId="2AA427C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PROCEDIMENTOS</w:t>
            </w:r>
          </w:p>
        </w:tc>
        <w:tc>
          <w:tcPr>
            <w:tcW w:w="895" w:type="pct"/>
            <w:tcBorders>
              <w:top w:val="single" w:sz="12" w:space="0" w:color="auto"/>
              <w:bottom w:val="single" w:sz="12" w:space="0" w:color="auto"/>
            </w:tcBorders>
            <w:shd w:val="clear" w:color="auto" w:fill="E7E6E6" w:themeFill="background2"/>
            <w:vAlign w:val="center"/>
          </w:tcPr>
          <w:p w14:paraId="76961EE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auto"/>
              <w:bottom w:val="single" w:sz="12" w:space="0" w:color="auto"/>
            </w:tcBorders>
            <w:shd w:val="clear" w:color="auto" w:fill="E7E6E6" w:themeFill="background2"/>
            <w:noWrap/>
            <w:vAlign w:val="center"/>
            <w:hideMark/>
          </w:tcPr>
          <w:p w14:paraId="782BA308"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auto"/>
              <w:bottom w:val="single" w:sz="12" w:space="0" w:color="auto"/>
            </w:tcBorders>
            <w:shd w:val="clear" w:color="auto" w:fill="E7E6E6" w:themeFill="background2"/>
            <w:noWrap/>
            <w:vAlign w:val="center"/>
          </w:tcPr>
          <w:p w14:paraId="3D1A6F81" w14:textId="77777777" w:rsidR="00CC02A0" w:rsidRPr="00401BAE" w:rsidRDefault="00CC02A0" w:rsidP="007E4870">
            <w:pPr>
              <w:spacing w:after="0" w:line="240" w:lineRule="auto"/>
              <w:jc w:val="center"/>
              <w:rPr>
                <w:rFonts w:ascii="Arial Narrow" w:eastAsia="Times New Roman" w:hAnsi="Arial Narrow" w:cstheme="minorHAnsi"/>
                <w:b/>
                <w:bCs/>
              </w:rPr>
            </w:pPr>
          </w:p>
        </w:tc>
        <w:tc>
          <w:tcPr>
            <w:tcW w:w="918" w:type="pct"/>
            <w:tcBorders>
              <w:top w:val="single" w:sz="12" w:space="0" w:color="auto"/>
              <w:bottom w:val="single" w:sz="12" w:space="0" w:color="auto"/>
              <w:right w:val="single" w:sz="12" w:space="0" w:color="auto"/>
            </w:tcBorders>
            <w:shd w:val="clear" w:color="auto" w:fill="E7E6E6" w:themeFill="background2"/>
            <w:vAlign w:val="center"/>
          </w:tcPr>
          <w:p w14:paraId="3A347C9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32FCC657" w14:textId="77777777" w:rsidTr="007E4870">
        <w:trPr>
          <w:trHeight w:hRule="exact" w:val="639"/>
          <w:jc w:val="center"/>
        </w:trPr>
        <w:tc>
          <w:tcPr>
            <w:tcW w:w="374" w:type="pct"/>
            <w:tcBorders>
              <w:top w:val="single" w:sz="12" w:space="0" w:color="auto"/>
              <w:left w:val="single" w:sz="12" w:space="0" w:color="auto"/>
              <w:bottom w:val="single" w:sz="4" w:space="0" w:color="auto"/>
              <w:right w:val="single" w:sz="4" w:space="0" w:color="auto"/>
            </w:tcBorders>
            <w:shd w:val="clear" w:color="auto" w:fill="FFFFFF" w:themeFill="background1"/>
          </w:tcPr>
          <w:p w14:paraId="4B6826A3"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4</w:t>
            </w:r>
          </w:p>
        </w:tc>
        <w:tc>
          <w:tcPr>
            <w:tcW w:w="1580" w:type="pct"/>
            <w:tcBorders>
              <w:top w:val="single" w:sz="12" w:space="0" w:color="auto"/>
              <w:left w:val="single" w:sz="4" w:space="0" w:color="auto"/>
              <w:bottom w:val="single" w:sz="4" w:space="0" w:color="auto"/>
              <w:right w:val="single" w:sz="4" w:space="0" w:color="auto"/>
            </w:tcBorders>
            <w:shd w:val="clear" w:color="auto" w:fill="FFFFFF" w:themeFill="background1"/>
            <w:vAlign w:val="center"/>
            <w:hideMark/>
          </w:tcPr>
          <w:p w14:paraId="759F1653"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Triagem Clínica de Doador Candidatos à Doação</w:t>
            </w:r>
          </w:p>
        </w:tc>
        <w:tc>
          <w:tcPr>
            <w:tcW w:w="895" w:type="pct"/>
            <w:tcBorders>
              <w:top w:val="single" w:sz="12" w:space="0" w:color="auto"/>
              <w:left w:val="nil"/>
              <w:bottom w:val="single" w:sz="4" w:space="0" w:color="auto"/>
              <w:right w:val="single" w:sz="4" w:space="0" w:color="auto"/>
            </w:tcBorders>
            <w:vAlign w:val="center"/>
          </w:tcPr>
          <w:p w14:paraId="7328698E"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Doadores triados</w:t>
            </w:r>
          </w:p>
        </w:tc>
        <w:tc>
          <w:tcPr>
            <w:tcW w:w="539" w:type="pct"/>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70667314"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5060</w:t>
            </w:r>
          </w:p>
        </w:tc>
        <w:tc>
          <w:tcPr>
            <w:tcW w:w="693" w:type="pct"/>
            <w:tcBorders>
              <w:top w:val="single" w:sz="12" w:space="0" w:color="auto"/>
              <w:left w:val="nil"/>
              <w:bottom w:val="single" w:sz="4" w:space="0" w:color="auto"/>
              <w:right w:val="single" w:sz="4" w:space="0" w:color="auto"/>
            </w:tcBorders>
            <w:shd w:val="clear" w:color="auto" w:fill="auto"/>
            <w:noWrap/>
            <w:vAlign w:val="center"/>
          </w:tcPr>
          <w:p w14:paraId="2559C845" w14:textId="174D6745"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3.666</w:t>
            </w:r>
          </w:p>
        </w:tc>
        <w:tc>
          <w:tcPr>
            <w:tcW w:w="918" w:type="pct"/>
            <w:tcBorders>
              <w:top w:val="single" w:sz="12" w:space="0" w:color="auto"/>
              <w:left w:val="nil"/>
              <w:bottom w:val="single" w:sz="4" w:space="0" w:color="auto"/>
              <w:right w:val="single" w:sz="12" w:space="0" w:color="auto"/>
            </w:tcBorders>
            <w:vAlign w:val="center"/>
          </w:tcPr>
          <w:p w14:paraId="0064B83E" w14:textId="25360F87"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73%</w:t>
            </w:r>
          </w:p>
        </w:tc>
      </w:tr>
      <w:tr w:rsidR="00CC02A0" w:rsidRPr="00A3020F" w14:paraId="139DBC84" w14:textId="77777777" w:rsidTr="007E4870">
        <w:trPr>
          <w:trHeight w:hRule="exact" w:val="563"/>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2651CAB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5</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2ADA2E1D"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Coleta de Sangue Doadores Aptos</w:t>
            </w:r>
          </w:p>
        </w:tc>
        <w:tc>
          <w:tcPr>
            <w:tcW w:w="895" w:type="pct"/>
            <w:tcBorders>
              <w:top w:val="single" w:sz="4" w:space="0" w:color="auto"/>
              <w:left w:val="nil"/>
              <w:bottom w:val="single" w:sz="4" w:space="0" w:color="auto"/>
              <w:right w:val="single" w:sz="4" w:space="0" w:color="auto"/>
            </w:tcBorders>
            <w:vAlign w:val="center"/>
          </w:tcPr>
          <w:p w14:paraId="0F27D66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89B9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3880</w:t>
            </w:r>
          </w:p>
        </w:tc>
        <w:tc>
          <w:tcPr>
            <w:tcW w:w="693" w:type="pct"/>
            <w:tcBorders>
              <w:top w:val="nil"/>
              <w:left w:val="nil"/>
              <w:bottom w:val="single" w:sz="4" w:space="0" w:color="auto"/>
              <w:right w:val="single" w:sz="4" w:space="0" w:color="auto"/>
            </w:tcBorders>
            <w:shd w:val="clear" w:color="auto" w:fill="auto"/>
            <w:noWrap/>
            <w:vAlign w:val="center"/>
          </w:tcPr>
          <w:p w14:paraId="10559A7E" w14:textId="32B87BBE"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2.957</w:t>
            </w:r>
          </w:p>
        </w:tc>
        <w:tc>
          <w:tcPr>
            <w:tcW w:w="918" w:type="pct"/>
            <w:tcBorders>
              <w:top w:val="nil"/>
              <w:left w:val="nil"/>
              <w:bottom w:val="single" w:sz="4" w:space="0" w:color="auto"/>
              <w:right w:val="single" w:sz="12" w:space="0" w:color="auto"/>
            </w:tcBorders>
            <w:vAlign w:val="center"/>
          </w:tcPr>
          <w:p w14:paraId="3F1494D0" w14:textId="429FD403"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76%</w:t>
            </w:r>
          </w:p>
        </w:tc>
      </w:tr>
      <w:tr w:rsidR="00CC02A0" w:rsidRPr="00A3020F" w14:paraId="6B004D14" w14:textId="77777777" w:rsidTr="007E4870">
        <w:trPr>
          <w:trHeight w:hRule="exact" w:val="571"/>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2555DC56"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6</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69F2948C" w14:textId="77777777" w:rsidR="00CC02A0" w:rsidRPr="00A3020F" w:rsidRDefault="00CC02A0" w:rsidP="007E4870">
            <w:pPr>
              <w:spacing w:after="0" w:line="240" w:lineRule="auto"/>
              <w:rPr>
                <w:rFonts w:ascii="Arial Narrow" w:eastAsia="Times New Roman" w:hAnsi="Arial Narrow" w:cstheme="minorHAnsi"/>
              </w:rPr>
            </w:pPr>
            <w:proofErr w:type="spellStart"/>
            <w:r w:rsidRPr="00A3020F">
              <w:rPr>
                <w:rFonts w:ascii="Arial Narrow" w:eastAsia="Times New Roman" w:hAnsi="Arial Narrow" w:cstheme="minorHAnsi"/>
              </w:rPr>
              <w:t>Plaquetaférese</w:t>
            </w:r>
            <w:proofErr w:type="spellEnd"/>
            <w:r w:rsidRPr="00A3020F">
              <w:rPr>
                <w:rFonts w:ascii="Arial Narrow" w:eastAsia="Times New Roman" w:hAnsi="Arial Narrow" w:cstheme="minorHAnsi"/>
              </w:rPr>
              <w:t xml:space="preserve"> - Doador de Plaquetas por Aférese</w:t>
            </w:r>
          </w:p>
        </w:tc>
        <w:tc>
          <w:tcPr>
            <w:tcW w:w="895" w:type="pct"/>
            <w:tcBorders>
              <w:top w:val="single" w:sz="4" w:space="0" w:color="auto"/>
              <w:left w:val="nil"/>
              <w:bottom w:val="single" w:sz="4" w:space="0" w:color="auto"/>
              <w:right w:val="single" w:sz="4" w:space="0" w:color="auto"/>
            </w:tcBorders>
            <w:vAlign w:val="center"/>
          </w:tcPr>
          <w:p w14:paraId="1A39BFB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D795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66</w:t>
            </w:r>
          </w:p>
        </w:tc>
        <w:tc>
          <w:tcPr>
            <w:tcW w:w="693" w:type="pct"/>
            <w:tcBorders>
              <w:top w:val="nil"/>
              <w:left w:val="nil"/>
              <w:bottom w:val="single" w:sz="4" w:space="0" w:color="auto"/>
              <w:right w:val="single" w:sz="4" w:space="0" w:color="auto"/>
            </w:tcBorders>
            <w:shd w:val="clear" w:color="auto" w:fill="auto"/>
            <w:noWrap/>
            <w:vAlign w:val="center"/>
          </w:tcPr>
          <w:p w14:paraId="4CA41974" w14:textId="60F0076B"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73</w:t>
            </w:r>
          </w:p>
        </w:tc>
        <w:tc>
          <w:tcPr>
            <w:tcW w:w="918" w:type="pct"/>
            <w:tcBorders>
              <w:top w:val="nil"/>
              <w:left w:val="nil"/>
              <w:bottom w:val="single" w:sz="4" w:space="0" w:color="auto"/>
              <w:right w:val="single" w:sz="12" w:space="0" w:color="auto"/>
            </w:tcBorders>
            <w:vAlign w:val="center"/>
          </w:tcPr>
          <w:p w14:paraId="4E7148BD" w14:textId="3A8463F4"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111%</w:t>
            </w:r>
          </w:p>
        </w:tc>
      </w:tr>
      <w:tr w:rsidR="00CC02A0" w:rsidRPr="00A3020F" w14:paraId="42F99FD5" w14:textId="77777777" w:rsidTr="007E4870">
        <w:trPr>
          <w:trHeight w:hRule="exact" w:val="565"/>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0599F0FB"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7</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7DBE7245"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Produção de Hemocomponentes</w:t>
            </w:r>
          </w:p>
        </w:tc>
        <w:tc>
          <w:tcPr>
            <w:tcW w:w="895" w:type="pct"/>
            <w:tcBorders>
              <w:top w:val="single" w:sz="4" w:space="0" w:color="auto"/>
              <w:left w:val="nil"/>
              <w:bottom w:val="single" w:sz="4" w:space="0" w:color="auto"/>
              <w:right w:val="single" w:sz="4" w:space="0" w:color="auto"/>
            </w:tcBorders>
            <w:vAlign w:val="center"/>
          </w:tcPr>
          <w:p w14:paraId="0E32BDE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Unidade</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BEBB5"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8600</w:t>
            </w:r>
          </w:p>
        </w:tc>
        <w:tc>
          <w:tcPr>
            <w:tcW w:w="693" w:type="pct"/>
            <w:tcBorders>
              <w:top w:val="nil"/>
              <w:left w:val="nil"/>
              <w:bottom w:val="single" w:sz="4" w:space="0" w:color="auto"/>
              <w:right w:val="single" w:sz="4" w:space="0" w:color="auto"/>
            </w:tcBorders>
            <w:shd w:val="clear" w:color="auto" w:fill="auto"/>
            <w:noWrap/>
            <w:vAlign w:val="center"/>
          </w:tcPr>
          <w:p w14:paraId="1D7E5FB7" w14:textId="78C5CA4F"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7.001</w:t>
            </w:r>
          </w:p>
        </w:tc>
        <w:tc>
          <w:tcPr>
            <w:tcW w:w="918" w:type="pct"/>
            <w:tcBorders>
              <w:top w:val="nil"/>
              <w:left w:val="nil"/>
              <w:bottom w:val="single" w:sz="4" w:space="0" w:color="auto"/>
              <w:right w:val="single" w:sz="12" w:space="0" w:color="auto"/>
            </w:tcBorders>
            <w:vAlign w:val="center"/>
          </w:tcPr>
          <w:p w14:paraId="142AA49C" w14:textId="1C53102E"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82%</w:t>
            </w:r>
          </w:p>
        </w:tc>
      </w:tr>
      <w:tr w:rsidR="00CC02A0" w:rsidRPr="00A3020F" w14:paraId="0DC466CD" w14:textId="77777777" w:rsidTr="007E4870">
        <w:trPr>
          <w:trHeight w:hRule="exact" w:val="39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7D7579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8</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1ECFB6D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Procedimentos Especiais</w:t>
            </w:r>
          </w:p>
        </w:tc>
        <w:tc>
          <w:tcPr>
            <w:tcW w:w="895" w:type="pct"/>
            <w:tcBorders>
              <w:top w:val="single" w:sz="4" w:space="0" w:color="auto"/>
              <w:left w:val="nil"/>
              <w:bottom w:val="single" w:sz="4" w:space="0" w:color="auto"/>
              <w:right w:val="single" w:sz="4" w:space="0" w:color="auto"/>
            </w:tcBorders>
            <w:vAlign w:val="center"/>
          </w:tcPr>
          <w:p w14:paraId="21A66DF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63D8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6420</w:t>
            </w:r>
          </w:p>
        </w:tc>
        <w:tc>
          <w:tcPr>
            <w:tcW w:w="693" w:type="pct"/>
            <w:tcBorders>
              <w:top w:val="nil"/>
              <w:left w:val="nil"/>
              <w:bottom w:val="single" w:sz="4" w:space="0" w:color="auto"/>
              <w:right w:val="single" w:sz="4" w:space="0" w:color="auto"/>
            </w:tcBorders>
            <w:shd w:val="clear" w:color="auto" w:fill="auto"/>
            <w:noWrap/>
            <w:vAlign w:val="center"/>
          </w:tcPr>
          <w:p w14:paraId="1E02595A" w14:textId="05FCF7D1"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1.546</w:t>
            </w:r>
          </w:p>
        </w:tc>
        <w:tc>
          <w:tcPr>
            <w:tcW w:w="918" w:type="pct"/>
            <w:tcBorders>
              <w:top w:val="nil"/>
              <w:left w:val="nil"/>
              <w:bottom w:val="single" w:sz="4" w:space="0" w:color="auto"/>
              <w:right w:val="single" w:sz="12" w:space="0" w:color="auto"/>
            </w:tcBorders>
            <w:vAlign w:val="center"/>
          </w:tcPr>
          <w:p w14:paraId="5B2AA337" w14:textId="510A012E"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24%</w:t>
            </w:r>
          </w:p>
        </w:tc>
      </w:tr>
      <w:tr w:rsidR="00CC02A0" w:rsidRPr="00A3020F" w14:paraId="6DF59A06" w14:textId="77777777" w:rsidTr="007E4870">
        <w:trPr>
          <w:trHeight w:hRule="exact" w:val="37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42A8769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9</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53D9D6C5" w14:textId="77777777" w:rsidR="00CC02A0" w:rsidRPr="00A3020F" w:rsidRDefault="00CC02A0" w:rsidP="007E4870">
            <w:pPr>
              <w:autoSpaceDE w:val="0"/>
              <w:autoSpaceDN w:val="0"/>
              <w:adjustRightInd w:val="0"/>
              <w:spacing w:after="0" w:line="240" w:lineRule="auto"/>
              <w:rPr>
                <w:rFonts w:ascii="Arial Narrow" w:eastAsia="Times New Roman" w:hAnsi="Arial Narrow" w:cstheme="minorHAnsi"/>
              </w:rPr>
            </w:pPr>
            <w:r w:rsidRPr="00A3020F">
              <w:rPr>
                <w:rFonts w:ascii="Arial Narrow" w:eastAsia="Times New Roman" w:hAnsi="Arial Narrow" w:cstheme="minorHAnsi"/>
              </w:rPr>
              <w:t xml:space="preserve">Exames </w:t>
            </w:r>
            <w:proofErr w:type="spellStart"/>
            <w:r w:rsidRPr="00A3020F">
              <w:rPr>
                <w:rFonts w:ascii="Arial Narrow" w:eastAsia="Times New Roman" w:hAnsi="Arial Narrow" w:cstheme="minorHAnsi"/>
              </w:rPr>
              <w:t>Imunohematológicos</w:t>
            </w:r>
            <w:proofErr w:type="spellEnd"/>
            <w:r w:rsidRPr="00A3020F">
              <w:rPr>
                <w:rFonts w:ascii="Arial Narrow" w:eastAsia="Times New Roman" w:hAnsi="Arial Narrow" w:cstheme="minorHAnsi"/>
                <w:sz w:val="20"/>
                <w:szCs w:val="20"/>
              </w:rPr>
              <w:t xml:space="preserve"> </w:t>
            </w:r>
          </w:p>
        </w:tc>
        <w:tc>
          <w:tcPr>
            <w:tcW w:w="895" w:type="pct"/>
            <w:tcBorders>
              <w:top w:val="single" w:sz="4" w:space="0" w:color="auto"/>
              <w:left w:val="nil"/>
              <w:bottom w:val="single" w:sz="4" w:space="0" w:color="auto"/>
              <w:right w:val="single" w:sz="4" w:space="0" w:color="auto"/>
            </w:tcBorders>
            <w:vAlign w:val="center"/>
          </w:tcPr>
          <w:p w14:paraId="6711169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C5C3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10860</w:t>
            </w:r>
          </w:p>
        </w:tc>
        <w:tc>
          <w:tcPr>
            <w:tcW w:w="693" w:type="pct"/>
            <w:tcBorders>
              <w:top w:val="nil"/>
              <w:left w:val="nil"/>
              <w:bottom w:val="single" w:sz="4" w:space="0" w:color="auto"/>
              <w:right w:val="single" w:sz="4" w:space="0" w:color="auto"/>
            </w:tcBorders>
            <w:shd w:val="clear" w:color="auto" w:fill="auto"/>
            <w:noWrap/>
            <w:vAlign w:val="center"/>
          </w:tcPr>
          <w:p w14:paraId="2A8AC77B" w14:textId="1DD3F5E2"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11.687</w:t>
            </w:r>
          </w:p>
        </w:tc>
        <w:tc>
          <w:tcPr>
            <w:tcW w:w="918" w:type="pct"/>
            <w:tcBorders>
              <w:top w:val="nil"/>
              <w:left w:val="nil"/>
              <w:bottom w:val="single" w:sz="4" w:space="0" w:color="auto"/>
              <w:right w:val="single" w:sz="12" w:space="0" w:color="auto"/>
            </w:tcBorders>
            <w:vAlign w:val="center"/>
          </w:tcPr>
          <w:p w14:paraId="29138C2E" w14:textId="6F80EFA4"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108%</w:t>
            </w:r>
          </w:p>
        </w:tc>
      </w:tr>
      <w:tr w:rsidR="00CC02A0" w:rsidRPr="00A3020F" w14:paraId="0F4EB3C6" w14:textId="77777777" w:rsidTr="007E4870">
        <w:trPr>
          <w:trHeight w:hRule="exact" w:val="39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0222C5CE"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10</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0B0B196D" w14:textId="77777777" w:rsidR="00CC02A0" w:rsidRPr="00A3020F" w:rsidRDefault="00CC02A0" w:rsidP="007E4870">
            <w:pPr>
              <w:autoSpaceDE w:val="0"/>
              <w:autoSpaceDN w:val="0"/>
              <w:adjustRightInd w:val="0"/>
              <w:spacing w:after="0" w:line="240" w:lineRule="auto"/>
              <w:rPr>
                <w:rFonts w:ascii="Arial Narrow" w:eastAsia="Microsoft YaHei" w:hAnsi="Arial Narrow" w:cs="Calibri"/>
                <w:color w:val="000000"/>
              </w:rPr>
            </w:pPr>
            <w:r w:rsidRPr="00A3020F">
              <w:rPr>
                <w:rFonts w:ascii="Arial Narrow" w:eastAsia="Times New Roman" w:hAnsi="Arial Narrow" w:cstheme="minorHAnsi"/>
              </w:rPr>
              <w:t xml:space="preserve">Exames Sorológicos </w:t>
            </w:r>
            <w:r w:rsidRPr="00A3020F">
              <w:rPr>
                <w:rFonts w:ascii="Arial Narrow" w:eastAsia="Microsoft YaHei" w:hAnsi="Arial Narrow" w:cs="Calibri"/>
                <w:color w:val="000000"/>
                <w:sz w:val="20"/>
                <w:szCs w:val="20"/>
              </w:rPr>
              <w:t xml:space="preserve">(Sorologia </w:t>
            </w:r>
            <w:proofErr w:type="spellStart"/>
            <w:proofErr w:type="gramStart"/>
            <w:r w:rsidRPr="00A3020F">
              <w:rPr>
                <w:rFonts w:ascii="Arial Narrow" w:eastAsia="Microsoft YaHei" w:hAnsi="Arial Narrow" w:cs="Calibri"/>
                <w:color w:val="000000"/>
                <w:sz w:val="20"/>
                <w:szCs w:val="20"/>
              </w:rPr>
              <w:t>IeII</w:t>
            </w:r>
            <w:proofErr w:type="spellEnd"/>
            <w:r w:rsidRPr="00A3020F">
              <w:rPr>
                <w:rFonts w:ascii="Arial Narrow" w:eastAsia="Microsoft YaHei" w:hAnsi="Arial Narrow" w:cs="Calibri"/>
                <w:color w:val="000000"/>
                <w:sz w:val="20"/>
                <w:szCs w:val="20"/>
              </w:rPr>
              <w:t xml:space="preserve"> )</w:t>
            </w:r>
            <w:proofErr w:type="gramEnd"/>
          </w:p>
          <w:p w14:paraId="43DB16CF" w14:textId="77777777" w:rsidR="00CC02A0" w:rsidRPr="00A3020F" w:rsidRDefault="00CC02A0" w:rsidP="007E4870">
            <w:pPr>
              <w:spacing w:after="0" w:line="240" w:lineRule="auto"/>
              <w:rPr>
                <w:rFonts w:ascii="Arial Narrow" w:eastAsia="Times New Roman" w:hAnsi="Arial Narrow" w:cstheme="minorHAnsi"/>
              </w:rPr>
            </w:pPr>
          </w:p>
        </w:tc>
        <w:tc>
          <w:tcPr>
            <w:tcW w:w="895" w:type="pct"/>
            <w:tcBorders>
              <w:top w:val="single" w:sz="4" w:space="0" w:color="auto"/>
              <w:left w:val="nil"/>
              <w:bottom w:val="single" w:sz="4" w:space="0" w:color="auto"/>
              <w:right w:val="single" w:sz="4" w:space="0" w:color="auto"/>
            </w:tcBorders>
            <w:vAlign w:val="center"/>
          </w:tcPr>
          <w:p w14:paraId="4706D41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42DAE"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5030</w:t>
            </w:r>
          </w:p>
        </w:tc>
        <w:tc>
          <w:tcPr>
            <w:tcW w:w="693" w:type="pct"/>
            <w:tcBorders>
              <w:top w:val="nil"/>
              <w:left w:val="nil"/>
              <w:bottom w:val="single" w:sz="4" w:space="0" w:color="auto"/>
              <w:right w:val="single" w:sz="4" w:space="0" w:color="auto"/>
            </w:tcBorders>
            <w:shd w:val="clear" w:color="auto" w:fill="auto"/>
            <w:noWrap/>
            <w:vAlign w:val="center"/>
          </w:tcPr>
          <w:p w14:paraId="7759618C" w14:textId="70944CB6"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4.371</w:t>
            </w:r>
          </w:p>
        </w:tc>
        <w:tc>
          <w:tcPr>
            <w:tcW w:w="918" w:type="pct"/>
            <w:tcBorders>
              <w:top w:val="nil"/>
              <w:left w:val="nil"/>
              <w:bottom w:val="single" w:sz="4" w:space="0" w:color="auto"/>
              <w:right w:val="single" w:sz="12" w:space="0" w:color="auto"/>
            </w:tcBorders>
            <w:vAlign w:val="center"/>
          </w:tcPr>
          <w:p w14:paraId="3B002315" w14:textId="25EDC511"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87%</w:t>
            </w:r>
          </w:p>
        </w:tc>
      </w:tr>
      <w:tr w:rsidR="00CC02A0" w:rsidRPr="00A3020F" w14:paraId="4B7FDC04" w14:textId="77777777" w:rsidTr="007E4870">
        <w:trPr>
          <w:trHeight w:hRule="exact" w:val="459"/>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59536FE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11</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70F98507" w14:textId="77777777" w:rsidR="00CC02A0" w:rsidRPr="00A3020F" w:rsidRDefault="00CC02A0" w:rsidP="007E4870">
            <w:pPr>
              <w:autoSpaceDE w:val="0"/>
              <w:autoSpaceDN w:val="0"/>
              <w:adjustRightInd w:val="0"/>
              <w:spacing w:after="0" w:line="240" w:lineRule="auto"/>
              <w:rPr>
                <w:rFonts w:ascii="Arial Narrow" w:eastAsia="Times New Roman" w:hAnsi="Arial Narrow" w:cstheme="minorHAnsi"/>
                <w:sz w:val="20"/>
                <w:szCs w:val="20"/>
              </w:rPr>
            </w:pPr>
            <w:r w:rsidRPr="00A3020F">
              <w:rPr>
                <w:rFonts w:ascii="Arial Narrow" w:eastAsia="Times New Roman" w:hAnsi="Arial Narrow" w:cstheme="minorHAnsi"/>
              </w:rPr>
              <w:t>Exames Hematológicos</w:t>
            </w:r>
            <w:r w:rsidRPr="00A3020F">
              <w:rPr>
                <w:rFonts w:ascii="Arial Narrow" w:eastAsia="Times New Roman" w:hAnsi="Arial Narrow" w:cstheme="minorHAnsi"/>
                <w:sz w:val="20"/>
                <w:szCs w:val="20"/>
              </w:rPr>
              <w:t xml:space="preserve"> </w:t>
            </w:r>
          </w:p>
        </w:tc>
        <w:tc>
          <w:tcPr>
            <w:tcW w:w="895" w:type="pct"/>
            <w:tcBorders>
              <w:top w:val="single" w:sz="4" w:space="0" w:color="auto"/>
              <w:left w:val="nil"/>
              <w:bottom w:val="single" w:sz="4" w:space="0" w:color="auto"/>
              <w:right w:val="single" w:sz="4" w:space="0" w:color="auto"/>
            </w:tcBorders>
            <w:vAlign w:val="center"/>
          </w:tcPr>
          <w:p w14:paraId="2F7144A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3456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170</w:t>
            </w:r>
          </w:p>
        </w:tc>
        <w:tc>
          <w:tcPr>
            <w:tcW w:w="693" w:type="pct"/>
            <w:tcBorders>
              <w:top w:val="nil"/>
              <w:left w:val="nil"/>
              <w:bottom w:val="single" w:sz="4" w:space="0" w:color="auto"/>
              <w:right w:val="single" w:sz="4" w:space="0" w:color="auto"/>
            </w:tcBorders>
            <w:shd w:val="clear" w:color="auto" w:fill="auto"/>
            <w:noWrap/>
            <w:vAlign w:val="center"/>
          </w:tcPr>
          <w:p w14:paraId="26699978" w14:textId="326974F5" w:rsidR="00CC02A0" w:rsidRPr="00A3020F" w:rsidRDefault="00785DF0"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531</w:t>
            </w:r>
          </w:p>
        </w:tc>
        <w:tc>
          <w:tcPr>
            <w:tcW w:w="918" w:type="pct"/>
            <w:tcBorders>
              <w:top w:val="nil"/>
              <w:left w:val="nil"/>
              <w:bottom w:val="single" w:sz="4" w:space="0" w:color="auto"/>
              <w:right w:val="single" w:sz="12" w:space="0" w:color="auto"/>
            </w:tcBorders>
            <w:vAlign w:val="center"/>
          </w:tcPr>
          <w:p w14:paraId="3C315468" w14:textId="735C0780" w:rsidR="00CC02A0" w:rsidRPr="00A3020F" w:rsidRDefault="00785DF0"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312</w:t>
            </w:r>
            <w:r w:rsidR="00534CA7">
              <w:rPr>
                <w:rFonts w:ascii="Arial Narrow" w:eastAsia="Times New Roman" w:hAnsi="Arial Narrow" w:cstheme="minorHAnsi"/>
                <w:color w:val="000000"/>
              </w:rPr>
              <w:t>%</w:t>
            </w:r>
          </w:p>
        </w:tc>
      </w:tr>
      <w:tr w:rsidR="00CC02A0" w:rsidRPr="00A3020F" w14:paraId="549E0BCF" w14:textId="77777777" w:rsidTr="007E4870">
        <w:trPr>
          <w:trHeight w:hRule="exact" w:val="52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0328752D"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12</w:t>
            </w:r>
          </w:p>
        </w:tc>
        <w:tc>
          <w:tcPr>
            <w:tcW w:w="1580"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4223EC2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Ambulatório</w:t>
            </w:r>
          </w:p>
        </w:tc>
        <w:tc>
          <w:tcPr>
            <w:tcW w:w="895" w:type="pct"/>
            <w:tcBorders>
              <w:top w:val="single" w:sz="4" w:space="0" w:color="auto"/>
              <w:left w:val="nil"/>
              <w:bottom w:val="single" w:sz="4" w:space="0" w:color="auto"/>
              <w:right w:val="single" w:sz="4" w:space="0" w:color="auto"/>
            </w:tcBorders>
            <w:vAlign w:val="center"/>
          </w:tcPr>
          <w:p w14:paraId="772785D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6424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310</w:t>
            </w:r>
          </w:p>
        </w:tc>
        <w:tc>
          <w:tcPr>
            <w:tcW w:w="693" w:type="pct"/>
            <w:tcBorders>
              <w:top w:val="nil"/>
              <w:left w:val="nil"/>
              <w:bottom w:val="single" w:sz="4" w:space="0" w:color="auto"/>
              <w:right w:val="single" w:sz="4" w:space="0" w:color="auto"/>
            </w:tcBorders>
            <w:shd w:val="clear" w:color="auto" w:fill="auto"/>
            <w:noWrap/>
            <w:vAlign w:val="center"/>
          </w:tcPr>
          <w:p w14:paraId="1C69680D" w14:textId="4E6CF922"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125</w:t>
            </w:r>
          </w:p>
        </w:tc>
        <w:tc>
          <w:tcPr>
            <w:tcW w:w="918" w:type="pct"/>
            <w:tcBorders>
              <w:top w:val="nil"/>
              <w:left w:val="nil"/>
              <w:bottom w:val="single" w:sz="4" w:space="0" w:color="auto"/>
              <w:right w:val="single" w:sz="12" w:space="0" w:color="auto"/>
            </w:tcBorders>
            <w:vAlign w:val="center"/>
          </w:tcPr>
          <w:p w14:paraId="12C96E6D" w14:textId="1AC72B87"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40%</w:t>
            </w:r>
          </w:p>
        </w:tc>
      </w:tr>
      <w:tr w:rsidR="00CC02A0" w:rsidRPr="00A3020F" w14:paraId="7985CBE4" w14:textId="77777777" w:rsidTr="007E4870">
        <w:trPr>
          <w:trHeight w:hRule="exact" w:val="559"/>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4E37F797"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13</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54222B34"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Metas de Produção AIH dos Hospitais</w:t>
            </w:r>
          </w:p>
        </w:tc>
        <w:tc>
          <w:tcPr>
            <w:tcW w:w="895" w:type="pct"/>
            <w:tcBorders>
              <w:top w:val="single" w:sz="4" w:space="0" w:color="auto"/>
              <w:left w:val="nil"/>
              <w:bottom w:val="single" w:sz="4" w:space="0" w:color="auto"/>
              <w:right w:val="single" w:sz="4" w:space="0" w:color="auto"/>
            </w:tcBorders>
            <w:vAlign w:val="center"/>
          </w:tcPr>
          <w:p w14:paraId="3DE05171" w14:textId="77777777" w:rsidR="00CC02A0" w:rsidRPr="00A3020F" w:rsidRDefault="00CC02A0" w:rsidP="007E4870">
            <w:pPr>
              <w:spacing w:after="0" w:line="240" w:lineRule="auto"/>
              <w:jc w:val="center"/>
              <w:rPr>
                <w:rFonts w:ascii="Arial Narrow" w:eastAsia="Times New Roman" w:hAnsi="Arial Narrow" w:cstheme="minorHAnsi"/>
                <w:color w:val="000000"/>
              </w:rPr>
            </w:pPr>
            <w:proofErr w:type="spellStart"/>
            <w:r w:rsidRPr="00A3020F">
              <w:rPr>
                <w:rFonts w:ascii="Arial Narrow" w:eastAsia="Times New Roman" w:hAnsi="Arial Narrow" w:cstheme="minorHAnsi"/>
              </w:rPr>
              <w:t>Plasmaféreses</w:t>
            </w:r>
            <w:proofErr w:type="spellEnd"/>
            <w:r w:rsidRPr="00A3020F">
              <w:rPr>
                <w:rFonts w:ascii="Arial Narrow" w:eastAsia="Times New Roman" w:hAnsi="Arial Narrow" w:cstheme="minorHAnsi"/>
              </w:rPr>
              <w:t xml:space="preserve"> terapêuticas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136F0"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w:t>
            </w:r>
          </w:p>
        </w:tc>
        <w:tc>
          <w:tcPr>
            <w:tcW w:w="693" w:type="pct"/>
            <w:tcBorders>
              <w:top w:val="nil"/>
              <w:left w:val="nil"/>
              <w:bottom w:val="single" w:sz="4" w:space="0" w:color="auto"/>
              <w:right w:val="single" w:sz="4" w:space="0" w:color="auto"/>
            </w:tcBorders>
            <w:shd w:val="clear" w:color="auto" w:fill="auto"/>
            <w:noWrap/>
            <w:vAlign w:val="center"/>
          </w:tcPr>
          <w:p w14:paraId="00C57BB2" w14:textId="65DD989B"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p>
        </w:tc>
        <w:tc>
          <w:tcPr>
            <w:tcW w:w="918" w:type="pct"/>
            <w:tcBorders>
              <w:top w:val="nil"/>
              <w:left w:val="nil"/>
              <w:bottom w:val="single" w:sz="4" w:space="0" w:color="auto"/>
              <w:right w:val="single" w:sz="12" w:space="0" w:color="auto"/>
            </w:tcBorders>
            <w:vAlign w:val="center"/>
          </w:tcPr>
          <w:p w14:paraId="3326FB5C" w14:textId="32CE4536"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40%</w:t>
            </w:r>
          </w:p>
        </w:tc>
      </w:tr>
      <w:tr w:rsidR="00CC02A0" w:rsidRPr="00A3020F" w14:paraId="47A34B82" w14:textId="77777777" w:rsidTr="007E4870">
        <w:trPr>
          <w:trHeight w:hRule="exact" w:val="582"/>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1CEBDC82"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14</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1F772E0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Medicina Transfusional (Hospitalar)</w:t>
            </w:r>
          </w:p>
        </w:tc>
        <w:tc>
          <w:tcPr>
            <w:tcW w:w="895" w:type="pct"/>
            <w:tcBorders>
              <w:top w:val="single" w:sz="4" w:space="0" w:color="auto"/>
              <w:left w:val="nil"/>
              <w:bottom w:val="single" w:sz="4" w:space="0" w:color="auto"/>
              <w:right w:val="single" w:sz="4" w:space="0" w:color="auto"/>
            </w:tcBorders>
            <w:vAlign w:val="center"/>
          </w:tcPr>
          <w:p w14:paraId="3A2DDBB2"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distribuídas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21FFF"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2065</w:t>
            </w:r>
          </w:p>
        </w:tc>
        <w:tc>
          <w:tcPr>
            <w:tcW w:w="693" w:type="pct"/>
            <w:tcBorders>
              <w:top w:val="nil"/>
              <w:left w:val="nil"/>
              <w:bottom w:val="single" w:sz="4" w:space="0" w:color="auto"/>
              <w:right w:val="single" w:sz="4" w:space="0" w:color="auto"/>
            </w:tcBorders>
            <w:shd w:val="clear" w:color="auto" w:fill="auto"/>
            <w:noWrap/>
            <w:vAlign w:val="center"/>
          </w:tcPr>
          <w:p w14:paraId="45A2356E" w14:textId="47DB8E9B"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2.884</w:t>
            </w:r>
          </w:p>
        </w:tc>
        <w:tc>
          <w:tcPr>
            <w:tcW w:w="918" w:type="pct"/>
            <w:tcBorders>
              <w:top w:val="nil"/>
              <w:left w:val="nil"/>
              <w:bottom w:val="single" w:sz="4" w:space="0" w:color="auto"/>
              <w:right w:val="single" w:sz="12" w:space="0" w:color="auto"/>
            </w:tcBorders>
            <w:vAlign w:val="center"/>
          </w:tcPr>
          <w:p w14:paraId="7AE894D9" w14:textId="43D29B01"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140%</w:t>
            </w:r>
          </w:p>
        </w:tc>
      </w:tr>
      <w:tr w:rsidR="00CC02A0" w:rsidRPr="00A3020F" w14:paraId="40643C9B" w14:textId="77777777" w:rsidTr="007E4870">
        <w:trPr>
          <w:trHeight w:hRule="exact" w:val="473"/>
          <w:jc w:val="center"/>
        </w:trPr>
        <w:tc>
          <w:tcPr>
            <w:tcW w:w="374" w:type="pct"/>
            <w:tcBorders>
              <w:top w:val="nil"/>
              <w:left w:val="single" w:sz="12" w:space="0" w:color="auto"/>
              <w:bottom w:val="single" w:sz="12" w:space="0" w:color="auto"/>
              <w:right w:val="single" w:sz="4" w:space="0" w:color="auto"/>
            </w:tcBorders>
            <w:shd w:val="clear" w:color="auto" w:fill="FFFFFF" w:themeFill="background1"/>
          </w:tcPr>
          <w:p w14:paraId="5E948BA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15</w:t>
            </w:r>
          </w:p>
        </w:tc>
        <w:tc>
          <w:tcPr>
            <w:tcW w:w="1580" w:type="pct"/>
            <w:tcBorders>
              <w:top w:val="nil"/>
              <w:left w:val="single" w:sz="4" w:space="0" w:color="auto"/>
              <w:bottom w:val="single" w:sz="12" w:space="0" w:color="auto"/>
              <w:right w:val="single" w:sz="4" w:space="0" w:color="auto"/>
            </w:tcBorders>
            <w:shd w:val="clear" w:color="auto" w:fill="FFFFFF" w:themeFill="background1"/>
            <w:vAlign w:val="center"/>
            <w:hideMark/>
          </w:tcPr>
          <w:p w14:paraId="03BF305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Sorologia de Possível Doador de Órgão</w:t>
            </w:r>
          </w:p>
        </w:tc>
        <w:tc>
          <w:tcPr>
            <w:tcW w:w="895" w:type="pct"/>
            <w:tcBorders>
              <w:top w:val="single" w:sz="4" w:space="0" w:color="auto"/>
              <w:left w:val="nil"/>
              <w:bottom w:val="single" w:sz="12" w:space="0" w:color="auto"/>
              <w:right w:val="single" w:sz="4" w:space="0" w:color="auto"/>
            </w:tcBorders>
            <w:vAlign w:val="center"/>
          </w:tcPr>
          <w:p w14:paraId="58AE0777"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 testadas</w:t>
            </w:r>
          </w:p>
        </w:tc>
        <w:tc>
          <w:tcPr>
            <w:tcW w:w="539" w:type="pct"/>
            <w:tcBorders>
              <w:top w:val="single" w:sz="4" w:space="0" w:color="auto"/>
              <w:left w:val="single" w:sz="4" w:space="0" w:color="auto"/>
              <w:bottom w:val="single" w:sz="12" w:space="0" w:color="auto"/>
              <w:right w:val="single" w:sz="4" w:space="0" w:color="auto"/>
            </w:tcBorders>
            <w:shd w:val="clear" w:color="auto" w:fill="auto"/>
            <w:noWrap/>
            <w:vAlign w:val="center"/>
            <w:hideMark/>
          </w:tcPr>
          <w:p w14:paraId="27615139"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30</w:t>
            </w:r>
          </w:p>
        </w:tc>
        <w:tc>
          <w:tcPr>
            <w:tcW w:w="693" w:type="pct"/>
            <w:tcBorders>
              <w:top w:val="nil"/>
              <w:left w:val="nil"/>
              <w:bottom w:val="single" w:sz="12" w:space="0" w:color="auto"/>
              <w:right w:val="single" w:sz="4" w:space="0" w:color="auto"/>
            </w:tcBorders>
            <w:shd w:val="clear" w:color="auto" w:fill="auto"/>
            <w:noWrap/>
            <w:vAlign w:val="center"/>
          </w:tcPr>
          <w:p w14:paraId="5B75CE3F" w14:textId="40729A39"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w:t>
            </w:r>
          </w:p>
        </w:tc>
        <w:tc>
          <w:tcPr>
            <w:tcW w:w="918" w:type="pct"/>
            <w:tcBorders>
              <w:top w:val="nil"/>
              <w:left w:val="nil"/>
              <w:bottom w:val="single" w:sz="12" w:space="0" w:color="auto"/>
              <w:right w:val="single" w:sz="12" w:space="0" w:color="auto"/>
            </w:tcBorders>
            <w:vAlign w:val="center"/>
          </w:tcPr>
          <w:p w14:paraId="51763F39" w14:textId="06B68041"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40%</w:t>
            </w:r>
          </w:p>
        </w:tc>
      </w:tr>
    </w:tbl>
    <w:p w14:paraId="2C5C35BA" w14:textId="77777777" w:rsidR="00ED0DD5" w:rsidRDefault="00ED0DD5" w:rsidP="00DC08C0">
      <w:pPr>
        <w:spacing w:before="240" w:after="240" w:line="360" w:lineRule="auto"/>
        <w:jc w:val="both"/>
        <w:rPr>
          <w:rFonts w:ascii="Arial" w:hAnsi="Arial" w:cs="Arial"/>
          <w:b/>
          <w:bCs/>
          <w:sz w:val="24"/>
          <w:szCs w:val="24"/>
        </w:rPr>
      </w:pPr>
    </w:p>
    <w:p w14:paraId="138AA726" w14:textId="0F3992AC" w:rsidR="00DC08C0" w:rsidRDefault="00DC08C0" w:rsidP="00C45F86">
      <w:pPr>
        <w:pStyle w:val="Ttulo1"/>
        <w:numPr>
          <w:ilvl w:val="0"/>
          <w:numId w:val="18"/>
        </w:numPr>
        <w:spacing w:line="360" w:lineRule="auto"/>
        <w:jc w:val="both"/>
        <w:rPr>
          <w:rFonts w:ascii="Arial" w:hAnsi="Arial" w:cs="Arial"/>
          <w:b/>
          <w:bCs/>
          <w:color w:val="auto"/>
          <w:sz w:val="24"/>
          <w:szCs w:val="24"/>
        </w:rPr>
      </w:pPr>
      <w:bookmarkStart w:id="20" w:name="_Toc65506720"/>
      <w:r w:rsidRPr="00094F57">
        <w:rPr>
          <w:rFonts w:ascii="Arial" w:hAnsi="Arial" w:cs="Arial"/>
          <w:b/>
          <w:bCs/>
          <w:color w:val="auto"/>
          <w:sz w:val="24"/>
          <w:szCs w:val="24"/>
        </w:rPr>
        <w:t>ANÁLISE DOS RESULTADOS DAS METAS</w:t>
      </w:r>
      <w:bookmarkEnd w:id="20"/>
      <w:r w:rsidRPr="00094F57">
        <w:rPr>
          <w:rFonts w:ascii="Arial" w:hAnsi="Arial" w:cs="Arial"/>
          <w:b/>
          <w:bCs/>
          <w:color w:val="auto"/>
          <w:sz w:val="24"/>
          <w:szCs w:val="24"/>
        </w:rPr>
        <w:t xml:space="preserve"> </w:t>
      </w:r>
    </w:p>
    <w:p w14:paraId="493B17EC" w14:textId="77777777" w:rsidR="00DC08C0" w:rsidRPr="00B82546" w:rsidRDefault="00DC08C0" w:rsidP="00DC08C0"/>
    <w:p w14:paraId="7B119EA2" w14:textId="77777777" w:rsidR="00DC08C0" w:rsidRDefault="00DC08C0" w:rsidP="00ED0DD5">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das unidades da </w:t>
      </w:r>
      <w:proofErr w:type="spellStart"/>
      <w:r w:rsidRPr="00B82546">
        <w:rPr>
          <w:rFonts w:ascii="Arial" w:hAnsi="Arial" w:cs="Arial"/>
        </w:rPr>
        <w:t>Hemorrede</w:t>
      </w:r>
      <w:proofErr w:type="spellEnd"/>
      <w:r w:rsidRPr="00B82546">
        <w:rPr>
          <w:rFonts w:ascii="Arial" w:hAnsi="Arial" w:cs="Arial"/>
        </w:rPr>
        <w:t xml:space="preserve"> sob Gerência do IDTECH durante o mês de Janeiro/2021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744857E1" w14:textId="77777777" w:rsidR="003F49E6" w:rsidRDefault="003F49E6" w:rsidP="008A4944">
      <w:pPr>
        <w:spacing w:before="240" w:after="240" w:line="360" w:lineRule="auto"/>
        <w:jc w:val="both"/>
        <w:rPr>
          <w:rFonts w:ascii="Arial" w:hAnsi="Arial" w:cs="Arial"/>
          <w:b/>
          <w:bCs/>
          <w:sz w:val="24"/>
          <w:szCs w:val="24"/>
        </w:rPr>
      </w:pPr>
    </w:p>
    <w:p w14:paraId="322EF84C" w14:textId="1099CE03" w:rsidR="003F527A" w:rsidRPr="003F49E6" w:rsidRDefault="003F49E6" w:rsidP="008A4944">
      <w:pPr>
        <w:spacing w:before="240" w:after="240" w:line="360" w:lineRule="auto"/>
        <w:jc w:val="both"/>
        <w:rPr>
          <w:rFonts w:ascii="Arial" w:hAnsi="Arial" w:cs="Arial"/>
          <w:b/>
          <w:bCs/>
        </w:rPr>
      </w:pPr>
      <w:r w:rsidRPr="003F49E6">
        <w:rPr>
          <w:rFonts w:ascii="Arial" w:hAnsi="Arial" w:cs="Arial"/>
          <w:b/>
          <w:bCs/>
        </w:rPr>
        <w:t xml:space="preserve">13.1 </w:t>
      </w:r>
      <w:r w:rsidR="008A4944" w:rsidRPr="003F49E6">
        <w:rPr>
          <w:rFonts w:ascii="Arial" w:hAnsi="Arial" w:cs="Arial"/>
          <w:b/>
          <w:bCs/>
        </w:rPr>
        <w:t>CLÍNICA HEM</w:t>
      </w:r>
      <w:r w:rsidR="00E948FC">
        <w:rPr>
          <w:rFonts w:ascii="Arial" w:hAnsi="Arial" w:cs="Arial"/>
          <w:b/>
          <w:bCs/>
        </w:rPr>
        <w:t>A</w:t>
      </w:r>
      <w:r w:rsidR="008A4944" w:rsidRPr="003F49E6">
        <w:rPr>
          <w:rFonts w:ascii="Arial" w:hAnsi="Arial" w:cs="Arial"/>
          <w:b/>
          <w:bCs/>
        </w:rPr>
        <w:t>TALÓGICA</w:t>
      </w:r>
    </w:p>
    <w:p w14:paraId="2687DF69" w14:textId="49384B9C" w:rsidR="008D44E4" w:rsidRDefault="008A4944" w:rsidP="005F7715">
      <w:pPr>
        <w:spacing w:line="360" w:lineRule="auto"/>
        <w:jc w:val="both"/>
        <w:rPr>
          <w:rFonts w:ascii="Arial" w:hAnsi="Arial" w:cs="Arial"/>
          <w:sz w:val="24"/>
          <w:szCs w:val="24"/>
        </w:rPr>
      </w:pPr>
      <w:r w:rsidRPr="008A4944">
        <w:rPr>
          <w:noProof/>
          <w:shd w:val="clear" w:color="auto" w:fill="DEEAF6" w:themeFill="accent5" w:themeFillTint="33"/>
        </w:rPr>
        <w:drawing>
          <wp:inline distT="0" distB="0" distL="0" distR="0" wp14:anchorId="62A38BBC" wp14:editId="244B0194">
            <wp:extent cx="6076950" cy="1943100"/>
            <wp:effectExtent l="0" t="0" r="0" b="0"/>
            <wp:docPr id="8" name="Gráfico 8">
              <a:extLst xmlns:a="http://schemas.openxmlformats.org/drawingml/2006/main">
                <a:ext uri="{FF2B5EF4-FFF2-40B4-BE49-F238E27FC236}">
                  <a16:creationId xmlns:a16="http://schemas.microsoft.com/office/drawing/2014/main" id="{DC4FC486-A4C3-4DEB-8621-B97C73CD76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FB97E16" w14:textId="77777777" w:rsidR="00C40030" w:rsidRPr="005F7715" w:rsidRDefault="00C40030" w:rsidP="005F7715">
      <w:pPr>
        <w:spacing w:line="360" w:lineRule="auto"/>
        <w:jc w:val="both"/>
        <w:rPr>
          <w:rFonts w:ascii="Arial" w:hAnsi="Arial" w:cs="Arial"/>
          <w:sz w:val="24"/>
          <w:szCs w:val="24"/>
        </w:rPr>
      </w:pPr>
    </w:p>
    <w:p w14:paraId="79EABB4A" w14:textId="2BC2F4A7" w:rsidR="00534CA7" w:rsidRDefault="00B93F48" w:rsidP="005F7715">
      <w:pPr>
        <w:spacing w:line="360" w:lineRule="auto"/>
        <w:jc w:val="both"/>
        <w:rPr>
          <w:rFonts w:ascii="Arial" w:hAnsi="Arial" w:cs="Arial"/>
        </w:rPr>
      </w:pPr>
      <w:r w:rsidRPr="00C02140">
        <w:rPr>
          <w:rFonts w:ascii="Arial" w:hAnsi="Arial" w:cs="Arial"/>
          <w:b/>
          <w:bCs/>
        </w:rPr>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r w:rsidR="0087334C">
        <w:rPr>
          <w:rFonts w:ascii="Arial" w:hAnsi="Arial" w:cs="Arial"/>
        </w:rPr>
        <w:t>N</w:t>
      </w:r>
      <w:r w:rsidR="00A24187">
        <w:rPr>
          <w:rFonts w:ascii="Arial" w:hAnsi="Arial" w:cs="Arial"/>
        </w:rPr>
        <w:t>o mês de janeiro</w:t>
      </w:r>
      <w:r w:rsidR="0087334C">
        <w:rPr>
          <w:rFonts w:ascii="Arial" w:hAnsi="Arial" w:cs="Arial"/>
        </w:rPr>
        <w:t>,</w:t>
      </w:r>
      <w:r w:rsidR="00A24187">
        <w:rPr>
          <w:rFonts w:ascii="Arial" w:hAnsi="Arial" w:cs="Arial"/>
        </w:rPr>
        <w:t xml:space="preserve"> podemos evidenciar </w:t>
      </w:r>
      <w:r w:rsidR="000972F9">
        <w:rPr>
          <w:rFonts w:ascii="Arial" w:hAnsi="Arial" w:cs="Arial"/>
        </w:rPr>
        <w:t>a realização de 122 procedimentos, superando</w:t>
      </w:r>
      <w:r w:rsidR="00A24187">
        <w:rPr>
          <w:rFonts w:ascii="Arial" w:hAnsi="Arial" w:cs="Arial"/>
        </w:rPr>
        <w:t xml:space="preserve"> a meta</w:t>
      </w:r>
      <w:r w:rsidR="004E3715">
        <w:rPr>
          <w:rFonts w:ascii="Arial" w:hAnsi="Arial" w:cs="Arial"/>
        </w:rPr>
        <w:t xml:space="preserve"> contratual</w:t>
      </w:r>
      <w:r w:rsidR="00A24187">
        <w:rPr>
          <w:rFonts w:ascii="Arial" w:hAnsi="Arial" w:cs="Arial"/>
        </w:rPr>
        <w:t xml:space="preserve"> no referido </w:t>
      </w:r>
      <w:proofErr w:type="spellStart"/>
      <w:r w:rsidR="00A24187">
        <w:rPr>
          <w:rFonts w:ascii="Arial" w:hAnsi="Arial" w:cs="Arial"/>
        </w:rPr>
        <w:t>ítem</w:t>
      </w:r>
      <w:proofErr w:type="spellEnd"/>
      <w:r w:rsidR="00A24187">
        <w:rPr>
          <w:rFonts w:ascii="Arial" w:hAnsi="Arial" w:cs="Arial"/>
        </w:rPr>
        <w:t xml:space="preserve"> de produção clinic</w:t>
      </w:r>
      <w:r w:rsidR="000972F9">
        <w:rPr>
          <w:rFonts w:ascii="Arial" w:hAnsi="Arial" w:cs="Arial"/>
        </w:rPr>
        <w:t>a</w:t>
      </w:r>
      <w:r w:rsidR="00A24187">
        <w:rPr>
          <w:rFonts w:ascii="Arial" w:hAnsi="Arial" w:cs="Arial"/>
        </w:rPr>
        <w:t xml:space="preserve"> hematológica</w:t>
      </w:r>
      <w:r w:rsidR="004E3715">
        <w:rPr>
          <w:rFonts w:ascii="Arial" w:hAnsi="Arial" w:cs="Arial"/>
        </w:rPr>
        <w:t xml:space="preserve">. </w:t>
      </w:r>
    </w:p>
    <w:p w14:paraId="71306C4D" w14:textId="69B7CAAB" w:rsidR="00104F2D" w:rsidRDefault="00104F2D" w:rsidP="005F7715">
      <w:pPr>
        <w:spacing w:line="360" w:lineRule="auto"/>
        <w:jc w:val="both"/>
        <w:rPr>
          <w:rFonts w:ascii="Arial" w:hAnsi="Arial" w:cs="Arial"/>
        </w:rPr>
      </w:pPr>
    </w:p>
    <w:p w14:paraId="4AE6F656" w14:textId="19851085" w:rsidR="00104F2D" w:rsidRDefault="00104F2D" w:rsidP="005F7715">
      <w:pPr>
        <w:spacing w:line="360" w:lineRule="auto"/>
        <w:jc w:val="both"/>
        <w:rPr>
          <w:rFonts w:ascii="Arial" w:hAnsi="Arial" w:cs="Arial"/>
        </w:rPr>
      </w:pPr>
    </w:p>
    <w:p w14:paraId="20D7788A" w14:textId="0537FEC8" w:rsidR="00104F2D" w:rsidRDefault="00104F2D" w:rsidP="005F7715">
      <w:pPr>
        <w:spacing w:line="360" w:lineRule="auto"/>
        <w:jc w:val="both"/>
        <w:rPr>
          <w:rFonts w:ascii="Arial" w:hAnsi="Arial" w:cs="Arial"/>
        </w:rPr>
      </w:pPr>
    </w:p>
    <w:p w14:paraId="5035FE6B" w14:textId="77777777" w:rsidR="00104F2D" w:rsidRPr="003F49E6" w:rsidRDefault="00104F2D" w:rsidP="005F7715">
      <w:pPr>
        <w:spacing w:line="360" w:lineRule="auto"/>
        <w:jc w:val="both"/>
        <w:rPr>
          <w:rFonts w:ascii="Arial" w:hAnsi="Arial" w:cs="Arial"/>
        </w:rPr>
      </w:pPr>
    </w:p>
    <w:p w14:paraId="551151E9" w14:textId="77777777" w:rsidR="003F49E6" w:rsidRPr="005F7715" w:rsidRDefault="003F49E6" w:rsidP="005F7715">
      <w:pPr>
        <w:spacing w:line="360" w:lineRule="auto"/>
        <w:jc w:val="both"/>
        <w:rPr>
          <w:rFonts w:ascii="Arial" w:hAnsi="Arial" w:cs="Arial"/>
          <w:sz w:val="24"/>
          <w:szCs w:val="24"/>
        </w:rPr>
      </w:pPr>
    </w:p>
    <w:p w14:paraId="50DB23D7" w14:textId="38579737" w:rsidR="008D44E4" w:rsidRPr="003F49E6" w:rsidRDefault="003F49E6" w:rsidP="005F7715">
      <w:pPr>
        <w:spacing w:line="360" w:lineRule="auto"/>
        <w:jc w:val="both"/>
        <w:rPr>
          <w:rFonts w:ascii="Arial" w:hAnsi="Arial" w:cs="Arial"/>
          <w:b/>
          <w:bCs/>
        </w:rPr>
      </w:pPr>
      <w:r w:rsidRPr="003F49E6">
        <w:rPr>
          <w:rFonts w:ascii="Arial" w:hAnsi="Arial" w:cs="Arial"/>
          <w:b/>
          <w:bCs/>
        </w:rPr>
        <w:t xml:space="preserve">13.2 </w:t>
      </w:r>
      <w:r w:rsidR="00F70E7A" w:rsidRPr="003F49E6">
        <w:rPr>
          <w:rFonts w:ascii="Arial" w:hAnsi="Arial" w:cs="Arial"/>
          <w:b/>
          <w:bCs/>
        </w:rPr>
        <w:t>ASSISTÊNCIA AMBULATORIAL CONSULTAS MÉDICAS</w:t>
      </w:r>
      <w:r w:rsidR="004E3715">
        <w:rPr>
          <w:rFonts w:ascii="Arial" w:hAnsi="Arial" w:cs="Arial"/>
          <w:b/>
          <w:bCs/>
        </w:rPr>
        <w:t>.</w:t>
      </w:r>
    </w:p>
    <w:p w14:paraId="0CF5FDD9" w14:textId="541EF532" w:rsidR="008D44E4" w:rsidRPr="005F7715" w:rsidRDefault="008D44E4" w:rsidP="005F7715">
      <w:pPr>
        <w:spacing w:line="360" w:lineRule="auto"/>
        <w:jc w:val="both"/>
        <w:rPr>
          <w:rFonts w:ascii="Arial" w:hAnsi="Arial" w:cs="Arial"/>
          <w:sz w:val="24"/>
          <w:szCs w:val="24"/>
        </w:rPr>
      </w:pPr>
    </w:p>
    <w:p w14:paraId="3DEDAEEA" w14:textId="7780FDFC" w:rsidR="008D44E4" w:rsidRDefault="00225EE3" w:rsidP="005F7715">
      <w:pPr>
        <w:spacing w:line="360" w:lineRule="auto"/>
        <w:jc w:val="both"/>
        <w:rPr>
          <w:rFonts w:ascii="Arial" w:hAnsi="Arial" w:cs="Arial"/>
          <w:sz w:val="24"/>
          <w:szCs w:val="24"/>
        </w:rPr>
      </w:pPr>
      <w:r>
        <w:rPr>
          <w:noProof/>
        </w:rPr>
        <w:drawing>
          <wp:inline distT="0" distB="0" distL="0" distR="0" wp14:anchorId="06547CD0" wp14:editId="370C01EE">
            <wp:extent cx="6019800" cy="1752600"/>
            <wp:effectExtent l="0" t="0" r="0" b="0"/>
            <wp:docPr id="13" name="Gráfico 13">
              <a:extLst xmlns:a="http://schemas.openxmlformats.org/drawingml/2006/main">
                <a:ext uri="{FF2B5EF4-FFF2-40B4-BE49-F238E27FC236}">
                  <a16:creationId xmlns:a16="http://schemas.microsoft.com/office/drawing/2014/main" id="{3E6C53A6-7C5C-40A7-8323-96EE412B63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A9CB5E4" w14:textId="77777777" w:rsidR="00E948FC" w:rsidRPr="005F7715" w:rsidRDefault="00E948FC" w:rsidP="005F7715">
      <w:pPr>
        <w:spacing w:line="360" w:lineRule="auto"/>
        <w:jc w:val="both"/>
        <w:rPr>
          <w:rFonts w:ascii="Arial" w:hAnsi="Arial" w:cs="Arial"/>
          <w:sz w:val="24"/>
          <w:szCs w:val="24"/>
        </w:rPr>
      </w:pPr>
    </w:p>
    <w:p w14:paraId="35B24E00" w14:textId="24EF0DD6" w:rsidR="00A24187" w:rsidRDefault="004E3715" w:rsidP="005F7715">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4A0F2F">
        <w:rPr>
          <w:rFonts w:ascii="Arial" w:hAnsi="Arial" w:cs="Arial"/>
        </w:rPr>
        <w:t>N</w:t>
      </w:r>
      <w:r>
        <w:rPr>
          <w:rFonts w:ascii="Arial" w:hAnsi="Arial" w:cs="Arial"/>
        </w:rPr>
        <w:t>o mês de janeiro tivemos uma produção de 51</w:t>
      </w:r>
      <w:r w:rsidR="004A0F2F">
        <w:rPr>
          <w:rFonts w:ascii="Arial" w:hAnsi="Arial" w:cs="Arial"/>
        </w:rPr>
        <w:t>7</w:t>
      </w:r>
      <w:r>
        <w:rPr>
          <w:rFonts w:ascii="Arial" w:hAnsi="Arial" w:cs="Arial"/>
        </w:rPr>
        <w:t xml:space="preserve"> consultas médicas obtendo um percentual de alcance de 86% sobre a meta, ultrapassando a média anual de 2020.</w:t>
      </w:r>
      <w:r w:rsidR="003874F0">
        <w:rPr>
          <w:rFonts w:ascii="Arial" w:hAnsi="Arial" w:cs="Arial"/>
        </w:rPr>
        <w:t xml:space="preserve"> A </w:t>
      </w:r>
      <w:proofErr w:type="spellStart"/>
      <w:proofErr w:type="gramStart"/>
      <w:r w:rsidR="003874F0">
        <w:rPr>
          <w:rFonts w:ascii="Arial" w:hAnsi="Arial" w:cs="Arial"/>
        </w:rPr>
        <w:t>Hemorrede</w:t>
      </w:r>
      <w:proofErr w:type="spellEnd"/>
      <w:r w:rsidR="003874F0">
        <w:rPr>
          <w:rFonts w:ascii="Arial" w:hAnsi="Arial" w:cs="Arial"/>
        </w:rPr>
        <w:t xml:space="preserve">  ainda</w:t>
      </w:r>
      <w:proofErr w:type="gramEnd"/>
      <w:r w:rsidR="003874F0">
        <w:rPr>
          <w:rFonts w:ascii="Arial" w:hAnsi="Arial" w:cs="Arial"/>
        </w:rPr>
        <w:t xml:space="preserve"> sofre com os impactos causados pela Pandemia do COVID-19, impedindo o </w:t>
      </w:r>
      <w:proofErr w:type="spellStart"/>
      <w:r w:rsidR="003874F0">
        <w:rPr>
          <w:rFonts w:ascii="Arial" w:hAnsi="Arial" w:cs="Arial"/>
        </w:rPr>
        <w:t>alcande</w:t>
      </w:r>
      <w:proofErr w:type="spellEnd"/>
      <w:r w:rsidR="003874F0">
        <w:rPr>
          <w:rFonts w:ascii="Arial" w:hAnsi="Arial" w:cs="Arial"/>
        </w:rPr>
        <w:t xml:space="preserve"> da meta contratual.</w:t>
      </w:r>
    </w:p>
    <w:p w14:paraId="27334628" w14:textId="77777777" w:rsidR="00E948FC" w:rsidRPr="003F49E6" w:rsidRDefault="00E948FC" w:rsidP="005F7715">
      <w:pPr>
        <w:spacing w:line="360" w:lineRule="auto"/>
        <w:jc w:val="both"/>
        <w:rPr>
          <w:rFonts w:ascii="Arial" w:hAnsi="Arial" w:cs="Arial"/>
        </w:rPr>
      </w:pPr>
    </w:p>
    <w:p w14:paraId="0E720B5D" w14:textId="39A27049" w:rsidR="00FD1C64" w:rsidRDefault="003F49E6" w:rsidP="005F7715">
      <w:pPr>
        <w:spacing w:line="360" w:lineRule="auto"/>
        <w:jc w:val="both"/>
        <w:rPr>
          <w:rFonts w:ascii="Arial" w:hAnsi="Arial" w:cs="Arial"/>
          <w:b/>
          <w:bCs/>
        </w:rPr>
      </w:pPr>
      <w:r w:rsidRPr="003F49E6">
        <w:rPr>
          <w:rFonts w:ascii="Arial" w:hAnsi="Arial" w:cs="Arial"/>
          <w:b/>
          <w:bCs/>
        </w:rPr>
        <w:t xml:space="preserve">13.3 </w:t>
      </w:r>
      <w:r w:rsidR="00FD1C64" w:rsidRPr="003F49E6">
        <w:rPr>
          <w:rFonts w:ascii="Arial" w:hAnsi="Arial" w:cs="Arial"/>
          <w:b/>
          <w:bCs/>
        </w:rPr>
        <w:t xml:space="preserve">ASSISTÊNCIA AMBULATORIAL NÃO MÉDICA </w:t>
      </w:r>
    </w:p>
    <w:p w14:paraId="5397F450" w14:textId="77777777" w:rsidR="00A24187" w:rsidRPr="003F49E6" w:rsidRDefault="00A24187" w:rsidP="005F7715">
      <w:pPr>
        <w:spacing w:line="360" w:lineRule="auto"/>
        <w:jc w:val="both"/>
        <w:rPr>
          <w:rFonts w:ascii="Arial" w:hAnsi="Arial" w:cs="Arial"/>
          <w:b/>
          <w:bCs/>
        </w:rPr>
      </w:pPr>
    </w:p>
    <w:p w14:paraId="0ABAC5DF" w14:textId="5787B417" w:rsidR="00B93F48" w:rsidRDefault="00E37087" w:rsidP="005F7715">
      <w:pPr>
        <w:spacing w:line="360" w:lineRule="auto"/>
        <w:jc w:val="both"/>
        <w:rPr>
          <w:rFonts w:ascii="Arial" w:hAnsi="Arial" w:cs="Arial"/>
          <w:sz w:val="24"/>
          <w:szCs w:val="24"/>
        </w:rPr>
      </w:pPr>
      <w:r>
        <w:rPr>
          <w:noProof/>
        </w:rPr>
        <w:drawing>
          <wp:inline distT="0" distB="0" distL="0" distR="0" wp14:anchorId="4849B63A" wp14:editId="2C07AF81">
            <wp:extent cx="6067425" cy="1866900"/>
            <wp:effectExtent l="0" t="0" r="9525" b="0"/>
            <wp:docPr id="15" name="Gráfico 15">
              <a:extLst xmlns:a="http://schemas.openxmlformats.org/drawingml/2006/main">
                <a:ext uri="{FF2B5EF4-FFF2-40B4-BE49-F238E27FC236}">
                  <a16:creationId xmlns:a16="http://schemas.microsoft.com/office/drawing/2014/main" id="{60240369-3162-4C1C-966F-C9ACE0E352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C14B631" w14:textId="77777777" w:rsidR="00CC7832" w:rsidRDefault="00CC7832" w:rsidP="005F7715">
      <w:pPr>
        <w:spacing w:line="360" w:lineRule="auto"/>
        <w:jc w:val="both"/>
        <w:rPr>
          <w:rFonts w:ascii="Arial" w:hAnsi="Arial" w:cs="Arial"/>
          <w:sz w:val="24"/>
          <w:szCs w:val="24"/>
        </w:rPr>
      </w:pPr>
    </w:p>
    <w:p w14:paraId="259875FA" w14:textId="388A4F29" w:rsidR="00A41C88" w:rsidRDefault="003874F0" w:rsidP="005F7715">
      <w:pPr>
        <w:spacing w:line="360" w:lineRule="auto"/>
        <w:jc w:val="both"/>
        <w:rPr>
          <w:rFonts w:ascii="Arial" w:hAnsi="Arial" w:cs="Arial"/>
          <w:sz w:val="24"/>
          <w:szCs w:val="24"/>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o mês de janeiro tivemos uma produção de 7</w:t>
      </w:r>
      <w:r w:rsidR="0075647F">
        <w:rPr>
          <w:rFonts w:ascii="Arial" w:hAnsi="Arial" w:cs="Arial"/>
        </w:rPr>
        <w:t>26</w:t>
      </w:r>
      <w:r>
        <w:rPr>
          <w:rFonts w:ascii="Arial" w:hAnsi="Arial" w:cs="Arial"/>
        </w:rPr>
        <w:t xml:space="preserve"> </w:t>
      </w:r>
      <w:proofErr w:type="gramStart"/>
      <w:r>
        <w:rPr>
          <w:rFonts w:ascii="Arial" w:hAnsi="Arial" w:cs="Arial"/>
        </w:rPr>
        <w:t>consultas  não</w:t>
      </w:r>
      <w:proofErr w:type="gramEnd"/>
      <w:r>
        <w:rPr>
          <w:rFonts w:ascii="Arial" w:hAnsi="Arial" w:cs="Arial"/>
        </w:rPr>
        <w:t xml:space="preserve"> médicas, ultrapassando a média anual de 2020. A </w:t>
      </w:r>
      <w:proofErr w:type="spellStart"/>
      <w:r>
        <w:rPr>
          <w:rFonts w:ascii="Arial" w:hAnsi="Arial" w:cs="Arial"/>
        </w:rPr>
        <w:t>Hemorrede</w:t>
      </w:r>
      <w:proofErr w:type="spellEnd"/>
      <w:r>
        <w:rPr>
          <w:rFonts w:ascii="Arial" w:hAnsi="Arial" w:cs="Arial"/>
        </w:rPr>
        <w:t xml:space="preserv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182CBFEE" w14:textId="77777777" w:rsidR="00CC7832" w:rsidRPr="003F49E6" w:rsidRDefault="00CC7832" w:rsidP="005F7715">
      <w:pPr>
        <w:spacing w:line="360" w:lineRule="auto"/>
        <w:jc w:val="both"/>
        <w:rPr>
          <w:rFonts w:ascii="Arial" w:hAnsi="Arial" w:cs="Arial"/>
        </w:rPr>
      </w:pPr>
    </w:p>
    <w:p w14:paraId="17B18AAC" w14:textId="69C4EA75" w:rsidR="00E948FC" w:rsidRDefault="003F49E6" w:rsidP="005F7715">
      <w:pPr>
        <w:spacing w:line="360" w:lineRule="auto"/>
        <w:jc w:val="both"/>
        <w:rPr>
          <w:rFonts w:ascii="Arial" w:hAnsi="Arial" w:cs="Arial"/>
          <w:b/>
          <w:bCs/>
        </w:rPr>
      </w:pPr>
      <w:r w:rsidRPr="003F49E6">
        <w:rPr>
          <w:rFonts w:ascii="Arial" w:hAnsi="Arial" w:cs="Arial"/>
          <w:b/>
          <w:bCs/>
        </w:rPr>
        <w:t xml:space="preserve">13.4 </w:t>
      </w:r>
      <w:r w:rsidR="00FD1C64" w:rsidRPr="003F49E6">
        <w:rPr>
          <w:rFonts w:ascii="Arial" w:hAnsi="Arial" w:cs="Arial"/>
          <w:b/>
          <w:bCs/>
        </w:rPr>
        <w:t xml:space="preserve">TRIAGEM CLÍNICA DE DOADORES CANDIDATOS </w:t>
      </w:r>
      <w:r w:rsidR="004B51EE">
        <w:rPr>
          <w:rFonts w:ascii="Arial" w:hAnsi="Arial" w:cs="Arial"/>
          <w:b/>
          <w:bCs/>
        </w:rPr>
        <w:t>À</w:t>
      </w:r>
      <w:r w:rsidR="00FD1C64" w:rsidRPr="003F49E6">
        <w:rPr>
          <w:rFonts w:ascii="Arial" w:hAnsi="Arial" w:cs="Arial"/>
          <w:b/>
          <w:bCs/>
        </w:rPr>
        <w:t xml:space="preserve"> DOAÇÃO</w:t>
      </w:r>
      <w:r w:rsidR="00CC7832">
        <w:rPr>
          <w:rFonts w:ascii="Arial" w:hAnsi="Arial" w:cs="Arial"/>
          <w:b/>
          <w:bCs/>
        </w:rPr>
        <w:t>.</w:t>
      </w:r>
    </w:p>
    <w:p w14:paraId="1BAEE710" w14:textId="77777777" w:rsidR="00C40030" w:rsidRPr="003F49E6" w:rsidRDefault="00C40030" w:rsidP="005F7715">
      <w:pPr>
        <w:spacing w:line="360" w:lineRule="auto"/>
        <w:jc w:val="both"/>
        <w:rPr>
          <w:rFonts w:ascii="Arial" w:hAnsi="Arial" w:cs="Arial"/>
          <w:b/>
          <w:bCs/>
        </w:rPr>
      </w:pPr>
    </w:p>
    <w:p w14:paraId="6A198796" w14:textId="3B8E08C0" w:rsidR="00A41C88" w:rsidRDefault="00E948FC" w:rsidP="005F7715">
      <w:pPr>
        <w:spacing w:line="360" w:lineRule="auto"/>
        <w:jc w:val="both"/>
        <w:rPr>
          <w:rFonts w:ascii="Arial" w:hAnsi="Arial" w:cs="Arial"/>
          <w:sz w:val="24"/>
          <w:szCs w:val="24"/>
        </w:rPr>
      </w:pPr>
      <w:r w:rsidRPr="002D0E3A">
        <w:rPr>
          <w:noProof/>
          <w:shd w:val="clear" w:color="auto" w:fill="DEEAF6" w:themeFill="accent5" w:themeFillTint="33"/>
        </w:rPr>
        <w:drawing>
          <wp:anchor distT="0" distB="0" distL="114300" distR="114300" simplePos="0" relativeHeight="252654592" behindDoc="0" locked="0" layoutInCell="1" allowOverlap="1" wp14:anchorId="37F53E23" wp14:editId="3847F0D4">
            <wp:simplePos x="0" y="0"/>
            <wp:positionH relativeFrom="column">
              <wp:posOffset>-29210</wp:posOffset>
            </wp:positionH>
            <wp:positionV relativeFrom="paragraph">
              <wp:posOffset>125730</wp:posOffset>
            </wp:positionV>
            <wp:extent cx="5905500" cy="1590675"/>
            <wp:effectExtent l="0" t="0" r="0" b="9525"/>
            <wp:wrapNone/>
            <wp:docPr id="16" name="Gráfico 16">
              <a:extLst xmlns:a="http://schemas.openxmlformats.org/drawingml/2006/main">
                <a:ext uri="{FF2B5EF4-FFF2-40B4-BE49-F238E27FC236}">
                  <a16:creationId xmlns:a16="http://schemas.microsoft.com/office/drawing/2014/main" id="{68C51618-909D-4993-8B00-6B1A990BE5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p>
    <w:p w14:paraId="16F47C58" w14:textId="3AACC144" w:rsidR="00A41C88" w:rsidRDefault="00A41C88" w:rsidP="005F7715">
      <w:pPr>
        <w:spacing w:line="360" w:lineRule="auto"/>
        <w:jc w:val="both"/>
        <w:rPr>
          <w:rFonts w:ascii="Arial" w:hAnsi="Arial" w:cs="Arial"/>
          <w:sz w:val="24"/>
          <w:szCs w:val="24"/>
        </w:rPr>
      </w:pPr>
    </w:p>
    <w:p w14:paraId="7D82D875" w14:textId="1FB706DA" w:rsidR="00FD1C64" w:rsidRDefault="00FD1C64" w:rsidP="005F7715">
      <w:pPr>
        <w:spacing w:line="360" w:lineRule="auto"/>
        <w:jc w:val="both"/>
        <w:rPr>
          <w:rFonts w:ascii="Arial" w:hAnsi="Arial" w:cs="Arial"/>
          <w:sz w:val="24"/>
          <w:szCs w:val="24"/>
        </w:rPr>
      </w:pPr>
    </w:p>
    <w:p w14:paraId="4B8EA6E5" w14:textId="3AA586E5" w:rsidR="00FD1C64" w:rsidRDefault="00FD1C64" w:rsidP="005F7715">
      <w:pPr>
        <w:spacing w:line="360" w:lineRule="auto"/>
        <w:jc w:val="both"/>
        <w:rPr>
          <w:rFonts w:ascii="Arial" w:hAnsi="Arial" w:cs="Arial"/>
          <w:sz w:val="24"/>
          <w:szCs w:val="24"/>
        </w:rPr>
      </w:pPr>
    </w:p>
    <w:p w14:paraId="69F01689" w14:textId="79EF5321" w:rsidR="003F49E6" w:rsidRDefault="003F49E6" w:rsidP="00A41C88">
      <w:pPr>
        <w:spacing w:line="360" w:lineRule="auto"/>
        <w:jc w:val="both"/>
        <w:rPr>
          <w:rFonts w:ascii="Arial" w:hAnsi="Arial" w:cs="Arial"/>
          <w:sz w:val="20"/>
          <w:szCs w:val="20"/>
        </w:rPr>
      </w:pPr>
    </w:p>
    <w:p w14:paraId="6D551D16" w14:textId="77777777" w:rsidR="00CC7832" w:rsidRDefault="00CC7832" w:rsidP="00A41C88">
      <w:pPr>
        <w:spacing w:line="360" w:lineRule="auto"/>
        <w:jc w:val="both"/>
        <w:rPr>
          <w:rFonts w:ascii="Arial" w:hAnsi="Arial" w:cs="Arial"/>
          <w:sz w:val="20"/>
          <w:szCs w:val="20"/>
        </w:rPr>
      </w:pPr>
    </w:p>
    <w:p w14:paraId="28DB5F5D" w14:textId="4E5D1EF3" w:rsidR="0027011A" w:rsidRDefault="00CC7832" w:rsidP="00CC783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janeiro tivemos uma produção de </w:t>
      </w:r>
      <w:r w:rsidR="0027011A">
        <w:rPr>
          <w:rFonts w:ascii="Arial" w:hAnsi="Arial" w:cs="Arial"/>
        </w:rPr>
        <w:t>3.666</w:t>
      </w:r>
      <w:r>
        <w:rPr>
          <w:rFonts w:ascii="Arial" w:hAnsi="Arial" w:cs="Arial"/>
        </w:rPr>
        <w:t xml:space="preserve"> </w:t>
      </w:r>
      <w:r w:rsidR="0027011A">
        <w:rPr>
          <w:rFonts w:ascii="Arial" w:hAnsi="Arial" w:cs="Arial"/>
        </w:rPr>
        <w:t xml:space="preserve">procedimentos referente a triagem clínica de </w:t>
      </w:r>
      <w:proofErr w:type="gramStart"/>
      <w:r w:rsidR="0027011A">
        <w:rPr>
          <w:rFonts w:ascii="Arial" w:hAnsi="Arial" w:cs="Arial"/>
        </w:rPr>
        <w:t xml:space="preserve">doador </w:t>
      </w:r>
      <w:r>
        <w:rPr>
          <w:rFonts w:ascii="Arial" w:hAnsi="Arial" w:cs="Arial"/>
        </w:rPr>
        <w:t xml:space="preserve"> obtendo</w:t>
      </w:r>
      <w:proofErr w:type="gramEnd"/>
      <w:r>
        <w:rPr>
          <w:rFonts w:ascii="Arial" w:hAnsi="Arial" w:cs="Arial"/>
        </w:rPr>
        <w:t xml:space="preserve"> um percentual de alcance de 7</w:t>
      </w:r>
      <w:r w:rsidR="0027011A">
        <w:rPr>
          <w:rFonts w:ascii="Arial" w:hAnsi="Arial" w:cs="Arial"/>
        </w:rPr>
        <w:t>3</w:t>
      </w:r>
      <w:r>
        <w:rPr>
          <w:rFonts w:ascii="Arial" w:hAnsi="Arial" w:cs="Arial"/>
        </w:rPr>
        <w:t>% sobre a meta,</w:t>
      </w:r>
      <w:r w:rsidR="0027011A">
        <w:rPr>
          <w:rFonts w:ascii="Arial" w:hAnsi="Arial" w:cs="Arial"/>
        </w:rPr>
        <w:t xml:space="preserve"> não</w:t>
      </w:r>
      <w:r>
        <w:rPr>
          <w:rFonts w:ascii="Arial" w:hAnsi="Arial" w:cs="Arial"/>
        </w:rPr>
        <w:t xml:space="preserve"> ultrapassando a média anual de 2020. A </w:t>
      </w:r>
      <w:proofErr w:type="spellStart"/>
      <w:r>
        <w:rPr>
          <w:rFonts w:ascii="Arial" w:hAnsi="Arial" w:cs="Arial"/>
        </w:rPr>
        <w:t>Hemorrede</w:t>
      </w:r>
      <w:proofErr w:type="spellEnd"/>
      <w:r>
        <w:rPr>
          <w:rFonts w:ascii="Arial" w:hAnsi="Arial" w:cs="Arial"/>
        </w:rPr>
        <w:t xml:space="preserv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64D78927" w14:textId="77777777" w:rsidR="00C40030" w:rsidRPr="00E948FC" w:rsidRDefault="00C40030" w:rsidP="00CC7832">
      <w:pPr>
        <w:spacing w:line="360" w:lineRule="auto"/>
        <w:jc w:val="both"/>
        <w:rPr>
          <w:rFonts w:ascii="Arial" w:hAnsi="Arial" w:cs="Arial"/>
        </w:rPr>
      </w:pPr>
    </w:p>
    <w:p w14:paraId="05762F0E" w14:textId="23D6A363" w:rsidR="00A3694D" w:rsidRDefault="003F49E6" w:rsidP="00A41C88">
      <w:pPr>
        <w:spacing w:line="360" w:lineRule="auto"/>
        <w:jc w:val="both"/>
        <w:rPr>
          <w:rFonts w:ascii="Arial" w:hAnsi="Arial" w:cs="Arial"/>
          <w:b/>
          <w:bCs/>
        </w:rPr>
      </w:pPr>
      <w:r w:rsidRPr="003F49E6">
        <w:rPr>
          <w:rFonts w:ascii="Arial" w:hAnsi="Arial" w:cs="Arial"/>
          <w:b/>
          <w:bCs/>
        </w:rPr>
        <w:t xml:space="preserve">13.5 </w:t>
      </w:r>
      <w:r w:rsidR="00A3694D" w:rsidRPr="003F49E6">
        <w:rPr>
          <w:rFonts w:ascii="Arial" w:hAnsi="Arial" w:cs="Arial"/>
          <w:b/>
          <w:bCs/>
        </w:rPr>
        <w:t xml:space="preserve">COLETA DE SANGUE PARA TRANSFUSÃO </w:t>
      </w:r>
    </w:p>
    <w:p w14:paraId="7C46C23C" w14:textId="77777777" w:rsidR="00E948FC" w:rsidRPr="003F49E6" w:rsidRDefault="00E948FC" w:rsidP="00A41C88">
      <w:pPr>
        <w:spacing w:line="360" w:lineRule="auto"/>
        <w:jc w:val="both"/>
        <w:rPr>
          <w:rFonts w:ascii="Arial" w:hAnsi="Arial" w:cs="Arial"/>
          <w:b/>
          <w:bCs/>
        </w:rPr>
      </w:pPr>
    </w:p>
    <w:p w14:paraId="0341D623" w14:textId="1B1A7325" w:rsidR="00A3694D" w:rsidRDefault="003F49E6" w:rsidP="00A41C88">
      <w:pPr>
        <w:spacing w:line="360" w:lineRule="auto"/>
        <w:jc w:val="both"/>
        <w:rPr>
          <w:rFonts w:ascii="Arial" w:hAnsi="Arial" w:cs="Arial"/>
          <w:sz w:val="20"/>
          <w:szCs w:val="20"/>
        </w:rPr>
      </w:pPr>
      <w:r>
        <w:rPr>
          <w:noProof/>
        </w:rPr>
        <w:drawing>
          <wp:inline distT="0" distB="0" distL="0" distR="0" wp14:anchorId="1C9307C0" wp14:editId="64C86021">
            <wp:extent cx="5981700" cy="2009775"/>
            <wp:effectExtent l="0" t="0" r="0" b="9525"/>
            <wp:docPr id="17" name="Gráfico 17">
              <a:extLst xmlns:a="http://schemas.openxmlformats.org/drawingml/2006/main">
                <a:ext uri="{FF2B5EF4-FFF2-40B4-BE49-F238E27FC236}">
                  <a16:creationId xmlns:a16="http://schemas.microsoft.com/office/drawing/2014/main" id="{D8B644B4-B5A0-4F5F-BF83-F84A9B4353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0C01F3E" w14:textId="77777777" w:rsidR="00365B32" w:rsidRDefault="00365B32" w:rsidP="00A41C88">
      <w:pPr>
        <w:spacing w:line="360" w:lineRule="auto"/>
        <w:jc w:val="both"/>
        <w:rPr>
          <w:rFonts w:ascii="Arial" w:hAnsi="Arial" w:cs="Arial"/>
          <w:sz w:val="20"/>
          <w:szCs w:val="20"/>
        </w:rPr>
      </w:pPr>
    </w:p>
    <w:p w14:paraId="2B44806E" w14:textId="1A6C99A4" w:rsidR="00365B32" w:rsidRDefault="00365B32" w:rsidP="00365B3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no mês de janeiro tivemos uma produção </w:t>
      </w:r>
      <w:r w:rsidRPr="00A90D61">
        <w:rPr>
          <w:rFonts w:ascii="Arial" w:hAnsi="Arial" w:cs="Arial"/>
        </w:rPr>
        <w:t>de 2.957 procedimentos</w:t>
      </w:r>
      <w:r>
        <w:rPr>
          <w:rFonts w:ascii="Arial" w:hAnsi="Arial" w:cs="Arial"/>
        </w:rPr>
        <w:t xml:space="preserve"> referente a coleta de sangue de doadores </w:t>
      </w:r>
      <w:proofErr w:type="gramStart"/>
      <w:r>
        <w:rPr>
          <w:rFonts w:ascii="Arial" w:hAnsi="Arial" w:cs="Arial"/>
        </w:rPr>
        <w:t>aptos  obtendo</w:t>
      </w:r>
      <w:proofErr w:type="gramEnd"/>
      <w:r>
        <w:rPr>
          <w:rFonts w:ascii="Arial" w:hAnsi="Arial" w:cs="Arial"/>
        </w:rPr>
        <w:t xml:space="preserve"> um percentual de alcance de 76% sobre a meta, não ultrapassando a média anual de 2020. A </w:t>
      </w:r>
      <w:proofErr w:type="spellStart"/>
      <w:r>
        <w:rPr>
          <w:rFonts w:ascii="Arial" w:hAnsi="Arial" w:cs="Arial"/>
        </w:rPr>
        <w:t>Hemorrede</w:t>
      </w:r>
      <w:proofErr w:type="spellEnd"/>
      <w:r>
        <w:rPr>
          <w:rFonts w:ascii="Arial" w:hAnsi="Arial" w:cs="Arial"/>
        </w:rPr>
        <w:t xml:space="preserv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534EE784" w14:textId="1514A2F9" w:rsidR="00104F2D" w:rsidRDefault="00104F2D" w:rsidP="00365B32">
      <w:pPr>
        <w:spacing w:line="360" w:lineRule="auto"/>
        <w:jc w:val="both"/>
        <w:rPr>
          <w:rFonts w:ascii="Arial" w:hAnsi="Arial" w:cs="Arial"/>
        </w:rPr>
      </w:pPr>
    </w:p>
    <w:p w14:paraId="53BCF323" w14:textId="12C866E6" w:rsidR="00104F2D" w:rsidRDefault="00104F2D" w:rsidP="00365B32">
      <w:pPr>
        <w:spacing w:line="360" w:lineRule="auto"/>
        <w:jc w:val="both"/>
        <w:rPr>
          <w:rFonts w:ascii="Arial" w:hAnsi="Arial" w:cs="Arial"/>
        </w:rPr>
      </w:pPr>
    </w:p>
    <w:p w14:paraId="2D204F96" w14:textId="77777777" w:rsidR="00104F2D" w:rsidRDefault="00104F2D" w:rsidP="00365B32">
      <w:pPr>
        <w:spacing w:line="360" w:lineRule="auto"/>
        <w:jc w:val="both"/>
        <w:rPr>
          <w:rFonts w:ascii="Arial" w:hAnsi="Arial" w:cs="Arial"/>
        </w:rPr>
      </w:pPr>
    </w:p>
    <w:p w14:paraId="390B81C4" w14:textId="4ABDB69F" w:rsidR="0060544D" w:rsidRDefault="003F49E6" w:rsidP="0060544D">
      <w:pPr>
        <w:spacing w:line="360" w:lineRule="auto"/>
        <w:jc w:val="both"/>
        <w:rPr>
          <w:rFonts w:ascii="Arial" w:hAnsi="Arial" w:cs="Arial"/>
          <w:b/>
          <w:bCs/>
        </w:rPr>
      </w:pPr>
      <w:r w:rsidRPr="003F49E6">
        <w:rPr>
          <w:rFonts w:ascii="Arial" w:hAnsi="Arial" w:cs="Arial"/>
          <w:b/>
          <w:bCs/>
        </w:rPr>
        <w:t xml:space="preserve">13.6 </w:t>
      </w:r>
      <w:r w:rsidR="0060544D" w:rsidRPr="003F49E6">
        <w:rPr>
          <w:rFonts w:ascii="Arial" w:hAnsi="Arial" w:cs="Arial"/>
          <w:b/>
          <w:bCs/>
        </w:rPr>
        <w:t xml:space="preserve">PLAQUETAFÉRESE DOADOR DE PLAQUETAS POR AFÉRESE </w:t>
      </w:r>
    </w:p>
    <w:p w14:paraId="6B13D3D7" w14:textId="77777777" w:rsidR="00FC69B8" w:rsidRPr="003F49E6" w:rsidRDefault="00FC69B8" w:rsidP="0060544D">
      <w:pPr>
        <w:spacing w:line="360" w:lineRule="auto"/>
        <w:jc w:val="both"/>
        <w:rPr>
          <w:rFonts w:ascii="Arial" w:hAnsi="Arial" w:cs="Arial"/>
          <w:b/>
          <w:bCs/>
        </w:rPr>
      </w:pPr>
    </w:p>
    <w:p w14:paraId="1D4A5B33" w14:textId="480AB0C2" w:rsidR="00A3694D" w:rsidRDefault="003F49E6" w:rsidP="00A41C88">
      <w:pPr>
        <w:spacing w:line="360" w:lineRule="auto"/>
        <w:jc w:val="both"/>
        <w:rPr>
          <w:rFonts w:ascii="Arial" w:hAnsi="Arial" w:cs="Arial"/>
          <w:sz w:val="20"/>
          <w:szCs w:val="20"/>
        </w:rPr>
      </w:pPr>
      <w:r>
        <w:rPr>
          <w:noProof/>
        </w:rPr>
        <w:drawing>
          <wp:inline distT="0" distB="0" distL="0" distR="0" wp14:anchorId="438AB421" wp14:editId="0A350952">
            <wp:extent cx="5934075" cy="2200275"/>
            <wp:effectExtent l="0" t="0" r="9525" b="9525"/>
            <wp:docPr id="18" name="Gráfico 18">
              <a:extLst xmlns:a="http://schemas.openxmlformats.org/drawingml/2006/main">
                <a:ext uri="{FF2B5EF4-FFF2-40B4-BE49-F238E27FC236}">
                  <a16:creationId xmlns:a16="http://schemas.microsoft.com/office/drawing/2014/main" id="{5C10E755-4521-40BD-9946-EA76885B6A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7D87FBF" w14:textId="27A99E2D" w:rsidR="00C40030" w:rsidRDefault="00FC69B8"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no mês de janeiro tivemos uma produção de 73 procedimentos referente a doador de </w:t>
      </w:r>
      <w:proofErr w:type="spellStart"/>
      <w:proofErr w:type="gramStart"/>
      <w:r>
        <w:rPr>
          <w:rFonts w:ascii="Arial" w:hAnsi="Arial" w:cs="Arial"/>
        </w:rPr>
        <w:t>plaquetaférese</w:t>
      </w:r>
      <w:proofErr w:type="spellEnd"/>
      <w:r>
        <w:rPr>
          <w:rFonts w:ascii="Arial" w:hAnsi="Arial" w:cs="Arial"/>
        </w:rPr>
        <w:t xml:space="preserve">  obtendo</w:t>
      </w:r>
      <w:proofErr w:type="gramEnd"/>
      <w:r>
        <w:rPr>
          <w:rFonts w:ascii="Arial" w:hAnsi="Arial" w:cs="Arial"/>
        </w:rPr>
        <w:t xml:space="preserve"> um percentual de alcance de 111% sobre a meta contratual sendo essa alcançada e  ultrapassando a média anual de 2020 no mesmo período em análise.</w:t>
      </w:r>
    </w:p>
    <w:p w14:paraId="3125EB62" w14:textId="77777777" w:rsidR="00C40030" w:rsidRDefault="00C40030" w:rsidP="00A41C88">
      <w:pPr>
        <w:spacing w:line="360" w:lineRule="auto"/>
        <w:jc w:val="both"/>
        <w:rPr>
          <w:rFonts w:ascii="Arial" w:hAnsi="Arial" w:cs="Arial"/>
          <w:sz w:val="20"/>
          <w:szCs w:val="20"/>
        </w:rPr>
      </w:pPr>
    </w:p>
    <w:p w14:paraId="7A708EB0" w14:textId="6DFB2C1E" w:rsidR="00621FDC" w:rsidRPr="00C40030" w:rsidRDefault="003F49E6" w:rsidP="00A41C88">
      <w:pPr>
        <w:spacing w:line="360" w:lineRule="auto"/>
        <w:jc w:val="both"/>
        <w:rPr>
          <w:rFonts w:ascii="Arial" w:hAnsi="Arial" w:cs="Arial"/>
        </w:rPr>
      </w:pPr>
      <w:r w:rsidRPr="003F49E6">
        <w:rPr>
          <w:rFonts w:ascii="Arial" w:hAnsi="Arial" w:cs="Arial"/>
          <w:b/>
          <w:bCs/>
        </w:rPr>
        <w:t xml:space="preserve">13.7 </w:t>
      </w:r>
      <w:r w:rsidR="00621FDC" w:rsidRPr="003F49E6">
        <w:rPr>
          <w:rFonts w:ascii="Arial" w:hAnsi="Arial" w:cs="Arial"/>
          <w:b/>
          <w:bCs/>
        </w:rPr>
        <w:t xml:space="preserve">PRODUÇÃO DE HEMOCOMPONENTES </w:t>
      </w:r>
    </w:p>
    <w:p w14:paraId="0729B27E" w14:textId="77777777" w:rsidR="00160598" w:rsidRPr="003F49E6" w:rsidRDefault="00160598" w:rsidP="00A41C88">
      <w:pPr>
        <w:spacing w:line="360" w:lineRule="auto"/>
        <w:jc w:val="both"/>
        <w:rPr>
          <w:rFonts w:ascii="Arial" w:hAnsi="Arial" w:cs="Arial"/>
          <w:b/>
          <w:bCs/>
        </w:rPr>
      </w:pPr>
    </w:p>
    <w:p w14:paraId="05F26049" w14:textId="641DBED2" w:rsidR="00621FDC" w:rsidRDefault="00E4001B"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58688" behindDoc="0" locked="0" layoutInCell="1" allowOverlap="1" wp14:anchorId="24451497" wp14:editId="7545C61F">
                <wp:simplePos x="0" y="0"/>
                <wp:positionH relativeFrom="column">
                  <wp:posOffset>2343150</wp:posOffset>
                </wp:positionH>
                <wp:positionV relativeFrom="paragraph">
                  <wp:posOffset>548640</wp:posOffset>
                </wp:positionV>
                <wp:extent cx="1504950" cy="264560"/>
                <wp:effectExtent l="0" t="0" r="0" b="0"/>
                <wp:wrapNone/>
                <wp:docPr id="26" name="CaixaDeTexto 15">
                  <a:extLst xmlns:a="http://schemas.openxmlformats.org/drawingml/2006/main">
                    <a:ext uri="{FF2B5EF4-FFF2-40B4-BE49-F238E27FC236}">
                      <a16:creationId xmlns:a16="http://schemas.microsoft.com/office/drawing/2014/main" id="{814722BB-A8FA-48D7-B6A8-FD32E3571223}"/>
                    </a:ext>
                  </a:extLst>
                </wp:docPr>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B53B85D" w14:textId="77777777" w:rsidR="005C5923" w:rsidRDefault="005C5923" w:rsidP="00E4001B">
                            <w:pPr>
                              <w:rPr>
                                <w:rFonts w:hAnsi="Calibri"/>
                                <w:b/>
                                <w:bCs/>
                                <w:color w:val="000000" w:themeColor="text1"/>
                              </w:rPr>
                            </w:pPr>
                            <w:r>
                              <w:rPr>
                                <w:rFonts w:hAnsi="Calibri"/>
                                <w:b/>
                                <w:bCs/>
                                <w:color w:val="000000" w:themeColor="text1"/>
                              </w:rPr>
                              <w:t>Média   2020 - 8.398</w:t>
                            </w:r>
                          </w:p>
                        </w:txbxContent>
                      </wps:txbx>
                      <wps:bodyPr wrap="square" rtlCol="0" anchor="t">
                        <a:spAutoFit/>
                      </wps:bodyPr>
                    </wps:wsp>
                  </a:graphicData>
                </a:graphic>
              </wp:anchor>
            </w:drawing>
          </mc:Choice>
          <mc:Fallback>
            <w:pict>
              <v:shape w14:anchorId="24451497" id="CaixaDeTexto 15" o:spid="_x0000_s1028" type="#_x0000_t202" style="position:absolute;left:0;text-align:left;margin-left:184.5pt;margin-top:43.2pt;width:118.5pt;height:20.85pt;z-index:25265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" filled="f" stroked="f">
                <v:textbox style="mso-fit-shape-to-text:t">
                  <w:txbxContent>
                    <w:p w14:paraId="4B53B85D" w14:textId="77777777" w:rsidR="005C5923" w:rsidRDefault="005C5923" w:rsidP="00E4001B">
                      <w:pPr>
                        <w:rPr>
                          <w:rFonts w:hAnsi="Calibri"/>
                          <w:b/>
                          <w:bCs/>
                          <w:color w:val="000000" w:themeColor="text1"/>
                        </w:rPr>
                      </w:pPr>
                      <w:r>
                        <w:rPr>
                          <w:rFonts w:hAnsi="Calibri"/>
                          <w:b/>
                          <w:bCs/>
                          <w:color w:val="000000" w:themeColor="text1"/>
                        </w:rPr>
                        <w:t>Média   2020 - 8.398</w:t>
                      </w:r>
                    </w:p>
                  </w:txbxContent>
                </v:textbox>
              </v:shape>
            </w:pict>
          </mc:Fallback>
        </mc:AlternateContent>
      </w:r>
      <w:r w:rsidR="00621FDC">
        <w:rPr>
          <w:noProof/>
        </w:rPr>
        <w:drawing>
          <wp:inline distT="0" distB="0" distL="0" distR="0" wp14:anchorId="5F9DC898" wp14:editId="22C7FBC2">
            <wp:extent cx="5953125" cy="1933575"/>
            <wp:effectExtent l="0" t="0" r="9525" b="9525"/>
            <wp:docPr id="19" name="Gráfico 19">
              <a:extLst xmlns:a="http://schemas.openxmlformats.org/drawingml/2006/main">
                <a:ext uri="{FF2B5EF4-FFF2-40B4-BE49-F238E27FC236}">
                  <a16:creationId xmlns:a16="http://schemas.microsoft.com/office/drawing/2014/main" id="{98927409-0CEC-4326-BDB7-6C8D163723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42E6E88" w14:textId="77777777" w:rsidR="002D7694" w:rsidRDefault="002D7694" w:rsidP="00A41C88">
      <w:pPr>
        <w:spacing w:line="360" w:lineRule="auto"/>
        <w:jc w:val="both"/>
        <w:rPr>
          <w:rFonts w:ascii="Arial" w:hAnsi="Arial" w:cs="Arial"/>
          <w:sz w:val="20"/>
          <w:szCs w:val="20"/>
        </w:rPr>
      </w:pPr>
    </w:p>
    <w:p w14:paraId="70F755F1" w14:textId="4F976F4E" w:rsidR="002D7694" w:rsidRDefault="002D7694" w:rsidP="002D7694">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janeiro tivemos uma produção de </w:t>
      </w:r>
      <w:r w:rsidR="00DF60D3" w:rsidRPr="00DF60D3">
        <w:rPr>
          <w:rFonts w:ascii="Arial" w:hAnsi="Arial" w:cs="Arial"/>
        </w:rPr>
        <w:t>6.996</w:t>
      </w:r>
      <w:r w:rsidRPr="00DF60D3">
        <w:rPr>
          <w:rFonts w:ascii="Arial" w:hAnsi="Arial" w:cs="Arial"/>
        </w:rPr>
        <w:t xml:space="preserve"> procedimentos</w:t>
      </w:r>
      <w:r>
        <w:rPr>
          <w:rFonts w:ascii="Arial" w:hAnsi="Arial" w:cs="Arial"/>
        </w:rPr>
        <w:t xml:space="preserve"> referente a produção de hemocomponentes obtendo um percentual de alcance de 8</w:t>
      </w:r>
      <w:r w:rsidR="00DF60D3">
        <w:rPr>
          <w:rFonts w:ascii="Arial" w:hAnsi="Arial" w:cs="Arial"/>
        </w:rPr>
        <w:t>1</w:t>
      </w:r>
      <w:r>
        <w:rPr>
          <w:rFonts w:ascii="Arial" w:hAnsi="Arial" w:cs="Arial"/>
        </w:rPr>
        <w:t xml:space="preserve">% sobre a meta contratual não ultrapassando a média anual de 2020. A </w:t>
      </w:r>
      <w:proofErr w:type="spellStart"/>
      <w:r>
        <w:rPr>
          <w:rFonts w:ascii="Arial" w:hAnsi="Arial" w:cs="Arial"/>
        </w:rPr>
        <w:t>Hemorrede</w:t>
      </w:r>
      <w:proofErr w:type="spellEnd"/>
      <w:r>
        <w:rPr>
          <w:rFonts w:ascii="Arial" w:hAnsi="Arial" w:cs="Arial"/>
        </w:rPr>
        <w:t xml:space="preserv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w:t>
      </w:r>
      <w:proofErr w:type="spellStart"/>
      <w:proofErr w:type="gramStart"/>
      <w:r>
        <w:rPr>
          <w:rFonts w:ascii="Arial" w:hAnsi="Arial" w:cs="Arial"/>
        </w:rPr>
        <w:t>contratual.</w:t>
      </w:r>
      <w:r w:rsidR="00BA4B2D">
        <w:rPr>
          <w:rFonts w:ascii="Arial" w:hAnsi="Arial" w:cs="Arial"/>
        </w:rPr>
        <w:t>A</w:t>
      </w:r>
      <w:proofErr w:type="spellEnd"/>
      <w:proofErr w:type="gramEnd"/>
      <w:r w:rsidR="00BA4B2D">
        <w:rPr>
          <w:rFonts w:ascii="Arial" w:hAnsi="Arial" w:cs="Arial"/>
        </w:rPr>
        <w:t xml:space="preserve"> redução é observado pela quantidade de bolsas processadas por consequência da diminuição do número de coletas </w:t>
      </w:r>
      <w:proofErr w:type="spellStart"/>
      <w:r w:rsidR="00BA4B2D">
        <w:rPr>
          <w:rFonts w:ascii="Arial" w:hAnsi="Arial" w:cs="Arial"/>
        </w:rPr>
        <w:t>realizads</w:t>
      </w:r>
      <w:proofErr w:type="spellEnd"/>
      <w:r w:rsidR="00BA4B2D">
        <w:rPr>
          <w:rFonts w:ascii="Arial" w:hAnsi="Arial" w:cs="Arial"/>
        </w:rPr>
        <w:t xml:space="preserve"> no mês de janeiro  </w:t>
      </w:r>
      <w:proofErr w:type="spellStart"/>
      <w:r w:rsidR="00BA4B2D">
        <w:rPr>
          <w:rFonts w:ascii="Arial" w:hAnsi="Arial" w:cs="Arial"/>
        </w:rPr>
        <w:t>comparadando</w:t>
      </w:r>
      <w:proofErr w:type="spellEnd"/>
      <w:r w:rsidR="00BA4B2D">
        <w:rPr>
          <w:rFonts w:ascii="Arial" w:hAnsi="Arial" w:cs="Arial"/>
        </w:rPr>
        <w:t xml:space="preserve"> aos meses anteriores.</w:t>
      </w:r>
    </w:p>
    <w:p w14:paraId="6C9C6CE6" w14:textId="77777777" w:rsidR="00C40030" w:rsidRDefault="00C40030" w:rsidP="002D7694">
      <w:pPr>
        <w:spacing w:line="360" w:lineRule="auto"/>
        <w:jc w:val="both"/>
        <w:rPr>
          <w:rFonts w:ascii="Arial" w:hAnsi="Arial" w:cs="Arial"/>
        </w:rPr>
      </w:pPr>
    </w:p>
    <w:p w14:paraId="4CEB495C" w14:textId="078FCA79" w:rsidR="00DC3670" w:rsidRDefault="00CB6EAE" w:rsidP="00A41C88">
      <w:pPr>
        <w:spacing w:line="360" w:lineRule="auto"/>
        <w:jc w:val="both"/>
        <w:rPr>
          <w:rFonts w:ascii="Arial" w:hAnsi="Arial" w:cs="Arial"/>
          <w:b/>
          <w:bCs/>
        </w:rPr>
      </w:pPr>
      <w:r>
        <w:rPr>
          <w:noProof/>
        </w:rPr>
        <w:drawing>
          <wp:anchor distT="0" distB="0" distL="114300" distR="114300" simplePos="0" relativeHeight="252897280" behindDoc="0" locked="0" layoutInCell="1" allowOverlap="1" wp14:anchorId="2B91BB13" wp14:editId="6EAC6F3D">
            <wp:simplePos x="0" y="0"/>
            <wp:positionH relativeFrom="column">
              <wp:posOffset>180340</wp:posOffset>
            </wp:positionH>
            <wp:positionV relativeFrom="paragraph">
              <wp:posOffset>465455</wp:posOffset>
            </wp:positionV>
            <wp:extent cx="5972175" cy="1943100"/>
            <wp:effectExtent l="0" t="0" r="9525" b="0"/>
            <wp:wrapSquare wrapText="bothSides"/>
            <wp:docPr id="20" name="Gráfico 20">
              <a:extLst xmlns:a="http://schemas.openxmlformats.org/drawingml/2006/main">
                <a:ext uri="{FF2B5EF4-FFF2-40B4-BE49-F238E27FC236}">
                  <a16:creationId xmlns:a16="http://schemas.microsoft.com/office/drawing/2014/main" id="{77AF848F-3730-4DD7-A58E-197720929D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r w:rsidR="003F49E6" w:rsidRPr="003F49E6">
        <w:rPr>
          <w:rFonts w:ascii="Arial" w:hAnsi="Arial" w:cs="Arial"/>
          <w:b/>
          <w:bCs/>
        </w:rPr>
        <w:t xml:space="preserve">13.8 </w:t>
      </w:r>
      <w:r w:rsidR="00DC3670" w:rsidRPr="003F49E6">
        <w:rPr>
          <w:rFonts w:ascii="Arial" w:hAnsi="Arial" w:cs="Arial"/>
          <w:b/>
          <w:bCs/>
        </w:rPr>
        <w:t xml:space="preserve">PROCEDIMENTOS ESPECIAIS </w:t>
      </w:r>
    </w:p>
    <w:p w14:paraId="5DDF7462" w14:textId="6E087767" w:rsidR="00160598" w:rsidRPr="003F49E6" w:rsidRDefault="00160598" w:rsidP="00A41C88">
      <w:pPr>
        <w:spacing w:line="360" w:lineRule="auto"/>
        <w:jc w:val="both"/>
        <w:rPr>
          <w:rFonts w:ascii="Arial" w:hAnsi="Arial" w:cs="Arial"/>
          <w:b/>
          <w:bCs/>
        </w:rPr>
      </w:pPr>
    </w:p>
    <w:p w14:paraId="5A1F1B95" w14:textId="3E1E8A2B" w:rsidR="00160598" w:rsidRPr="00DC3670" w:rsidRDefault="00160598" w:rsidP="00A41C88">
      <w:pPr>
        <w:spacing w:line="360" w:lineRule="auto"/>
        <w:jc w:val="both"/>
        <w:rPr>
          <w:rFonts w:ascii="Arial" w:hAnsi="Arial" w:cs="Arial"/>
          <w:b/>
          <w:bCs/>
          <w:sz w:val="24"/>
          <w:szCs w:val="24"/>
        </w:rPr>
      </w:pPr>
    </w:p>
    <w:p w14:paraId="460E7CC1" w14:textId="5352393C" w:rsidR="00160598" w:rsidRPr="00B56D50" w:rsidRDefault="00B56D50"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janeiro tivemos uma produção de </w:t>
      </w:r>
      <w:r w:rsidR="00A90D61" w:rsidRPr="00A90D61">
        <w:rPr>
          <w:rFonts w:ascii="Arial" w:hAnsi="Arial" w:cs="Arial"/>
        </w:rPr>
        <w:t>1.880</w:t>
      </w:r>
      <w:r w:rsidRPr="00A90D61">
        <w:rPr>
          <w:rFonts w:ascii="Arial" w:hAnsi="Arial" w:cs="Arial"/>
        </w:rPr>
        <w:t xml:space="preserve"> procedimentos</w:t>
      </w:r>
      <w:r>
        <w:rPr>
          <w:rFonts w:ascii="Arial" w:hAnsi="Arial" w:cs="Arial"/>
        </w:rPr>
        <w:t xml:space="preserve"> referente a produção de procedimentos especiais obtendo um percentual de alcance de 24% sobre a meta contratual não ultrapassando a média anual de 2020. A </w:t>
      </w:r>
      <w:proofErr w:type="spellStart"/>
      <w:r>
        <w:rPr>
          <w:rFonts w:ascii="Arial" w:hAnsi="Arial" w:cs="Arial"/>
        </w:rPr>
        <w:t>Hemorrede</w:t>
      </w:r>
      <w:proofErr w:type="spellEnd"/>
      <w:r>
        <w:rPr>
          <w:rFonts w:ascii="Arial" w:hAnsi="Arial" w:cs="Arial"/>
        </w:rPr>
        <w:t xml:space="preserv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3BDE65C4" w14:textId="77777777" w:rsidR="00160598" w:rsidRPr="003F49E6" w:rsidRDefault="00160598" w:rsidP="00A41C88">
      <w:pPr>
        <w:spacing w:line="360" w:lineRule="auto"/>
        <w:jc w:val="both"/>
        <w:rPr>
          <w:rFonts w:ascii="Arial" w:hAnsi="Arial" w:cs="Arial"/>
        </w:rPr>
      </w:pPr>
    </w:p>
    <w:p w14:paraId="349548C5" w14:textId="34D4CF1B" w:rsidR="00621FDC" w:rsidRDefault="003F49E6" w:rsidP="00A41C88">
      <w:pPr>
        <w:spacing w:line="360" w:lineRule="auto"/>
        <w:jc w:val="both"/>
        <w:rPr>
          <w:rFonts w:ascii="Arial" w:hAnsi="Arial" w:cs="Arial"/>
          <w:b/>
          <w:bCs/>
        </w:rPr>
      </w:pPr>
      <w:r w:rsidRPr="003F49E6">
        <w:rPr>
          <w:rFonts w:ascii="Arial" w:hAnsi="Arial" w:cs="Arial"/>
          <w:b/>
          <w:bCs/>
        </w:rPr>
        <w:t xml:space="preserve">13.9 </w:t>
      </w:r>
      <w:r w:rsidR="00E4001B" w:rsidRPr="003F49E6">
        <w:rPr>
          <w:rFonts w:ascii="Arial" w:hAnsi="Arial" w:cs="Arial"/>
          <w:b/>
          <w:bCs/>
        </w:rPr>
        <w:t>EXAMES IMUNOHEMATOLÓGICO</w:t>
      </w:r>
      <w:r w:rsidR="00160598">
        <w:rPr>
          <w:rFonts w:ascii="Arial" w:hAnsi="Arial" w:cs="Arial"/>
          <w:b/>
          <w:bCs/>
        </w:rPr>
        <w:t>S</w:t>
      </w:r>
    </w:p>
    <w:p w14:paraId="631A143A" w14:textId="77777777" w:rsidR="00160598" w:rsidRPr="003F49E6" w:rsidRDefault="00160598" w:rsidP="00A41C88">
      <w:pPr>
        <w:spacing w:line="360" w:lineRule="auto"/>
        <w:jc w:val="both"/>
        <w:rPr>
          <w:rFonts w:ascii="Arial" w:hAnsi="Arial" w:cs="Arial"/>
          <w:b/>
          <w:bCs/>
        </w:rPr>
      </w:pPr>
    </w:p>
    <w:p w14:paraId="7824130A" w14:textId="5A6E1722" w:rsidR="00621FDC" w:rsidRDefault="00E4001B" w:rsidP="00A41C88">
      <w:pPr>
        <w:spacing w:line="360" w:lineRule="auto"/>
        <w:jc w:val="both"/>
        <w:rPr>
          <w:rFonts w:ascii="Arial" w:hAnsi="Arial" w:cs="Arial"/>
          <w:sz w:val="20"/>
          <w:szCs w:val="20"/>
        </w:rPr>
      </w:pPr>
      <w:r>
        <w:rPr>
          <w:noProof/>
        </w:rPr>
        <w:drawing>
          <wp:inline distT="0" distB="0" distL="0" distR="0" wp14:anchorId="719318F2" wp14:editId="0D3EC59D">
            <wp:extent cx="6038850" cy="2114550"/>
            <wp:effectExtent l="0" t="0" r="0" b="0"/>
            <wp:docPr id="22" name="Gráfico 22">
              <a:extLst xmlns:a="http://schemas.openxmlformats.org/drawingml/2006/main">
                <a:ext uri="{FF2B5EF4-FFF2-40B4-BE49-F238E27FC236}">
                  <a16:creationId xmlns:a16="http://schemas.microsoft.com/office/drawing/2014/main" id="{456033C7-2955-4936-806C-562497D014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C7A6791" w14:textId="77777777" w:rsidR="00160598" w:rsidRDefault="00160598" w:rsidP="00A41C88">
      <w:pPr>
        <w:spacing w:line="360" w:lineRule="auto"/>
        <w:jc w:val="both"/>
        <w:rPr>
          <w:rFonts w:ascii="Arial" w:hAnsi="Arial" w:cs="Arial"/>
          <w:sz w:val="20"/>
          <w:szCs w:val="20"/>
        </w:rPr>
      </w:pPr>
    </w:p>
    <w:p w14:paraId="79627526" w14:textId="7A7CFB1D" w:rsidR="00B56D50" w:rsidRDefault="00B56D50" w:rsidP="00B56D50">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em janeiro foram coletadas, em toda </w:t>
      </w:r>
      <w:proofErr w:type="spellStart"/>
      <w:r>
        <w:rPr>
          <w:rFonts w:ascii="Arial" w:hAnsi="Arial" w:cs="Arial"/>
        </w:rPr>
        <w:t>Hemorrede</w:t>
      </w:r>
      <w:proofErr w:type="spellEnd"/>
      <w:r>
        <w:rPr>
          <w:rFonts w:ascii="Arial" w:hAnsi="Arial" w:cs="Arial"/>
        </w:rPr>
        <w:t xml:space="preserve"> Estadual, 4.051 amostras de doadores de sangue para testes </w:t>
      </w:r>
      <w:proofErr w:type="spellStart"/>
      <w:r>
        <w:rPr>
          <w:rFonts w:ascii="Arial" w:hAnsi="Arial" w:cs="Arial"/>
        </w:rPr>
        <w:t>Imunohematológicos</w:t>
      </w:r>
      <w:proofErr w:type="spellEnd"/>
      <w:r>
        <w:rPr>
          <w:rFonts w:ascii="Arial" w:hAnsi="Arial" w:cs="Arial"/>
        </w:rPr>
        <w:t xml:space="preserve">, sendo realizados um total de 11.687 testes e com isso atingindo 108% da meta </w:t>
      </w:r>
      <w:proofErr w:type="spellStart"/>
      <w:r>
        <w:rPr>
          <w:rFonts w:ascii="Arial" w:hAnsi="Arial" w:cs="Arial"/>
        </w:rPr>
        <w:t>estipilada</w:t>
      </w:r>
      <w:proofErr w:type="spellEnd"/>
      <w:r>
        <w:rPr>
          <w:rFonts w:ascii="Arial" w:hAnsi="Arial" w:cs="Arial"/>
        </w:rPr>
        <w:t xml:space="preserve"> pela Secretaria de Estado da Saúde de 10.860 exames.</w:t>
      </w:r>
    </w:p>
    <w:p w14:paraId="79415530" w14:textId="68346E12" w:rsidR="00160598" w:rsidRDefault="00160598" w:rsidP="00160598">
      <w:pPr>
        <w:rPr>
          <w:rFonts w:ascii="Arial" w:hAnsi="Arial" w:cs="Arial"/>
        </w:rPr>
      </w:pPr>
    </w:p>
    <w:p w14:paraId="1D99D441" w14:textId="7B7D02CE" w:rsidR="00E4001B" w:rsidRDefault="003F49E6" w:rsidP="00A41C88">
      <w:pPr>
        <w:spacing w:line="360" w:lineRule="auto"/>
        <w:jc w:val="both"/>
        <w:rPr>
          <w:rFonts w:ascii="Arial" w:hAnsi="Arial" w:cs="Arial"/>
          <w:b/>
          <w:bCs/>
        </w:rPr>
      </w:pPr>
      <w:r w:rsidRPr="003F49E6">
        <w:rPr>
          <w:rFonts w:ascii="Arial" w:hAnsi="Arial" w:cs="Arial"/>
          <w:b/>
          <w:bCs/>
        </w:rPr>
        <w:t>13.</w:t>
      </w:r>
      <w:r w:rsidRPr="00060BE7">
        <w:rPr>
          <w:rFonts w:ascii="Arial" w:hAnsi="Arial" w:cs="Arial"/>
          <w:b/>
          <w:bCs/>
        </w:rPr>
        <w:t xml:space="preserve">10 </w:t>
      </w:r>
      <w:r w:rsidR="00E4001B" w:rsidRPr="00060BE7">
        <w:rPr>
          <w:rFonts w:ascii="Arial" w:hAnsi="Arial" w:cs="Arial"/>
          <w:b/>
          <w:bCs/>
        </w:rPr>
        <w:t>EXAMES SOROLÓGICOS</w:t>
      </w:r>
      <w:r w:rsidR="00E4001B" w:rsidRPr="003F49E6">
        <w:rPr>
          <w:rFonts w:ascii="Arial" w:hAnsi="Arial" w:cs="Arial"/>
          <w:b/>
          <w:bCs/>
        </w:rPr>
        <w:t xml:space="preserve"> </w:t>
      </w:r>
    </w:p>
    <w:p w14:paraId="05E18064" w14:textId="77777777" w:rsidR="00160598" w:rsidRPr="003F49E6" w:rsidRDefault="00160598" w:rsidP="00A41C88">
      <w:pPr>
        <w:spacing w:line="360" w:lineRule="auto"/>
        <w:jc w:val="both"/>
        <w:rPr>
          <w:rFonts w:ascii="Arial" w:hAnsi="Arial" w:cs="Arial"/>
          <w:b/>
          <w:bCs/>
        </w:rPr>
      </w:pPr>
    </w:p>
    <w:p w14:paraId="29EFC171" w14:textId="79B23E6F" w:rsidR="00160598" w:rsidRDefault="003F49E6"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62784" behindDoc="0" locked="0" layoutInCell="1" allowOverlap="1" wp14:anchorId="1AE76406" wp14:editId="72C165C5">
                <wp:simplePos x="0" y="0"/>
                <wp:positionH relativeFrom="column">
                  <wp:posOffset>2075814</wp:posOffset>
                </wp:positionH>
                <wp:positionV relativeFrom="paragraph">
                  <wp:posOffset>65405</wp:posOffset>
                </wp:positionV>
                <wp:extent cx="1685925" cy="264560"/>
                <wp:effectExtent l="0" t="0" r="0" b="0"/>
                <wp:wrapNone/>
                <wp:docPr id="33" name="CaixaDeTexto 15">
                  <a:extLst xmlns:a="http://schemas.openxmlformats.org/drawingml/2006/main">
                    <a:ext uri="{FF2B5EF4-FFF2-40B4-BE49-F238E27FC236}">
                      <a16:creationId xmlns:a16="http://schemas.microsoft.com/office/drawing/2014/main" id="{B59EA021-446A-4CE4-9C49-44D84096D727}"/>
                    </a:ext>
                  </a:extLst>
                </wp:docPr>
                <wp:cNvGraphicFramePr/>
                <a:graphic xmlns:a="http://schemas.openxmlformats.org/drawingml/2006/main">
                  <a:graphicData uri="http://schemas.microsoft.com/office/word/2010/wordprocessingShape">
                    <wps:wsp>
                      <wps:cNvSpPr txBox="1"/>
                      <wps:spPr>
                        <a:xfrm>
                          <a:off x="0" y="0"/>
                          <a:ext cx="16859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DFF35EF" w14:textId="32AE2E25" w:rsidR="005C5923" w:rsidRDefault="005C5923" w:rsidP="00491AFE">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- 5.030</w:t>
                            </w:r>
                          </w:p>
                        </w:txbxContent>
                      </wps:txbx>
                      <wps:bodyPr wrap="square" rtlCol="0" anchor="t">
                        <a:spAutoFit/>
                      </wps:bodyPr>
                    </wps:wsp>
                  </a:graphicData>
                </a:graphic>
                <wp14:sizeRelH relativeFrom="margin">
                  <wp14:pctWidth>0</wp14:pctWidth>
                </wp14:sizeRelH>
              </wp:anchor>
            </w:drawing>
          </mc:Choice>
          <mc:Fallback>
            <w:pict>
              <v:shape w14:anchorId="1AE76406" id="_x0000_s1029" type="#_x0000_t202" style="position:absolute;left:0;text-align:left;margin-left:163.45pt;margin-top:5.15pt;width:132.75pt;height:20.85pt;z-index:25266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" filled="f" stroked="f">
                <v:textbox style="mso-fit-shape-to-text:t">
                  <w:txbxContent>
                    <w:p w14:paraId="7DFF35EF" w14:textId="32AE2E25" w:rsidR="005C5923" w:rsidRDefault="005C5923" w:rsidP="00491AFE">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- 5.030</w:t>
                      </w:r>
                    </w:p>
                  </w:txbxContent>
                </v:textbox>
              </v:shape>
            </w:pict>
          </mc:Fallback>
        </mc:AlternateContent>
      </w:r>
      <w:r w:rsidR="00491AFE">
        <w:rPr>
          <w:noProof/>
        </w:rPr>
        <mc:AlternateContent>
          <mc:Choice Requires="wps">
            <w:drawing>
              <wp:anchor distT="0" distB="0" distL="114300" distR="114300" simplePos="0" relativeHeight="252664832" behindDoc="0" locked="0" layoutInCell="1" allowOverlap="1" wp14:anchorId="27DFFD78" wp14:editId="4376FFC0">
                <wp:simplePos x="0" y="0"/>
                <wp:positionH relativeFrom="column">
                  <wp:posOffset>1987550</wp:posOffset>
                </wp:positionH>
                <wp:positionV relativeFrom="paragraph">
                  <wp:posOffset>678815</wp:posOffset>
                </wp:positionV>
                <wp:extent cx="1504950" cy="264560"/>
                <wp:effectExtent l="0" t="0" r="0" b="0"/>
                <wp:wrapNone/>
                <wp:docPr id="34" name="CaixaDeTexto 15">
                  <a:extLst xmlns:a="http://schemas.openxmlformats.org/drawingml/2006/main">
                    <a:ext uri="{FF2B5EF4-FFF2-40B4-BE49-F238E27FC236}">
                      <a16:creationId xmlns:a16="http://schemas.microsoft.com/office/drawing/2014/main" id="{8716B4B8-DAFF-48B5-A9EA-7660CDE409A8}"/>
                    </a:ext>
                  </a:extLst>
                </wp:docPr>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6A4FC14" w14:textId="77777777" w:rsidR="005C5923" w:rsidRDefault="005C5923" w:rsidP="00491AFE">
                            <w:pPr>
                              <w:rPr>
                                <w:rFonts w:hAnsi="Calibri"/>
                                <w:b/>
                                <w:bCs/>
                                <w:color w:val="000000" w:themeColor="text1"/>
                              </w:rPr>
                            </w:pPr>
                            <w:r>
                              <w:rPr>
                                <w:rFonts w:hAnsi="Calibri"/>
                                <w:b/>
                                <w:bCs/>
                                <w:color w:val="000000" w:themeColor="text1"/>
                              </w:rPr>
                              <w:t>Média   2020 - 5.042</w:t>
                            </w:r>
                          </w:p>
                        </w:txbxContent>
                      </wps:txbx>
                      <wps:bodyPr wrap="square" rtlCol="0" anchor="t">
                        <a:spAutoFit/>
                      </wps:bodyPr>
                    </wps:wsp>
                  </a:graphicData>
                </a:graphic>
              </wp:anchor>
            </w:drawing>
          </mc:Choice>
          <mc:Fallback>
            <w:pict>
              <v:shape w14:anchorId="27DFFD78" id="_x0000_s1030" type="#_x0000_t202" style="position:absolute;left:0;text-align:left;margin-left:156.5pt;margin-top:53.45pt;width:118.5pt;height:20.85pt;z-index:25266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" filled="f" stroked="f">
                <v:textbox style="mso-fit-shape-to-text:t">
                  <w:txbxContent>
                    <w:p w14:paraId="56A4FC14" w14:textId="77777777" w:rsidR="005C5923" w:rsidRDefault="005C5923" w:rsidP="00491AFE">
                      <w:pPr>
                        <w:rPr>
                          <w:rFonts w:hAnsi="Calibri"/>
                          <w:b/>
                          <w:bCs/>
                          <w:color w:val="000000" w:themeColor="text1"/>
                        </w:rPr>
                      </w:pPr>
                      <w:r>
                        <w:rPr>
                          <w:rFonts w:hAnsi="Calibri"/>
                          <w:b/>
                          <w:bCs/>
                          <w:color w:val="000000" w:themeColor="text1"/>
                        </w:rPr>
                        <w:t>Média   2020 - 5.042</w:t>
                      </w:r>
                    </w:p>
                  </w:txbxContent>
                </v:textbox>
              </v:shape>
            </w:pict>
          </mc:Fallback>
        </mc:AlternateContent>
      </w:r>
      <w:r w:rsidR="00491AFE">
        <w:rPr>
          <w:noProof/>
        </w:rPr>
        <w:drawing>
          <wp:inline distT="0" distB="0" distL="0" distR="0" wp14:anchorId="5CBA4CC6" wp14:editId="06E1BE26">
            <wp:extent cx="6033770" cy="2209800"/>
            <wp:effectExtent l="0" t="0" r="5080" b="0"/>
            <wp:docPr id="24" name="Gráfico 24">
              <a:extLst xmlns:a="http://schemas.openxmlformats.org/drawingml/2006/main">
                <a:ext uri="{FF2B5EF4-FFF2-40B4-BE49-F238E27FC236}">
                  <a16:creationId xmlns:a16="http://schemas.microsoft.com/office/drawing/2014/main" id="{3848FDC0-04F2-4C60-A3F7-91770798D8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49684BA" w14:textId="15A56E62" w:rsidR="00E81EEB" w:rsidRDefault="00E81EEB" w:rsidP="00E81EEB">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proofErr w:type="gramStart"/>
      <w:r w:rsidR="00060BE7">
        <w:rPr>
          <w:rFonts w:ascii="Arial" w:hAnsi="Arial" w:cs="Arial"/>
        </w:rPr>
        <w:t>E</w:t>
      </w:r>
      <w:r w:rsidR="003C0F05">
        <w:rPr>
          <w:rFonts w:ascii="Arial" w:hAnsi="Arial" w:cs="Arial"/>
        </w:rPr>
        <w:t>m  janeiro</w:t>
      </w:r>
      <w:proofErr w:type="gramEnd"/>
      <w:r w:rsidR="003C0F05">
        <w:rPr>
          <w:rFonts w:ascii="Arial" w:hAnsi="Arial" w:cs="Arial"/>
        </w:rPr>
        <w:t xml:space="preserve"> foram coletadas, em toda </w:t>
      </w:r>
      <w:proofErr w:type="spellStart"/>
      <w:r w:rsidR="003C0F05">
        <w:rPr>
          <w:rFonts w:ascii="Arial" w:hAnsi="Arial" w:cs="Arial"/>
        </w:rPr>
        <w:t>Hemorrede</w:t>
      </w:r>
      <w:proofErr w:type="spellEnd"/>
      <w:r w:rsidR="003C0F05">
        <w:rPr>
          <w:rFonts w:ascii="Arial" w:hAnsi="Arial" w:cs="Arial"/>
        </w:rPr>
        <w:t xml:space="preserve"> Estadual, 4.051 amostras de doadores de sangue para testes sorológicos, sendo realizados um total de 28.357 tetes e com isso foi atingido apenas 80% da meta estipulada pela Secretaria de Estado da Saúde. Podemos inferir que esta não foi alcançada devido à pandemia pelo COVID-19 que trouxe impactos na oferta de doadores de sangue.</w:t>
      </w:r>
    </w:p>
    <w:p w14:paraId="6D512567" w14:textId="77777777" w:rsidR="00E81EEB" w:rsidRDefault="00E81EEB" w:rsidP="00A41C88">
      <w:pPr>
        <w:spacing w:line="360" w:lineRule="auto"/>
        <w:jc w:val="both"/>
        <w:rPr>
          <w:rFonts w:ascii="Arial" w:hAnsi="Arial" w:cs="Arial"/>
          <w:b/>
          <w:bCs/>
        </w:rPr>
      </w:pPr>
    </w:p>
    <w:p w14:paraId="1A3BF223" w14:textId="20EDCD80" w:rsidR="00E4001B" w:rsidRDefault="009B7D3D" w:rsidP="00A41C88">
      <w:pPr>
        <w:spacing w:line="360" w:lineRule="auto"/>
        <w:jc w:val="both"/>
        <w:rPr>
          <w:rFonts w:ascii="Arial" w:hAnsi="Arial" w:cs="Arial"/>
          <w:b/>
          <w:bCs/>
        </w:rPr>
      </w:pPr>
      <w:r>
        <w:rPr>
          <w:noProof/>
        </w:rPr>
        <w:drawing>
          <wp:anchor distT="0" distB="0" distL="114300" distR="114300" simplePos="0" relativeHeight="252909568" behindDoc="0" locked="0" layoutInCell="1" allowOverlap="1" wp14:anchorId="75A5416A" wp14:editId="611F90E6">
            <wp:simplePos x="0" y="0"/>
            <wp:positionH relativeFrom="margin">
              <wp:align>right</wp:align>
            </wp:positionH>
            <wp:positionV relativeFrom="paragraph">
              <wp:posOffset>391160</wp:posOffset>
            </wp:positionV>
            <wp:extent cx="5976620" cy="2028825"/>
            <wp:effectExtent l="0" t="0" r="5080" b="9525"/>
            <wp:wrapSquare wrapText="bothSides"/>
            <wp:docPr id="27" name="Gráfico 27">
              <a:extLst xmlns:a="http://schemas.openxmlformats.org/drawingml/2006/main">
                <a:ext uri="{FF2B5EF4-FFF2-40B4-BE49-F238E27FC236}">
                  <a16:creationId xmlns:a16="http://schemas.microsoft.com/office/drawing/2014/main" id="{AF0673E9-5DBF-49EE-BF62-5BFF5CDB35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r w:rsidR="003F49E6" w:rsidRPr="003F49E6">
        <w:rPr>
          <w:rFonts w:ascii="Arial" w:hAnsi="Arial" w:cs="Arial"/>
          <w:b/>
          <w:bCs/>
        </w:rPr>
        <w:t xml:space="preserve">13.11 </w:t>
      </w:r>
      <w:r w:rsidR="00F33F9D" w:rsidRPr="003F49E6">
        <w:rPr>
          <w:rFonts w:ascii="Arial" w:hAnsi="Arial" w:cs="Arial"/>
          <w:b/>
          <w:bCs/>
        </w:rPr>
        <w:t xml:space="preserve">EXAMES HEMATOLÓGICOS </w:t>
      </w:r>
    </w:p>
    <w:p w14:paraId="186FD72A" w14:textId="772146C6" w:rsidR="00160598" w:rsidRPr="003F49E6" w:rsidRDefault="00160598" w:rsidP="00A41C88">
      <w:pPr>
        <w:spacing w:line="360" w:lineRule="auto"/>
        <w:jc w:val="both"/>
        <w:rPr>
          <w:rFonts w:ascii="Arial" w:hAnsi="Arial" w:cs="Arial"/>
          <w:b/>
          <w:bCs/>
        </w:rPr>
      </w:pPr>
    </w:p>
    <w:p w14:paraId="0072ADDC" w14:textId="5ED03880" w:rsidR="00C1121F" w:rsidRDefault="00A30A03"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603BDC">
        <w:rPr>
          <w:rFonts w:ascii="Arial" w:hAnsi="Arial" w:cs="Arial"/>
        </w:rPr>
        <w:t>Em janeiro foram realizados 53</w:t>
      </w:r>
      <w:r w:rsidR="00C25374">
        <w:rPr>
          <w:rFonts w:ascii="Arial" w:hAnsi="Arial" w:cs="Arial"/>
        </w:rPr>
        <w:t>1</w:t>
      </w:r>
      <w:r w:rsidR="00603BDC">
        <w:rPr>
          <w:rFonts w:ascii="Arial" w:hAnsi="Arial" w:cs="Arial"/>
        </w:rPr>
        <w:t xml:space="preserve"> testes hematológicos, incluindo os testes dos pacientes do ambulatório de hemoglobinopatias e </w:t>
      </w:r>
      <w:proofErr w:type="spellStart"/>
      <w:r w:rsidR="00603BDC">
        <w:rPr>
          <w:rFonts w:ascii="Arial" w:hAnsi="Arial" w:cs="Arial"/>
        </w:rPr>
        <w:t>Coagulopatias</w:t>
      </w:r>
      <w:proofErr w:type="spellEnd"/>
      <w:r w:rsidR="00603BDC">
        <w:rPr>
          <w:rFonts w:ascii="Arial" w:hAnsi="Arial" w:cs="Arial"/>
        </w:rPr>
        <w:t xml:space="preserve"> e controle de qualidade de hemocomponentes da </w:t>
      </w:r>
      <w:proofErr w:type="spellStart"/>
      <w:r w:rsidR="00603BDC">
        <w:rPr>
          <w:rFonts w:ascii="Arial" w:hAnsi="Arial" w:cs="Arial"/>
        </w:rPr>
        <w:t>Hemorrede</w:t>
      </w:r>
      <w:proofErr w:type="spellEnd"/>
      <w:r w:rsidR="00603BDC">
        <w:rPr>
          <w:rFonts w:ascii="Arial" w:hAnsi="Arial" w:cs="Arial"/>
        </w:rPr>
        <w:t xml:space="preserve"> Estadual. A meta foi ultrapassada em 2012% da estipulada pela Secretaria de Estado da Saúde que é de 170 testes mês. Isso se deve ao fato do aumento na demanda de exames dos pacientes ambulatoriais, maior número de doadores de aféreses que necessita realizar exames hematológicos previamente à coleta e também ao incremento na quantidade de exames realizados pelo controle de qualidade de hemocomponentes.</w:t>
      </w:r>
    </w:p>
    <w:p w14:paraId="2DDCCBF2" w14:textId="77777777" w:rsidR="00CB6EAE" w:rsidRPr="003F49E6" w:rsidRDefault="00CB6EAE" w:rsidP="00A41C88">
      <w:pPr>
        <w:spacing w:line="360" w:lineRule="auto"/>
        <w:jc w:val="both"/>
        <w:rPr>
          <w:rFonts w:ascii="Arial" w:hAnsi="Arial" w:cs="Arial"/>
        </w:rPr>
      </w:pPr>
    </w:p>
    <w:p w14:paraId="65799866" w14:textId="1B029611" w:rsidR="00160598" w:rsidRPr="003F49E6" w:rsidRDefault="003F49E6" w:rsidP="00A41C88">
      <w:pPr>
        <w:spacing w:line="360" w:lineRule="auto"/>
        <w:jc w:val="both"/>
        <w:rPr>
          <w:rFonts w:ascii="Arial" w:hAnsi="Arial" w:cs="Arial"/>
          <w:b/>
          <w:bCs/>
        </w:rPr>
      </w:pPr>
      <w:r w:rsidRPr="003F49E6">
        <w:rPr>
          <w:rFonts w:ascii="Arial" w:hAnsi="Arial" w:cs="Arial"/>
          <w:b/>
          <w:bCs/>
        </w:rPr>
        <w:t xml:space="preserve">13.12 </w:t>
      </w:r>
      <w:r w:rsidR="008D5F2F" w:rsidRPr="003F49E6">
        <w:rPr>
          <w:rFonts w:ascii="Arial" w:hAnsi="Arial" w:cs="Arial"/>
          <w:b/>
          <w:bCs/>
        </w:rPr>
        <w:t xml:space="preserve">AMBULATÓRIO </w:t>
      </w:r>
    </w:p>
    <w:p w14:paraId="0D2FBCBD" w14:textId="5CBF7356" w:rsidR="008D5F2F" w:rsidRDefault="003F49E6"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70976" behindDoc="0" locked="0" layoutInCell="1" allowOverlap="1" wp14:anchorId="1FA8F2EF" wp14:editId="1CE08B7C">
                <wp:simplePos x="0" y="0"/>
                <wp:positionH relativeFrom="column">
                  <wp:posOffset>2362200</wp:posOffset>
                </wp:positionH>
                <wp:positionV relativeFrom="paragraph">
                  <wp:posOffset>668655</wp:posOffset>
                </wp:positionV>
                <wp:extent cx="1266825" cy="264560"/>
                <wp:effectExtent l="0" t="0" r="0" b="0"/>
                <wp:wrapNone/>
                <wp:docPr id="40" name="CaixaDeTexto 15">
                  <a:extLst xmlns:a="http://schemas.openxmlformats.org/drawingml/2006/main">
                    <a:ext uri="{FF2B5EF4-FFF2-40B4-BE49-F238E27FC236}">
                      <a16:creationId xmlns:a16="http://schemas.microsoft.com/office/drawing/2014/main" id="{A25FD68D-E859-4698-A381-0DBFCCF07A25}"/>
                    </a:ext>
                  </a:extLst>
                </wp:docPr>
                <wp:cNvGraphicFramePr/>
                <a:graphic xmlns:a="http://schemas.openxmlformats.org/drawingml/2006/main">
                  <a:graphicData uri="http://schemas.microsoft.com/office/word/2010/wordprocessingShape">
                    <wps:wsp>
                      <wps:cNvSpPr txBox="1"/>
                      <wps:spPr>
                        <a:xfrm>
                          <a:off x="0" y="0"/>
                          <a:ext cx="12668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C2AF71A" w14:textId="77777777" w:rsidR="005C5923" w:rsidRDefault="005C5923" w:rsidP="008D5F2F">
                            <w:pPr>
                              <w:rPr>
                                <w:rFonts w:hAnsi="Calibri"/>
                                <w:b/>
                                <w:bCs/>
                                <w:color w:val="000000" w:themeColor="text1"/>
                              </w:rPr>
                            </w:pPr>
                            <w:r>
                              <w:rPr>
                                <w:rFonts w:hAnsi="Calibri"/>
                                <w:b/>
                                <w:bCs/>
                                <w:color w:val="000000" w:themeColor="text1"/>
                              </w:rPr>
                              <w:t>Média   2020 - 134</w:t>
                            </w:r>
                          </w:p>
                        </w:txbxContent>
                      </wps:txbx>
                      <wps:bodyPr wrap="square" rtlCol="0" anchor="t">
                        <a:spAutoFit/>
                      </wps:bodyPr>
                    </wps:wsp>
                  </a:graphicData>
                </a:graphic>
              </wp:anchor>
            </w:drawing>
          </mc:Choice>
          <mc:Fallback>
            <w:pict>
              <v:shape w14:anchorId="1FA8F2EF" id="_x0000_s1031" type="#_x0000_t202" style="position:absolute;left:0;text-align:left;margin-left:186pt;margin-top:52.65pt;width:99.75pt;height:20.85pt;z-index:25267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" filled="f" stroked="f">
                <v:textbox style="mso-fit-shape-to-text:t">
                  <w:txbxContent>
                    <w:p w14:paraId="1C2AF71A" w14:textId="77777777" w:rsidR="005C5923" w:rsidRDefault="005C5923" w:rsidP="008D5F2F">
                      <w:pPr>
                        <w:rPr>
                          <w:rFonts w:hAnsi="Calibri"/>
                          <w:b/>
                          <w:bCs/>
                          <w:color w:val="000000" w:themeColor="text1"/>
                        </w:rPr>
                      </w:pPr>
                      <w:r>
                        <w:rPr>
                          <w:rFonts w:hAnsi="Calibri"/>
                          <w:b/>
                          <w:bCs/>
                          <w:color w:val="000000" w:themeColor="text1"/>
                        </w:rPr>
                        <w:t>Média   2020 - 134</w:t>
                      </w:r>
                    </w:p>
                  </w:txbxContent>
                </v:textbox>
              </v:shape>
            </w:pict>
          </mc:Fallback>
        </mc:AlternateContent>
      </w:r>
      <w:r>
        <w:rPr>
          <w:noProof/>
        </w:rPr>
        <w:drawing>
          <wp:inline distT="0" distB="0" distL="0" distR="0" wp14:anchorId="4D485C37" wp14:editId="287569C2">
            <wp:extent cx="6019800" cy="1866900"/>
            <wp:effectExtent l="0" t="0" r="0" b="4445"/>
            <wp:docPr id="30" name="Gráfico 30">
              <a:extLst xmlns:a="http://schemas.openxmlformats.org/drawingml/2006/main">
                <a:ext uri="{FF2B5EF4-FFF2-40B4-BE49-F238E27FC236}">
                  <a16:creationId xmlns:a16="http://schemas.microsoft.com/office/drawing/2014/main" id="{5387AD66-58D5-406F-A61C-1742C8B546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7B892B1" w14:textId="77777777" w:rsidR="00160598" w:rsidRDefault="00160598" w:rsidP="00A41C88">
      <w:pPr>
        <w:spacing w:line="360" w:lineRule="auto"/>
        <w:jc w:val="both"/>
        <w:rPr>
          <w:rFonts w:ascii="Arial" w:hAnsi="Arial" w:cs="Arial"/>
          <w:sz w:val="20"/>
          <w:szCs w:val="20"/>
        </w:rPr>
      </w:pPr>
    </w:p>
    <w:p w14:paraId="18112960" w14:textId="410DDFC7" w:rsidR="00160598" w:rsidRDefault="00AF5882"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no </w:t>
      </w:r>
      <w:r w:rsidRPr="00CB6EAE">
        <w:rPr>
          <w:rFonts w:ascii="Arial" w:hAnsi="Arial" w:cs="Arial"/>
        </w:rPr>
        <w:t xml:space="preserve">mês de janeiro tivemos uma produção de </w:t>
      </w:r>
      <w:r w:rsidR="00CB6EAE" w:rsidRPr="00CB6EAE">
        <w:rPr>
          <w:rFonts w:ascii="Arial" w:hAnsi="Arial" w:cs="Arial"/>
        </w:rPr>
        <w:t>95</w:t>
      </w:r>
      <w:r w:rsidRPr="00CB6EAE">
        <w:rPr>
          <w:rFonts w:ascii="Arial" w:hAnsi="Arial" w:cs="Arial"/>
        </w:rPr>
        <w:t xml:space="preserve"> procedimentos referente a produção do ambulatório obtendo um percentual de alcance de 40% sobre</w:t>
      </w:r>
      <w:r>
        <w:rPr>
          <w:rFonts w:ascii="Arial" w:hAnsi="Arial" w:cs="Arial"/>
        </w:rPr>
        <w:t xml:space="preserve"> a meta contratual não ultrapassando a média anual de 2020. A </w:t>
      </w:r>
      <w:proofErr w:type="spellStart"/>
      <w:r>
        <w:rPr>
          <w:rFonts w:ascii="Arial" w:hAnsi="Arial" w:cs="Arial"/>
        </w:rPr>
        <w:t>Hemorrede</w:t>
      </w:r>
      <w:proofErr w:type="spellEnd"/>
      <w:r>
        <w:rPr>
          <w:rFonts w:ascii="Arial" w:hAnsi="Arial" w:cs="Arial"/>
        </w:rPr>
        <w:t xml:space="preserv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52F4A21B" w14:textId="77777777" w:rsidR="005E176C" w:rsidRPr="00A30A03" w:rsidRDefault="005E176C" w:rsidP="00A41C88">
      <w:pPr>
        <w:spacing w:line="360" w:lineRule="auto"/>
        <w:jc w:val="both"/>
        <w:rPr>
          <w:rFonts w:ascii="Arial" w:hAnsi="Arial" w:cs="Arial"/>
        </w:rPr>
      </w:pPr>
    </w:p>
    <w:p w14:paraId="6443F138" w14:textId="5403B2D6" w:rsidR="00AF5882" w:rsidRDefault="003F49E6" w:rsidP="00A41C88">
      <w:pPr>
        <w:spacing w:line="360" w:lineRule="auto"/>
        <w:jc w:val="both"/>
        <w:rPr>
          <w:rFonts w:ascii="Arial" w:hAnsi="Arial" w:cs="Arial"/>
          <w:b/>
          <w:bCs/>
        </w:rPr>
      </w:pPr>
      <w:r w:rsidRPr="003F49E6">
        <w:rPr>
          <w:rFonts w:ascii="Arial" w:hAnsi="Arial" w:cs="Arial"/>
          <w:b/>
          <w:bCs/>
        </w:rPr>
        <w:t xml:space="preserve">13.13 </w:t>
      </w:r>
      <w:r w:rsidR="003921D9" w:rsidRPr="003F49E6">
        <w:rPr>
          <w:rFonts w:ascii="Arial" w:hAnsi="Arial" w:cs="Arial"/>
          <w:b/>
          <w:bCs/>
        </w:rPr>
        <w:t>PRODUÇÃO AIH DOS HOSPITAIS</w:t>
      </w:r>
      <w:r w:rsidR="00AF5882">
        <w:rPr>
          <w:rFonts w:ascii="Arial" w:hAnsi="Arial" w:cs="Arial"/>
          <w:b/>
          <w:bCs/>
        </w:rPr>
        <w:t xml:space="preserve"> – AFÉRESE </w:t>
      </w:r>
      <w:r w:rsidR="003E6DDB">
        <w:rPr>
          <w:rFonts w:ascii="Arial" w:hAnsi="Arial" w:cs="Arial"/>
          <w:b/>
          <w:bCs/>
        </w:rPr>
        <w:t>TERAPÊUTICA.</w:t>
      </w:r>
    </w:p>
    <w:p w14:paraId="4FBCBE0F" w14:textId="7C762F7A" w:rsidR="00F33F9D" w:rsidRPr="003F49E6" w:rsidRDefault="00F33F9D" w:rsidP="00A41C88">
      <w:pPr>
        <w:spacing w:line="360" w:lineRule="auto"/>
        <w:jc w:val="both"/>
        <w:rPr>
          <w:rFonts w:ascii="Arial" w:hAnsi="Arial" w:cs="Arial"/>
          <w:b/>
          <w:bCs/>
        </w:rPr>
      </w:pPr>
    </w:p>
    <w:p w14:paraId="6BF00FE3" w14:textId="75135A87" w:rsidR="003921D9" w:rsidRDefault="00E1580C"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73024" behindDoc="0" locked="0" layoutInCell="1" allowOverlap="1" wp14:anchorId="2C644E07" wp14:editId="78BD7D49">
                <wp:simplePos x="0" y="0"/>
                <wp:positionH relativeFrom="column">
                  <wp:posOffset>2219325</wp:posOffset>
                </wp:positionH>
                <wp:positionV relativeFrom="paragraph">
                  <wp:posOffset>910590</wp:posOffset>
                </wp:positionV>
                <wp:extent cx="1266825" cy="264560"/>
                <wp:effectExtent l="0" t="0" r="0" b="0"/>
                <wp:wrapNone/>
                <wp:docPr id="32" name="CaixaDeTexto 15"/>
                <wp:cNvGraphicFramePr/>
                <a:graphic xmlns:a="http://schemas.openxmlformats.org/drawingml/2006/main">
                  <a:graphicData uri="http://schemas.microsoft.com/office/word/2010/wordprocessingShape">
                    <wps:wsp>
                      <wps:cNvSpPr txBox="1"/>
                      <wps:spPr>
                        <a:xfrm>
                          <a:off x="0" y="0"/>
                          <a:ext cx="12668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685E928" w14:textId="77777777" w:rsidR="005C5923" w:rsidRDefault="005C5923" w:rsidP="00061F10">
                            <w:pPr>
                              <w:rPr>
                                <w:rFonts w:hAnsi="Calibri"/>
                                <w:b/>
                                <w:bCs/>
                                <w:color w:val="000000" w:themeColor="text1"/>
                              </w:rPr>
                            </w:pPr>
                            <w:r>
                              <w:rPr>
                                <w:rFonts w:hAnsi="Calibri"/>
                                <w:b/>
                                <w:bCs/>
                                <w:color w:val="000000" w:themeColor="text1"/>
                              </w:rPr>
                              <w:t>Média   2020 - 2</w:t>
                            </w:r>
                          </w:p>
                        </w:txbxContent>
                      </wps:txbx>
                      <wps:bodyPr wrap="square" rtlCol="0" anchor="t">
                        <a:spAutoFit/>
                      </wps:bodyPr>
                    </wps:wsp>
                  </a:graphicData>
                </a:graphic>
              </wp:anchor>
            </w:drawing>
          </mc:Choice>
          <mc:Fallback>
            <w:pict>
              <v:shape w14:anchorId="2C644E07" id="_x0000_s1032" type="#_x0000_t202" style="position:absolute;left:0;text-align:left;margin-left:174.75pt;margin-top:71.7pt;width:99.75pt;height:20.85pt;z-index:25267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" filled="f" stroked="f">
                <v:textbox style="mso-fit-shape-to-text:t">
                  <w:txbxContent>
                    <w:p w14:paraId="3685E928" w14:textId="77777777" w:rsidR="005C5923" w:rsidRDefault="005C5923" w:rsidP="00061F10">
                      <w:pPr>
                        <w:rPr>
                          <w:rFonts w:hAnsi="Calibri"/>
                          <w:b/>
                          <w:bCs/>
                          <w:color w:val="000000" w:themeColor="text1"/>
                        </w:rPr>
                      </w:pPr>
                      <w:r>
                        <w:rPr>
                          <w:rFonts w:hAnsi="Calibri"/>
                          <w:b/>
                          <w:bCs/>
                          <w:color w:val="000000" w:themeColor="text1"/>
                        </w:rPr>
                        <w:t>Média   2020 - 2</w:t>
                      </w:r>
                    </w:p>
                  </w:txbxContent>
                </v:textbox>
              </v:shape>
            </w:pict>
          </mc:Fallback>
        </mc:AlternateContent>
      </w:r>
      <w:r>
        <w:rPr>
          <w:noProof/>
        </w:rPr>
        <mc:AlternateContent>
          <mc:Choice Requires="wps">
            <w:drawing>
              <wp:anchor distT="0" distB="0" distL="114300" distR="114300" simplePos="0" relativeHeight="252675072" behindDoc="0" locked="0" layoutInCell="1" allowOverlap="1" wp14:anchorId="4B2A9CC9" wp14:editId="1CE001DA">
                <wp:simplePos x="0" y="0"/>
                <wp:positionH relativeFrom="page">
                  <wp:align>center</wp:align>
                </wp:positionH>
                <wp:positionV relativeFrom="paragraph">
                  <wp:posOffset>165100</wp:posOffset>
                </wp:positionV>
                <wp:extent cx="1422400" cy="264560"/>
                <wp:effectExtent l="0" t="0" r="0" b="0"/>
                <wp:wrapNone/>
                <wp:docPr id="35" name="CaixaDeTexto 15"/>
                <wp:cNvGraphicFramePr/>
                <a:graphic xmlns:a="http://schemas.openxmlformats.org/drawingml/2006/main">
                  <a:graphicData uri="http://schemas.microsoft.com/office/word/2010/wordprocessingShape">
                    <wps:wsp>
                      <wps:cNvSpPr txBox="1"/>
                      <wps:spPr>
                        <a:xfrm>
                          <a:off x="0" y="0"/>
                          <a:ext cx="14224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66C31AF" w14:textId="66164E11" w:rsidR="005C5923" w:rsidRDefault="005C5923" w:rsidP="00061F10">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- 5</w:t>
                            </w:r>
                          </w:p>
                        </w:txbxContent>
                      </wps:txbx>
                      <wps:bodyPr wrap="square" rtlCol="0" anchor="t">
                        <a:spAutoFit/>
                      </wps:bodyPr>
                    </wps:wsp>
                  </a:graphicData>
                </a:graphic>
              </wp:anchor>
            </w:drawing>
          </mc:Choice>
          <mc:Fallback>
            <w:pict>
              <v:shape w14:anchorId="4B2A9CC9" id="_x0000_s1033" type="#_x0000_t202" style="position:absolute;left:0;text-align:left;margin-left:0;margin-top:13pt;width:112pt;height:20.85pt;z-index:252675072;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" filled="f" stroked="f">
                <v:textbox style="mso-fit-shape-to-text:t">
                  <w:txbxContent>
                    <w:p w14:paraId="566C31AF" w14:textId="66164E11" w:rsidR="005C5923" w:rsidRDefault="005C5923" w:rsidP="00061F10">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- 5</w:t>
                      </w:r>
                    </w:p>
                  </w:txbxContent>
                </v:textbox>
                <w10:wrap anchorx="page"/>
              </v:shape>
            </w:pict>
          </mc:Fallback>
        </mc:AlternateContent>
      </w:r>
      <w:r w:rsidR="00061F10">
        <w:rPr>
          <w:noProof/>
        </w:rPr>
        <w:drawing>
          <wp:inline distT="0" distB="0" distL="0" distR="0" wp14:anchorId="4F772B5B" wp14:editId="3D0EDA43">
            <wp:extent cx="5995670" cy="2219325"/>
            <wp:effectExtent l="0" t="0" r="5080" b="9525"/>
            <wp:docPr id="31" name="Gráfico 31">
              <a:extLst xmlns:a="http://schemas.openxmlformats.org/drawingml/2006/main">
                <a:ext uri="{FF2B5EF4-FFF2-40B4-BE49-F238E27FC236}">
                  <a16:creationId xmlns:a16="http://schemas.microsoft.com/office/drawing/2014/main" id="{7F835F04-908F-4665-AB23-52F2E5804C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F274CD3" w14:textId="77777777" w:rsidR="00AF5882" w:rsidRDefault="00AF5882" w:rsidP="00A41C88">
      <w:pPr>
        <w:spacing w:line="360" w:lineRule="auto"/>
        <w:jc w:val="both"/>
        <w:rPr>
          <w:rFonts w:ascii="Arial" w:hAnsi="Arial" w:cs="Arial"/>
          <w:sz w:val="20"/>
          <w:szCs w:val="20"/>
        </w:rPr>
      </w:pPr>
    </w:p>
    <w:p w14:paraId="296D550A" w14:textId="3336A025" w:rsidR="00AF5882" w:rsidRDefault="00AF5882" w:rsidP="00AF588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janeiro tivemos uma produção de 2 procedimentos referente a produção de Aférese </w:t>
      </w:r>
      <w:proofErr w:type="spellStart"/>
      <w:r>
        <w:rPr>
          <w:rFonts w:ascii="Arial" w:hAnsi="Arial" w:cs="Arial"/>
        </w:rPr>
        <w:t>Terapeutica</w:t>
      </w:r>
      <w:proofErr w:type="spellEnd"/>
      <w:r>
        <w:rPr>
          <w:rFonts w:ascii="Arial" w:hAnsi="Arial" w:cs="Arial"/>
        </w:rPr>
        <w:t xml:space="preserve"> através da AIH obtendo um percentual de alcance de 40% sobre a meta contratual não ultrapassando a média anual de 2020 sendo </w:t>
      </w:r>
      <w:proofErr w:type="spellStart"/>
      <w:r>
        <w:rPr>
          <w:rFonts w:ascii="Arial" w:hAnsi="Arial" w:cs="Arial"/>
        </w:rPr>
        <w:t>esta</w:t>
      </w:r>
      <w:proofErr w:type="spellEnd"/>
      <w:r>
        <w:rPr>
          <w:rFonts w:ascii="Arial" w:hAnsi="Arial" w:cs="Arial"/>
        </w:rPr>
        <w:t xml:space="preserve"> uma meta dependente da solicitação dos hospitais conforme a demanda para que a mesma seja realizada</w:t>
      </w:r>
      <w:r w:rsidR="003E6DDB">
        <w:rPr>
          <w:rFonts w:ascii="Arial" w:hAnsi="Arial" w:cs="Arial"/>
        </w:rPr>
        <w:t>, em virtude dessa demanda não foi possível atingir a meta contratual.</w:t>
      </w:r>
    </w:p>
    <w:p w14:paraId="790DC4C1" w14:textId="77777777" w:rsidR="00C40030" w:rsidRDefault="00C40030" w:rsidP="00AF5882">
      <w:pPr>
        <w:spacing w:line="360" w:lineRule="auto"/>
        <w:jc w:val="both"/>
        <w:rPr>
          <w:rFonts w:ascii="Arial" w:hAnsi="Arial" w:cs="Arial"/>
        </w:rPr>
      </w:pPr>
    </w:p>
    <w:p w14:paraId="722E7AB2" w14:textId="656D156C" w:rsidR="00F33F9D" w:rsidRDefault="003F49E6" w:rsidP="00A41C88">
      <w:pPr>
        <w:spacing w:line="360" w:lineRule="auto"/>
        <w:jc w:val="both"/>
        <w:rPr>
          <w:rFonts w:ascii="Arial" w:hAnsi="Arial" w:cs="Arial"/>
          <w:b/>
          <w:bCs/>
        </w:rPr>
      </w:pPr>
      <w:r w:rsidRPr="003F49E6">
        <w:rPr>
          <w:rFonts w:ascii="Arial" w:hAnsi="Arial" w:cs="Arial"/>
          <w:b/>
          <w:bCs/>
        </w:rPr>
        <w:t xml:space="preserve">13.14 </w:t>
      </w:r>
      <w:r w:rsidR="00490A0B" w:rsidRPr="003F49E6">
        <w:rPr>
          <w:rFonts w:ascii="Arial" w:hAnsi="Arial" w:cs="Arial"/>
          <w:b/>
          <w:bCs/>
        </w:rPr>
        <w:t xml:space="preserve">MEDICINA TRANSFUSIONAL </w:t>
      </w:r>
    </w:p>
    <w:p w14:paraId="24DBD05D" w14:textId="77777777" w:rsidR="00160598" w:rsidRPr="003F49E6" w:rsidRDefault="00160598" w:rsidP="00A41C88">
      <w:pPr>
        <w:spacing w:line="360" w:lineRule="auto"/>
        <w:jc w:val="both"/>
        <w:rPr>
          <w:rFonts w:ascii="Arial" w:hAnsi="Arial" w:cs="Arial"/>
          <w:b/>
          <w:bCs/>
        </w:rPr>
      </w:pPr>
    </w:p>
    <w:p w14:paraId="5CBB8F4A" w14:textId="07288DF7" w:rsidR="00490A0B" w:rsidRDefault="00C05894"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77120" behindDoc="0" locked="0" layoutInCell="1" allowOverlap="1" wp14:anchorId="196F969B" wp14:editId="1D24065A">
                <wp:simplePos x="0" y="0"/>
                <wp:positionH relativeFrom="margin">
                  <wp:posOffset>2112645</wp:posOffset>
                </wp:positionH>
                <wp:positionV relativeFrom="paragraph">
                  <wp:posOffset>257175</wp:posOffset>
                </wp:positionV>
                <wp:extent cx="1590675" cy="264560"/>
                <wp:effectExtent l="0" t="0" r="0" b="0"/>
                <wp:wrapNone/>
                <wp:docPr id="47" name="CaixaDeTexto 15"/>
                <wp:cNvGraphicFramePr/>
                <a:graphic xmlns:a="http://schemas.openxmlformats.org/drawingml/2006/main">
                  <a:graphicData uri="http://schemas.microsoft.com/office/word/2010/wordprocessingShape">
                    <wps:wsp>
                      <wps:cNvSpPr txBox="1"/>
                      <wps:spPr>
                        <a:xfrm>
                          <a:off x="0" y="0"/>
                          <a:ext cx="159067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A5C6A02" w14:textId="77777777" w:rsidR="005C5923" w:rsidRDefault="005C5923" w:rsidP="00490A0B">
                            <w:pPr>
                              <w:rPr>
                                <w:rFonts w:hAnsi="Calibri"/>
                                <w:b/>
                                <w:bCs/>
                                <w:color w:val="000000" w:themeColor="text1"/>
                              </w:rPr>
                            </w:pPr>
                            <w:r>
                              <w:rPr>
                                <w:rFonts w:hAnsi="Calibri"/>
                                <w:b/>
                                <w:bCs/>
                                <w:color w:val="000000" w:themeColor="text1"/>
                              </w:rPr>
                              <w:t>Média   2020 - 2.719</w:t>
                            </w:r>
                          </w:p>
                        </w:txbxContent>
                      </wps:txbx>
                      <wps:bodyPr wrap="square" rtlCol="0" anchor="t">
                        <a:spAutoFit/>
                      </wps:bodyPr>
                    </wps:wsp>
                  </a:graphicData>
                </a:graphic>
              </wp:anchor>
            </w:drawing>
          </mc:Choice>
          <mc:Fallback>
            <w:pict>
              <v:shape w14:anchorId="196F969B" id="_x0000_s1034" type="#_x0000_t202" style="position:absolute;left:0;text-align:left;margin-left:166.35pt;margin-top:20.25pt;width:125.25pt;height:20.85pt;z-index:2526771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" filled="f" stroked="f">
                <v:textbox style="mso-fit-shape-to-text:t">
                  <w:txbxContent>
                    <w:p w14:paraId="4A5C6A02" w14:textId="77777777" w:rsidR="005C5923" w:rsidRDefault="005C5923" w:rsidP="00490A0B">
                      <w:pPr>
                        <w:rPr>
                          <w:rFonts w:hAnsi="Calibri"/>
                          <w:b/>
                          <w:bCs/>
                          <w:color w:val="000000" w:themeColor="text1"/>
                        </w:rPr>
                      </w:pPr>
                      <w:r>
                        <w:rPr>
                          <w:rFonts w:hAnsi="Calibri"/>
                          <w:b/>
                          <w:bCs/>
                          <w:color w:val="000000" w:themeColor="text1"/>
                        </w:rPr>
                        <w:t>Média   2020 - 2.719</w:t>
                      </w:r>
                    </w:p>
                  </w:txbxContent>
                </v:textbox>
                <w10:wrap anchorx="margin"/>
              </v:shape>
            </w:pict>
          </mc:Fallback>
        </mc:AlternateContent>
      </w:r>
      <w:r>
        <w:rPr>
          <w:noProof/>
        </w:rPr>
        <mc:AlternateContent>
          <mc:Choice Requires="wps">
            <w:drawing>
              <wp:anchor distT="0" distB="0" distL="114300" distR="114300" simplePos="0" relativeHeight="252679168" behindDoc="0" locked="0" layoutInCell="1" allowOverlap="1" wp14:anchorId="748D9F8C" wp14:editId="7F7CADAF">
                <wp:simplePos x="0" y="0"/>
                <wp:positionH relativeFrom="column">
                  <wp:posOffset>2085340</wp:posOffset>
                </wp:positionH>
                <wp:positionV relativeFrom="paragraph">
                  <wp:posOffset>636270</wp:posOffset>
                </wp:positionV>
                <wp:extent cx="1638300" cy="264560"/>
                <wp:effectExtent l="0" t="0" r="0" b="0"/>
                <wp:wrapNone/>
                <wp:docPr id="49" name="CaixaDeTexto 15">
                  <a:extLst xmlns:a="http://schemas.openxmlformats.org/drawingml/2006/main">
                    <a:ext uri="{FF2B5EF4-FFF2-40B4-BE49-F238E27FC236}">
                      <a16:creationId xmlns:a16="http://schemas.microsoft.com/office/drawing/2014/main" id="{C7B7E742-6E6B-4B9C-80BC-9BD3070AE83E}"/>
                    </a:ext>
                  </a:extLst>
                </wp:docPr>
                <wp:cNvGraphicFramePr/>
                <a:graphic xmlns:a="http://schemas.openxmlformats.org/drawingml/2006/main">
                  <a:graphicData uri="http://schemas.microsoft.com/office/word/2010/wordprocessingShape">
                    <wps:wsp>
                      <wps:cNvSpPr txBox="1"/>
                      <wps:spPr>
                        <a:xfrm>
                          <a:off x="0" y="0"/>
                          <a:ext cx="16383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85AA0FE" w14:textId="6009BC0B" w:rsidR="005C5923" w:rsidRDefault="005C5923" w:rsidP="00490A0B">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- 2.065</w:t>
                            </w:r>
                          </w:p>
                        </w:txbxContent>
                      </wps:txbx>
                      <wps:bodyPr wrap="square" rtlCol="0" anchor="t">
                        <a:spAutoFit/>
                      </wps:bodyPr>
                    </wps:wsp>
                  </a:graphicData>
                </a:graphic>
                <wp14:sizeRelH relativeFrom="margin">
                  <wp14:pctWidth>0</wp14:pctWidth>
                </wp14:sizeRelH>
              </wp:anchor>
            </w:drawing>
          </mc:Choice>
          <mc:Fallback>
            <w:pict>
              <v:shape w14:anchorId="748D9F8C" id="_x0000_s1035" type="#_x0000_t202" style="position:absolute;left:0;text-align:left;margin-left:164.2pt;margin-top:50.1pt;width:129pt;height:20.85pt;z-index:25267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" filled="f" stroked="f">
                <v:textbox style="mso-fit-shape-to-text:t">
                  <w:txbxContent>
                    <w:p w14:paraId="785AA0FE" w14:textId="6009BC0B" w:rsidR="005C5923" w:rsidRDefault="005C5923" w:rsidP="00490A0B">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- 2.065</w:t>
                      </w:r>
                    </w:p>
                  </w:txbxContent>
                </v:textbox>
              </v:shape>
            </w:pict>
          </mc:Fallback>
        </mc:AlternateContent>
      </w:r>
      <w:r w:rsidR="00490A0B">
        <w:rPr>
          <w:noProof/>
        </w:rPr>
        <w:drawing>
          <wp:inline distT="0" distB="0" distL="0" distR="0" wp14:anchorId="10363D71" wp14:editId="34CCC4C9">
            <wp:extent cx="5967095" cy="2457450"/>
            <wp:effectExtent l="0" t="0" r="14605" b="0"/>
            <wp:docPr id="42" name="Gráfico 42">
              <a:extLst xmlns:a="http://schemas.openxmlformats.org/drawingml/2006/main">
                <a:ext uri="{FF2B5EF4-FFF2-40B4-BE49-F238E27FC236}">
                  <a16:creationId xmlns:a16="http://schemas.microsoft.com/office/drawing/2014/main" id="{3AD35D6B-D077-4DB6-A43C-20C84A5CA3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7AE5339" w14:textId="77777777" w:rsidR="00427EB2" w:rsidRDefault="00427EB2" w:rsidP="00A41C88">
      <w:pPr>
        <w:spacing w:line="360" w:lineRule="auto"/>
        <w:jc w:val="both"/>
        <w:rPr>
          <w:rFonts w:ascii="Arial" w:hAnsi="Arial" w:cs="Arial"/>
          <w:sz w:val="20"/>
          <w:szCs w:val="20"/>
        </w:rPr>
      </w:pPr>
    </w:p>
    <w:p w14:paraId="79D1ACA5" w14:textId="2C592F33" w:rsidR="00427EB2" w:rsidRDefault="00427EB2" w:rsidP="00427EB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o mês de janeiro tivemos uma produção de</w:t>
      </w:r>
      <w:r w:rsidR="00160598">
        <w:rPr>
          <w:rFonts w:ascii="Arial" w:hAnsi="Arial" w:cs="Arial"/>
        </w:rPr>
        <w:t xml:space="preserve"> </w:t>
      </w:r>
      <w:r w:rsidR="00CB6EAE" w:rsidRPr="00CB6EAE">
        <w:rPr>
          <w:rFonts w:ascii="Arial" w:hAnsi="Arial" w:cs="Arial"/>
        </w:rPr>
        <w:t>2.940</w:t>
      </w:r>
      <w:r w:rsidRPr="00CB6EAE">
        <w:rPr>
          <w:rFonts w:ascii="Arial" w:hAnsi="Arial" w:cs="Arial"/>
        </w:rPr>
        <w:t xml:space="preserve"> procedimentos</w:t>
      </w:r>
      <w:r>
        <w:rPr>
          <w:rFonts w:ascii="Arial" w:hAnsi="Arial" w:cs="Arial"/>
        </w:rPr>
        <w:t xml:space="preserve"> referente a produção d</w:t>
      </w:r>
      <w:r w:rsidR="000A7950">
        <w:rPr>
          <w:rFonts w:ascii="Arial" w:hAnsi="Arial" w:cs="Arial"/>
        </w:rPr>
        <w:t>e</w:t>
      </w:r>
      <w:r w:rsidR="00160598">
        <w:rPr>
          <w:rFonts w:ascii="Arial" w:hAnsi="Arial" w:cs="Arial"/>
        </w:rPr>
        <w:t xml:space="preserve"> medicina Transfusional</w:t>
      </w:r>
      <w:r>
        <w:rPr>
          <w:rFonts w:ascii="Arial" w:hAnsi="Arial" w:cs="Arial"/>
        </w:rPr>
        <w:t xml:space="preserve"> obtendo um percentual de alcance de </w:t>
      </w:r>
      <w:r w:rsidR="00160598">
        <w:rPr>
          <w:rFonts w:ascii="Arial" w:hAnsi="Arial" w:cs="Arial"/>
        </w:rPr>
        <w:t>140</w:t>
      </w:r>
      <w:r>
        <w:rPr>
          <w:rFonts w:ascii="Arial" w:hAnsi="Arial" w:cs="Arial"/>
        </w:rPr>
        <w:t>% sobre a meta contratual ultrapassando a média anual de 2020</w:t>
      </w:r>
      <w:r w:rsidR="000A7950">
        <w:rPr>
          <w:rFonts w:ascii="Arial" w:hAnsi="Arial" w:cs="Arial"/>
        </w:rPr>
        <w:t>.</w:t>
      </w:r>
    </w:p>
    <w:p w14:paraId="19692E91" w14:textId="77777777" w:rsidR="00427EB2" w:rsidRDefault="00427EB2" w:rsidP="00427EB2">
      <w:pPr>
        <w:spacing w:line="360" w:lineRule="auto"/>
        <w:jc w:val="both"/>
        <w:rPr>
          <w:rFonts w:ascii="Arial" w:hAnsi="Arial" w:cs="Arial"/>
        </w:rPr>
      </w:pPr>
    </w:p>
    <w:p w14:paraId="58109728" w14:textId="77777777" w:rsidR="00160598" w:rsidRDefault="003F49E6" w:rsidP="00A41C88">
      <w:pPr>
        <w:spacing w:line="360" w:lineRule="auto"/>
        <w:jc w:val="both"/>
        <w:rPr>
          <w:rFonts w:ascii="Arial" w:hAnsi="Arial" w:cs="Arial"/>
          <w:b/>
          <w:bCs/>
        </w:rPr>
      </w:pPr>
      <w:r w:rsidRPr="003F49E6">
        <w:rPr>
          <w:rFonts w:ascii="Arial" w:hAnsi="Arial" w:cs="Arial"/>
          <w:b/>
          <w:bCs/>
        </w:rPr>
        <w:t xml:space="preserve">13.15 </w:t>
      </w:r>
      <w:r w:rsidR="00B42824" w:rsidRPr="003F49E6">
        <w:rPr>
          <w:rFonts w:ascii="Arial" w:hAnsi="Arial" w:cs="Arial"/>
          <w:b/>
          <w:bCs/>
        </w:rPr>
        <w:t>SOROLOGIA DE POSS</w:t>
      </w:r>
      <w:r w:rsidR="00CC02A0" w:rsidRPr="003F49E6">
        <w:rPr>
          <w:rFonts w:ascii="Arial" w:hAnsi="Arial" w:cs="Arial"/>
          <w:b/>
          <w:bCs/>
        </w:rPr>
        <w:t>Í</w:t>
      </w:r>
      <w:r w:rsidR="00B42824" w:rsidRPr="003F49E6">
        <w:rPr>
          <w:rFonts w:ascii="Arial" w:hAnsi="Arial" w:cs="Arial"/>
          <w:b/>
          <w:bCs/>
        </w:rPr>
        <w:t>VEL DOADOR DE ÓRGÃOS</w:t>
      </w:r>
    </w:p>
    <w:p w14:paraId="3BC9D7DE" w14:textId="3690476B" w:rsidR="003921D9" w:rsidRPr="00A57686" w:rsidRDefault="00B42824" w:rsidP="00A41C88">
      <w:pPr>
        <w:spacing w:line="360" w:lineRule="auto"/>
        <w:jc w:val="both"/>
        <w:rPr>
          <w:rFonts w:ascii="Arial" w:hAnsi="Arial" w:cs="Arial"/>
          <w:b/>
          <w:bCs/>
        </w:rPr>
      </w:pPr>
      <w:r>
        <w:rPr>
          <w:noProof/>
        </w:rPr>
        <mc:AlternateContent>
          <mc:Choice Requires="wps">
            <w:drawing>
              <wp:anchor distT="0" distB="0" distL="114300" distR="114300" simplePos="0" relativeHeight="252683264" behindDoc="0" locked="0" layoutInCell="1" allowOverlap="1" wp14:anchorId="5F1C6A22" wp14:editId="5230BEDE">
                <wp:simplePos x="0" y="0"/>
                <wp:positionH relativeFrom="column">
                  <wp:posOffset>2371090</wp:posOffset>
                </wp:positionH>
                <wp:positionV relativeFrom="paragraph">
                  <wp:posOffset>317500</wp:posOffset>
                </wp:positionV>
                <wp:extent cx="1771650" cy="264160"/>
                <wp:effectExtent l="0" t="0" r="0" b="0"/>
                <wp:wrapNone/>
                <wp:docPr id="51" name="CaixaDeTexto 15">
                  <a:extLst xmlns:a="http://schemas.openxmlformats.org/drawingml/2006/main">
                    <a:ext uri="{FF2B5EF4-FFF2-40B4-BE49-F238E27FC236}">
                      <a16:creationId xmlns:a16="http://schemas.microsoft.com/office/drawing/2014/main" id="{3180BB8E-BDA6-423C-BC40-1B2BF81649EB}"/>
                    </a:ext>
                  </a:extLst>
                </wp:docPr>
                <wp:cNvGraphicFramePr/>
                <a:graphic xmlns:a="http://schemas.openxmlformats.org/drawingml/2006/main">
                  <a:graphicData uri="http://schemas.microsoft.com/office/word/2010/wordprocessingShape">
                    <wps:wsp>
                      <wps:cNvSpPr txBox="1"/>
                      <wps:spPr>
                        <a:xfrm>
                          <a:off x="0" y="0"/>
                          <a:ext cx="1771650" cy="2641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28B28B0" w14:textId="52B4D6F5" w:rsidR="005C5923" w:rsidRDefault="005C5923" w:rsidP="00B42824">
                            <w:pPr>
                              <w:rPr>
                                <w:rFonts w:hAnsi="Calibri"/>
                                <w:b/>
                                <w:bCs/>
                                <w:color w:val="000000" w:themeColor="text1"/>
                              </w:rPr>
                            </w:pPr>
                            <w:r>
                              <w:rPr>
                                <w:rFonts w:hAnsi="Calibri"/>
                                <w:b/>
                                <w:bCs/>
                                <w:color w:val="000000" w:themeColor="text1"/>
                              </w:rPr>
                              <w:t>Meta   Contratual - 30</w:t>
                            </w:r>
                          </w:p>
                        </w:txbxContent>
                      </wps:txbx>
                      <wps:bodyPr wrap="square" rtlCol="0" anchor="t">
                        <a:spAutoFit/>
                      </wps:bodyPr>
                    </wps:wsp>
                  </a:graphicData>
                </a:graphic>
                <wp14:sizeRelH relativeFrom="margin">
                  <wp14:pctWidth>0</wp14:pctWidth>
                </wp14:sizeRelH>
              </wp:anchor>
            </w:drawing>
          </mc:Choice>
          <mc:Fallback>
            <w:pict>
              <v:shape w14:anchorId="5F1C6A22" id="_x0000_s1036" type="#_x0000_t202" style="position:absolute;left:0;text-align:left;margin-left:186.7pt;margin-top:25pt;width:139.5pt;height:20.8pt;z-index:25268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" filled="f" stroked="f">
                <v:textbox style="mso-fit-shape-to-text:t">
                  <w:txbxContent>
                    <w:p w14:paraId="428B28B0" w14:textId="52B4D6F5" w:rsidR="005C5923" w:rsidRDefault="005C5923" w:rsidP="00B42824">
                      <w:pPr>
                        <w:rPr>
                          <w:rFonts w:hAnsi="Calibri"/>
                          <w:b/>
                          <w:bCs/>
                          <w:color w:val="000000" w:themeColor="text1"/>
                        </w:rPr>
                      </w:pPr>
                      <w:r>
                        <w:rPr>
                          <w:rFonts w:hAnsi="Calibri"/>
                          <w:b/>
                          <w:bCs/>
                          <w:color w:val="000000" w:themeColor="text1"/>
                        </w:rPr>
                        <w:t>Meta   Contratual - 30</w:t>
                      </w:r>
                    </w:p>
                  </w:txbxContent>
                </v:textbox>
              </v:shape>
            </w:pict>
          </mc:Fallback>
        </mc:AlternateContent>
      </w:r>
    </w:p>
    <w:p w14:paraId="5E6872A4" w14:textId="0F83B7B8" w:rsidR="00A57686" w:rsidRDefault="00B42824"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81216" behindDoc="0" locked="0" layoutInCell="1" allowOverlap="1" wp14:anchorId="4E065177" wp14:editId="113F59C5">
                <wp:simplePos x="0" y="0"/>
                <wp:positionH relativeFrom="column">
                  <wp:posOffset>2419350</wp:posOffset>
                </wp:positionH>
                <wp:positionV relativeFrom="paragraph">
                  <wp:posOffset>685800</wp:posOffset>
                </wp:positionV>
                <wp:extent cx="1590675" cy="264560"/>
                <wp:effectExtent l="0" t="0" r="0" b="0"/>
                <wp:wrapNone/>
                <wp:docPr id="52" name="CaixaDeTexto 15">
                  <a:extLst xmlns:a="http://schemas.openxmlformats.org/drawingml/2006/main">
                    <a:ext uri="{FF2B5EF4-FFF2-40B4-BE49-F238E27FC236}">
                      <a16:creationId xmlns:a16="http://schemas.microsoft.com/office/drawing/2014/main" id="{3C60D84D-8153-4B46-A2B7-78F9FC8198A2}"/>
                    </a:ext>
                  </a:extLst>
                </wp:docPr>
                <wp:cNvGraphicFramePr/>
                <a:graphic xmlns:a="http://schemas.openxmlformats.org/drawingml/2006/main">
                  <a:graphicData uri="http://schemas.microsoft.com/office/word/2010/wordprocessingShape">
                    <wps:wsp>
                      <wps:cNvSpPr txBox="1"/>
                      <wps:spPr>
                        <a:xfrm>
                          <a:off x="0" y="0"/>
                          <a:ext cx="159067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112CE7B" w14:textId="77777777" w:rsidR="005C5923" w:rsidRDefault="005C5923" w:rsidP="00B42824">
                            <w:pPr>
                              <w:rPr>
                                <w:rFonts w:hAnsi="Calibri"/>
                                <w:b/>
                                <w:bCs/>
                                <w:color w:val="000000" w:themeColor="text1"/>
                              </w:rPr>
                            </w:pPr>
                            <w:r>
                              <w:rPr>
                                <w:rFonts w:hAnsi="Calibri"/>
                                <w:b/>
                                <w:bCs/>
                                <w:color w:val="000000" w:themeColor="text1"/>
                              </w:rPr>
                              <w:t>Média   2020 - 7</w:t>
                            </w:r>
                          </w:p>
                        </w:txbxContent>
                      </wps:txbx>
                      <wps:bodyPr wrap="square" rtlCol="0" anchor="t">
                        <a:spAutoFit/>
                      </wps:bodyPr>
                    </wps:wsp>
                  </a:graphicData>
                </a:graphic>
              </wp:anchor>
            </w:drawing>
          </mc:Choice>
          <mc:Fallback>
            <w:pict>
              <v:shape w14:anchorId="4E065177" id="_x0000_s1037" type="#_x0000_t202" style="position:absolute;left:0;text-align:left;margin-left:190.5pt;margin-top:54pt;width:125.25pt;height:20.85pt;z-index:25268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" filled="f" stroked="f">
                <v:textbox style="mso-fit-shape-to-text:t">
                  <w:txbxContent>
                    <w:p w14:paraId="6112CE7B" w14:textId="77777777" w:rsidR="005C5923" w:rsidRDefault="005C5923" w:rsidP="00B42824">
                      <w:pPr>
                        <w:rPr>
                          <w:rFonts w:hAnsi="Calibri"/>
                          <w:b/>
                          <w:bCs/>
                          <w:color w:val="000000" w:themeColor="text1"/>
                        </w:rPr>
                      </w:pPr>
                      <w:r>
                        <w:rPr>
                          <w:rFonts w:hAnsi="Calibri"/>
                          <w:b/>
                          <w:bCs/>
                          <w:color w:val="000000" w:themeColor="text1"/>
                        </w:rPr>
                        <w:t>Média   2020 - 7</w:t>
                      </w:r>
                    </w:p>
                  </w:txbxContent>
                </v:textbox>
              </v:shape>
            </w:pict>
          </mc:Fallback>
        </mc:AlternateContent>
      </w:r>
      <w:r>
        <w:rPr>
          <w:noProof/>
        </w:rPr>
        <w:drawing>
          <wp:inline distT="0" distB="0" distL="0" distR="0" wp14:anchorId="10F51285" wp14:editId="3799D6FD">
            <wp:extent cx="6033770" cy="1828800"/>
            <wp:effectExtent l="0" t="0" r="5080" b="0"/>
            <wp:docPr id="50" name="Gráfico 50">
              <a:extLst xmlns:a="http://schemas.openxmlformats.org/drawingml/2006/main">
                <a:ext uri="{FF2B5EF4-FFF2-40B4-BE49-F238E27FC236}">
                  <a16:creationId xmlns:a16="http://schemas.microsoft.com/office/drawing/2014/main" id="{BFF9F14E-7B10-434C-811C-2720BBCDE1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66F46DC" w14:textId="4CB7AFAA" w:rsidR="00A30A03" w:rsidRDefault="00A30A03" w:rsidP="00A30A03">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4B51EE">
        <w:rPr>
          <w:rFonts w:ascii="Arial" w:hAnsi="Arial" w:cs="Arial"/>
        </w:rPr>
        <w:t>E</w:t>
      </w:r>
      <w:r>
        <w:rPr>
          <w:rFonts w:ascii="Arial" w:hAnsi="Arial" w:cs="Arial"/>
        </w:rPr>
        <w:t>m janeiro a Central de Transplante de Órgãos de Goiás enviou 12 amostras de candidatos à doação de órgãos e tecidos, atingindo 40% da meta estipulada</w:t>
      </w:r>
      <w:r w:rsidR="00675228">
        <w:rPr>
          <w:rFonts w:ascii="Arial" w:hAnsi="Arial" w:cs="Arial"/>
        </w:rPr>
        <w:t xml:space="preserve"> pela Secretaria de Estado da Saúde. Realizamos, nestas amostras, um total de 168 testes sorológicos. A captação de doadores de órgãos e tecidos é pertinente somente à Central de Transplantes e não compete ao HEMOCENTRO realizar planejamentos para aumentar a </w:t>
      </w:r>
      <w:proofErr w:type="spellStart"/>
      <w:r w:rsidR="00675228">
        <w:rPr>
          <w:rFonts w:ascii="Arial" w:hAnsi="Arial" w:cs="Arial"/>
        </w:rPr>
        <w:t>captaçãoe</w:t>
      </w:r>
      <w:proofErr w:type="spellEnd"/>
      <w:r w:rsidR="00675228">
        <w:rPr>
          <w:rFonts w:ascii="Arial" w:hAnsi="Arial" w:cs="Arial"/>
        </w:rPr>
        <w:t>, com isso, conseguir atingir 100% da meta exigida pela SES</w:t>
      </w:r>
      <w:r>
        <w:rPr>
          <w:rFonts w:ascii="Arial" w:hAnsi="Arial" w:cs="Arial"/>
        </w:rPr>
        <w:t>.</w:t>
      </w:r>
    </w:p>
    <w:p w14:paraId="6805B2C4" w14:textId="77777777" w:rsidR="00160598" w:rsidRPr="00A57686" w:rsidRDefault="00160598" w:rsidP="00A57686">
      <w:pPr>
        <w:spacing w:line="360" w:lineRule="auto"/>
        <w:jc w:val="both"/>
        <w:rPr>
          <w:rFonts w:ascii="Arial" w:hAnsi="Arial" w:cs="Arial"/>
        </w:rPr>
      </w:pPr>
    </w:p>
    <w:p w14:paraId="5F1096CE" w14:textId="30F73A1F" w:rsidR="00492541" w:rsidRDefault="00492541" w:rsidP="00C45F86">
      <w:pPr>
        <w:pStyle w:val="Ttulo1"/>
        <w:numPr>
          <w:ilvl w:val="0"/>
          <w:numId w:val="18"/>
        </w:numPr>
        <w:spacing w:line="360" w:lineRule="auto"/>
        <w:jc w:val="both"/>
        <w:rPr>
          <w:rFonts w:ascii="Arial" w:hAnsi="Arial" w:cs="Arial"/>
          <w:b/>
          <w:bCs/>
          <w:color w:val="auto"/>
          <w:sz w:val="24"/>
          <w:szCs w:val="24"/>
        </w:rPr>
      </w:pPr>
      <w:bookmarkStart w:id="21" w:name="_Toc65506721"/>
      <w:r w:rsidRPr="00534CA7">
        <w:rPr>
          <w:rFonts w:ascii="Arial" w:hAnsi="Arial" w:cs="Arial"/>
          <w:b/>
          <w:bCs/>
          <w:color w:val="auto"/>
          <w:sz w:val="24"/>
          <w:szCs w:val="24"/>
        </w:rPr>
        <w:t>INDICADORES DE QUALIDADE</w:t>
      </w:r>
      <w:bookmarkEnd w:id="21"/>
    </w:p>
    <w:p w14:paraId="54977AEB" w14:textId="77777777" w:rsidR="00160598" w:rsidRPr="00160598" w:rsidRDefault="00160598" w:rsidP="00160598"/>
    <w:p w14:paraId="197859B2" w14:textId="77777777" w:rsidR="00492541" w:rsidRPr="00492541" w:rsidRDefault="00492541" w:rsidP="00492541"/>
    <w:p w14:paraId="47BCD2BF" w14:textId="0527C807" w:rsidR="00492541" w:rsidRDefault="00A57686" w:rsidP="000C3EFF">
      <w:pPr>
        <w:pStyle w:val="Ttulo2"/>
        <w:numPr>
          <w:ilvl w:val="1"/>
          <w:numId w:val="18"/>
        </w:numPr>
        <w:spacing w:line="360" w:lineRule="auto"/>
        <w:jc w:val="both"/>
        <w:rPr>
          <w:rFonts w:ascii="Arial" w:hAnsi="Arial" w:cs="Arial"/>
          <w:sz w:val="22"/>
          <w:szCs w:val="22"/>
        </w:rPr>
      </w:pPr>
      <w:bookmarkStart w:id="22" w:name="_Toc65506722"/>
      <w:r w:rsidRPr="00A57686">
        <w:rPr>
          <w:rFonts w:ascii="Arial" w:hAnsi="Arial" w:cs="Arial"/>
          <w:sz w:val="22"/>
          <w:szCs w:val="22"/>
        </w:rPr>
        <w:t>PERCENTUAL DE PEDIDO DE HEMOCOMPONENTES X ATENDIMENTO</w:t>
      </w:r>
      <w:bookmarkEnd w:id="22"/>
    </w:p>
    <w:p w14:paraId="090802EA" w14:textId="77777777" w:rsidR="000C3EFF" w:rsidRPr="000C3EFF" w:rsidRDefault="000C3EFF" w:rsidP="000C3EFF">
      <w:pPr>
        <w:pStyle w:val="Standard"/>
        <w:ind w:left="450"/>
      </w:pPr>
    </w:p>
    <w:p w14:paraId="033C12A8" w14:textId="77777777" w:rsidR="00492541" w:rsidRPr="00492541" w:rsidRDefault="00492541" w:rsidP="00492541">
      <w:pPr>
        <w:pStyle w:val="Standard"/>
      </w:pPr>
    </w:p>
    <w:p w14:paraId="230BF6D7" w14:textId="204217C7" w:rsidR="000C3EFF" w:rsidRDefault="00492541" w:rsidP="00E948FC">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atendimentos /Nº de pedidos de hemocomponentes) x 100 total de Hemocomponentes </w:t>
      </w:r>
      <w:proofErr w:type="spellStart"/>
      <w:r w:rsidRPr="00A57686">
        <w:rPr>
          <w:rFonts w:ascii="Arial" w:hAnsi="Arial" w:cs="Arial"/>
        </w:rPr>
        <w:t>Hemorrede</w:t>
      </w:r>
      <w:proofErr w:type="spellEnd"/>
      <w:r w:rsidRPr="00A57686">
        <w:rPr>
          <w:rFonts w:ascii="Arial" w:hAnsi="Arial" w:cs="Arial"/>
        </w:rPr>
        <w:t>.</w:t>
      </w:r>
    </w:p>
    <w:tbl>
      <w:tblPr>
        <w:tblpPr w:leftFromText="141" w:rightFromText="141" w:vertAnchor="text" w:horzAnchor="margin" w:tblpXSpec="center" w:tblpY="402"/>
        <w:tblW w:w="10627" w:type="dxa"/>
        <w:tblLayout w:type="fixed"/>
        <w:tblCellMar>
          <w:left w:w="70" w:type="dxa"/>
          <w:right w:w="70" w:type="dxa"/>
        </w:tblCellMar>
        <w:tblLook w:val="04A0" w:firstRow="1" w:lastRow="0" w:firstColumn="1" w:lastColumn="0" w:noHBand="0" w:noVBand="1"/>
      </w:tblPr>
      <w:tblGrid>
        <w:gridCol w:w="853"/>
        <w:gridCol w:w="949"/>
        <w:gridCol w:w="752"/>
        <w:gridCol w:w="1008"/>
        <w:gridCol w:w="752"/>
        <w:gridCol w:w="654"/>
        <w:gridCol w:w="1048"/>
        <w:gridCol w:w="703"/>
        <w:gridCol w:w="1285"/>
        <w:gridCol w:w="1347"/>
        <w:gridCol w:w="1276"/>
      </w:tblGrid>
      <w:tr w:rsidR="00E42949" w:rsidRPr="00E948FC" w14:paraId="4601170A" w14:textId="77777777" w:rsidTr="00E42949">
        <w:trPr>
          <w:trHeight w:val="183"/>
        </w:trPr>
        <w:tc>
          <w:tcPr>
            <w:tcW w:w="10627" w:type="dxa"/>
            <w:gridSpan w:val="11"/>
            <w:tcBorders>
              <w:top w:val="single" w:sz="4" w:space="0" w:color="auto"/>
              <w:left w:val="single" w:sz="4" w:space="0" w:color="auto"/>
              <w:bottom w:val="single" w:sz="4" w:space="0" w:color="auto"/>
              <w:right w:val="single" w:sz="4" w:space="0" w:color="auto"/>
            </w:tcBorders>
            <w:shd w:val="clear" w:color="000000" w:fill="D9D9D9"/>
            <w:vAlign w:val="center"/>
            <w:hideMark/>
          </w:tcPr>
          <w:p w14:paraId="40CE50DD" w14:textId="77777777" w:rsidR="00E42949" w:rsidRPr="00E948FC" w:rsidRDefault="00E42949" w:rsidP="00E42949">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PERCENTUAL DE PEDIDO DE HEMOCOMPONENTES X ATENDIMENTO</w:t>
            </w:r>
          </w:p>
        </w:tc>
      </w:tr>
      <w:tr w:rsidR="00E42949" w:rsidRPr="00E948FC" w14:paraId="22A4749C" w14:textId="77777777" w:rsidTr="00E42949">
        <w:trPr>
          <w:trHeight w:val="411"/>
        </w:trPr>
        <w:tc>
          <w:tcPr>
            <w:tcW w:w="853" w:type="dxa"/>
            <w:tcBorders>
              <w:top w:val="single" w:sz="4" w:space="0" w:color="auto"/>
              <w:left w:val="single" w:sz="8" w:space="0" w:color="auto"/>
              <w:bottom w:val="single" w:sz="8" w:space="0" w:color="auto"/>
              <w:right w:val="single" w:sz="8" w:space="0" w:color="000000"/>
            </w:tcBorders>
            <w:shd w:val="clear" w:color="000000" w:fill="D9D9D9"/>
            <w:vAlign w:val="center"/>
            <w:hideMark/>
          </w:tcPr>
          <w:p w14:paraId="32DDA291" w14:textId="77777777" w:rsidR="00E42949" w:rsidRPr="00E948FC" w:rsidRDefault="00E42949" w:rsidP="00E42949">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 </w:t>
            </w:r>
          </w:p>
        </w:tc>
        <w:tc>
          <w:tcPr>
            <w:tcW w:w="949" w:type="dxa"/>
            <w:tcBorders>
              <w:top w:val="single" w:sz="4" w:space="0" w:color="auto"/>
              <w:left w:val="nil"/>
              <w:bottom w:val="single" w:sz="8" w:space="0" w:color="auto"/>
              <w:right w:val="single" w:sz="8" w:space="0" w:color="000000"/>
            </w:tcBorders>
            <w:shd w:val="clear" w:color="000000" w:fill="D9D9D9"/>
            <w:vAlign w:val="center"/>
            <w:hideMark/>
          </w:tcPr>
          <w:p w14:paraId="7BB25689"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HEMOGO</w:t>
            </w:r>
          </w:p>
        </w:tc>
        <w:tc>
          <w:tcPr>
            <w:tcW w:w="752" w:type="dxa"/>
            <w:tcBorders>
              <w:top w:val="single" w:sz="4" w:space="0" w:color="auto"/>
              <w:left w:val="nil"/>
              <w:bottom w:val="single" w:sz="8" w:space="0" w:color="auto"/>
              <w:right w:val="single" w:sz="8" w:space="0" w:color="000000"/>
            </w:tcBorders>
            <w:shd w:val="clear" w:color="000000" w:fill="D9D9D9"/>
            <w:vAlign w:val="center"/>
            <w:hideMark/>
          </w:tcPr>
          <w:p w14:paraId="03AEB903"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RIO VERDE</w:t>
            </w:r>
          </w:p>
        </w:tc>
        <w:tc>
          <w:tcPr>
            <w:tcW w:w="1008" w:type="dxa"/>
            <w:tcBorders>
              <w:top w:val="single" w:sz="4" w:space="0" w:color="auto"/>
              <w:left w:val="nil"/>
              <w:bottom w:val="single" w:sz="8" w:space="0" w:color="auto"/>
              <w:right w:val="single" w:sz="8" w:space="0" w:color="000000"/>
            </w:tcBorders>
            <w:shd w:val="clear" w:color="000000" w:fill="D9D9D9"/>
            <w:vAlign w:val="center"/>
            <w:hideMark/>
          </w:tcPr>
          <w:p w14:paraId="60FC69A7"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CATALÃO</w:t>
            </w:r>
          </w:p>
        </w:tc>
        <w:tc>
          <w:tcPr>
            <w:tcW w:w="752" w:type="dxa"/>
            <w:tcBorders>
              <w:top w:val="single" w:sz="4" w:space="0" w:color="auto"/>
              <w:left w:val="nil"/>
              <w:bottom w:val="single" w:sz="8" w:space="0" w:color="auto"/>
              <w:right w:val="single" w:sz="8" w:space="0" w:color="000000"/>
            </w:tcBorders>
            <w:shd w:val="clear" w:color="000000" w:fill="D9D9D9"/>
            <w:vAlign w:val="center"/>
            <w:hideMark/>
          </w:tcPr>
          <w:p w14:paraId="4E6E0309"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CERES</w:t>
            </w:r>
          </w:p>
        </w:tc>
        <w:tc>
          <w:tcPr>
            <w:tcW w:w="654" w:type="dxa"/>
            <w:tcBorders>
              <w:top w:val="single" w:sz="4" w:space="0" w:color="auto"/>
              <w:left w:val="nil"/>
              <w:bottom w:val="single" w:sz="8" w:space="0" w:color="auto"/>
              <w:right w:val="single" w:sz="8" w:space="0" w:color="000000"/>
            </w:tcBorders>
            <w:shd w:val="clear" w:color="000000" w:fill="D9D9D9"/>
            <w:vAlign w:val="center"/>
            <w:hideMark/>
          </w:tcPr>
          <w:p w14:paraId="6D77422A"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JATAÍ</w:t>
            </w:r>
          </w:p>
        </w:tc>
        <w:tc>
          <w:tcPr>
            <w:tcW w:w="1048" w:type="dxa"/>
            <w:tcBorders>
              <w:top w:val="single" w:sz="4" w:space="0" w:color="auto"/>
              <w:left w:val="nil"/>
              <w:bottom w:val="single" w:sz="8" w:space="0" w:color="auto"/>
              <w:right w:val="single" w:sz="8" w:space="0" w:color="000000"/>
            </w:tcBorders>
            <w:shd w:val="clear" w:color="000000" w:fill="D9D9D9"/>
            <w:vAlign w:val="center"/>
            <w:hideMark/>
          </w:tcPr>
          <w:p w14:paraId="1332338E"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FORMOSA</w:t>
            </w:r>
          </w:p>
        </w:tc>
        <w:tc>
          <w:tcPr>
            <w:tcW w:w="703" w:type="dxa"/>
            <w:tcBorders>
              <w:top w:val="single" w:sz="4" w:space="0" w:color="auto"/>
              <w:left w:val="nil"/>
              <w:bottom w:val="single" w:sz="8" w:space="0" w:color="auto"/>
              <w:right w:val="single" w:sz="8" w:space="0" w:color="000000"/>
            </w:tcBorders>
            <w:shd w:val="clear" w:color="000000" w:fill="D9D9D9"/>
            <w:vAlign w:val="center"/>
            <w:hideMark/>
          </w:tcPr>
          <w:p w14:paraId="07F09074"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IPORA</w:t>
            </w:r>
          </w:p>
        </w:tc>
        <w:tc>
          <w:tcPr>
            <w:tcW w:w="1285" w:type="dxa"/>
            <w:tcBorders>
              <w:top w:val="single" w:sz="4" w:space="0" w:color="auto"/>
              <w:left w:val="nil"/>
              <w:bottom w:val="single" w:sz="8" w:space="0" w:color="auto"/>
              <w:right w:val="single" w:sz="8" w:space="0" w:color="000000"/>
            </w:tcBorders>
            <w:shd w:val="clear" w:color="000000" w:fill="D9D9D9"/>
            <w:vAlign w:val="center"/>
            <w:hideMark/>
          </w:tcPr>
          <w:p w14:paraId="32E258A8"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PORANGATU</w:t>
            </w:r>
          </w:p>
        </w:tc>
        <w:tc>
          <w:tcPr>
            <w:tcW w:w="1347" w:type="dxa"/>
            <w:tcBorders>
              <w:top w:val="single" w:sz="4" w:space="0" w:color="auto"/>
              <w:left w:val="nil"/>
              <w:bottom w:val="single" w:sz="8" w:space="0" w:color="auto"/>
              <w:right w:val="single" w:sz="8" w:space="0" w:color="000000"/>
            </w:tcBorders>
            <w:shd w:val="clear" w:color="000000" w:fill="D9D9D9"/>
            <w:vAlign w:val="center"/>
            <w:hideMark/>
          </w:tcPr>
          <w:p w14:paraId="306FE672"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QUIRINÓPOLIS</w:t>
            </w:r>
          </w:p>
        </w:tc>
        <w:tc>
          <w:tcPr>
            <w:tcW w:w="1276" w:type="dxa"/>
            <w:tcBorders>
              <w:top w:val="single" w:sz="4" w:space="0" w:color="auto"/>
              <w:left w:val="nil"/>
              <w:bottom w:val="single" w:sz="8" w:space="0" w:color="auto"/>
              <w:right w:val="single" w:sz="8" w:space="0" w:color="auto"/>
            </w:tcBorders>
            <w:shd w:val="clear" w:color="000000" w:fill="D9D9D9"/>
            <w:vAlign w:val="center"/>
            <w:hideMark/>
          </w:tcPr>
          <w:p w14:paraId="4FE86CD8" w14:textId="77777777" w:rsidR="00E42949" w:rsidRPr="00E42949" w:rsidRDefault="00E42949" w:rsidP="00E42949">
            <w:pPr>
              <w:spacing w:after="0" w:line="240" w:lineRule="auto"/>
              <w:jc w:val="center"/>
              <w:rPr>
                <w:rFonts w:ascii="Arial Narrow" w:eastAsia="Times New Roman" w:hAnsi="Arial Narrow" w:cs="Times New Roman"/>
                <w:b/>
                <w:bCs/>
                <w:color w:val="00000A"/>
                <w:sz w:val="20"/>
                <w:szCs w:val="20"/>
                <w:lang w:eastAsia="pt-BR"/>
              </w:rPr>
            </w:pPr>
            <w:r w:rsidRPr="00E42949">
              <w:rPr>
                <w:rFonts w:ascii="Arial Narrow" w:eastAsia="Times New Roman" w:hAnsi="Arial Narrow" w:cs="Times New Roman"/>
                <w:b/>
                <w:bCs/>
                <w:color w:val="00000A"/>
                <w:sz w:val="20"/>
                <w:szCs w:val="20"/>
                <w:lang w:eastAsia="pt-BR"/>
              </w:rPr>
              <w:t>HEMORREDE</w:t>
            </w:r>
          </w:p>
        </w:tc>
      </w:tr>
      <w:tr w:rsidR="00E42949" w:rsidRPr="00E948FC" w14:paraId="7C4D17C2" w14:textId="77777777" w:rsidTr="00E42949">
        <w:trPr>
          <w:trHeight w:val="183"/>
        </w:trPr>
        <w:tc>
          <w:tcPr>
            <w:tcW w:w="853" w:type="dxa"/>
            <w:tcBorders>
              <w:top w:val="nil"/>
              <w:left w:val="single" w:sz="8" w:space="0" w:color="000000"/>
              <w:bottom w:val="single" w:sz="8" w:space="0" w:color="000000"/>
              <w:right w:val="single" w:sz="8" w:space="0" w:color="000000"/>
            </w:tcBorders>
            <w:shd w:val="clear" w:color="auto" w:fill="auto"/>
            <w:vAlign w:val="center"/>
            <w:hideMark/>
          </w:tcPr>
          <w:p w14:paraId="1A1A4BDB" w14:textId="77777777" w:rsidR="00E42949" w:rsidRPr="00E948FC" w:rsidRDefault="00E42949" w:rsidP="00E42949">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Pedido</w:t>
            </w:r>
          </w:p>
        </w:tc>
        <w:tc>
          <w:tcPr>
            <w:tcW w:w="949" w:type="dxa"/>
            <w:tcBorders>
              <w:top w:val="nil"/>
              <w:left w:val="nil"/>
              <w:bottom w:val="single" w:sz="8" w:space="0" w:color="000000"/>
              <w:right w:val="single" w:sz="8" w:space="0" w:color="000000"/>
            </w:tcBorders>
            <w:shd w:val="clear" w:color="auto" w:fill="auto"/>
            <w:vAlign w:val="center"/>
            <w:hideMark/>
          </w:tcPr>
          <w:p w14:paraId="7DDCD976"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3.312</w:t>
            </w:r>
          </w:p>
        </w:tc>
        <w:tc>
          <w:tcPr>
            <w:tcW w:w="752" w:type="dxa"/>
            <w:tcBorders>
              <w:top w:val="nil"/>
              <w:left w:val="nil"/>
              <w:bottom w:val="single" w:sz="8" w:space="0" w:color="000000"/>
              <w:right w:val="single" w:sz="8" w:space="0" w:color="000000"/>
            </w:tcBorders>
            <w:shd w:val="clear" w:color="auto" w:fill="auto"/>
            <w:vAlign w:val="center"/>
            <w:hideMark/>
          </w:tcPr>
          <w:p w14:paraId="1C8F79F5"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697</w:t>
            </w:r>
          </w:p>
        </w:tc>
        <w:tc>
          <w:tcPr>
            <w:tcW w:w="1008" w:type="dxa"/>
            <w:tcBorders>
              <w:top w:val="nil"/>
              <w:left w:val="nil"/>
              <w:bottom w:val="single" w:sz="8" w:space="0" w:color="000000"/>
              <w:right w:val="single" w:sz="8" w:space="0" w:color="000000"/>
            </w:tcBorders>
            <w:shd w:val="clear" w:color="auto" w:fill="auto"/>
            <w:vAlign w:val="center"/>
            <w:hideMark/>
          </w:tcPr>
          <w:p w14:paraId="474669AB"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214</w:t>
            </w:r>
          </w:p>
        </w:tc>
        <w:tc>
          <w:tcPr>
            <w:tcW w:w="752" w:type="dxa"/>
            <w:tcBorders>
              <w:top w:val="nil"/>
              <w:left w:val="nil"/>
              <w:bottom w:val="single" w:sz="8" w:space="0" w:color="000000"/>
              <w:right w:val="single" w:sz="8" w:space="0" w:color="000000"/>
            </w:tcBorders>
            <w:shd w:val="clear" w:color="auto" w:fill="auto"/>
            <w:vAlign w:val="center"/>
            <w:hideMark/>
          </w:tcPr>
          <w:p w14:paraId="7350B1C4"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163</w:t>
            </w:r>
          </w:p>
        </w:tc>
        <w:tc>
          <w:tcPr>
            <w:tcW w:w="654" w:type="dxa"/>
            <w:tcBorders>
              <w:top w:val="nil"/>
              <w:left w:val="nil"/>
              <w:bottom w:val="single" w:sz="8" w:space="0" w:color="000000"/>
              <w:right w:val="single" w:sz="8" w:space="0" w:color="000000"/>
            </w:tcBorders>
            <w:shd w:val="clear" w:color="auto" w:fill="auto"/>
            <w:vAlign w:val="center"/>
            <w:hideMark/>
          </w:tcPr>
          <w:p w14:paraId="79C09493"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239</w:t>
            </w:r>
          </w:p>
        </w:tc>
        <w:tc>
          <w:tcPr>
            <w:tcW w:w="1048" w:type="dxa"/>
            <w:tcBorders>
              <w:top w:val="nil"/>
              <w:left w:val="nil"/>
              <w:bottom w:val="single" w:sz="8" w:space="0" w:color="000000"/>
              <w:right w:val="single" w:sz="8" w:space="0" w:color="000000"/>
            </w:tcBorders>
            <w:shd w:val="clear" w:color="auto" w:fill="auto"/>
            <w:vAlign w:val="center"/>
            <w:hideMark/>
          </w:tcPr>
          <w:p w14:paraId="6C10CCA7"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141</w:t>
            </w:r>
          </w:p>
        </w:tc>
        <w:tc>
          <w:tcPr>
            <w:tcW w:w="703" w:type="dxa"/>
            <w:tcBorders>
              <w:top w:val="nil"/>
              <w:left w:val="nil"/>
              <w:bottom w:val="single" w:sz="8" w:space="0" w:color="000000"/>
              <w:right w:val="single" w:sz="8" w:space="0" w:color="000000"/>
            </w:tcBorders>
            <w:shd w:val="clear" w:color="auto" w:fill="auto"/>
            <w:vAlign w:val="center"/>
            <w:hideMark/>
          </w:tcPr>
          <w:p w14:paraId="5B88093E"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63</w:t>
            </w:r>
          </w:p>
        </w:tc>
        <w:tc>
          <w:tcPr>
            <w:tcW w:w="1285" w:type="dxa"/>
            <w:tcBorders>
              <w:top w:val="nil"/>
              <w:left w:val="nil"/>
              <w:bottom w:val="single" w:sz="8" w:space="0" w:color="000000"/>
              <w:right w:val="single" w:sz="8" w:space="0" w:color="000000"/>
            </w:tcBorders>
            <w:shd w:val="clear" w:color="auto" w:fill="auto"/>
            <w:vAlign w:val="center"/>
            <w:hideMark/>
          </w:tcPr>
          <w:p w14:paraId="0CD782FE"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151</w:t>
            </w:r>
          </w:p>
        </w:tc>
        <w:tc>
          <w:tcPr>
            <w:tcW w:w="1347" w:type="dxa"/>
            <w:tcBorders>
              <w:top w:val="nil"/>
              <w:left w:val="nil"/>
              <w:bottom w:val="single" w:sz="8" w:space="0" w:color="000000"/>
              <w:right w:val="single" w:sz="8" w:space="0" w:color="000000"/>
            </w:tcBorders>
            <w:shd w:val="clear" w:color="auto" w:fill="auto"/>
            <w:vAlign w:val="center"/>
            <w:hideMark/>
          </w:tcPr>
          <w:p w14:paraId="42C8FA3A"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33</w:t>
            </w:r>
          </w:p>
        </w:tc>
        <w:tc>
          <w:tcPr>
            <w:tcW w:w="1276" w:type="dxa"/>
            <w:tcBorders>
              <w:top w:val="nil"/>
              <w:left w:val="nil"/>
              <w:bottom w:val="single" w:sz="8" w:space="0" w:color="000000"/>
              <w:right w:val="single" w:sz="8" w:space="0" w:color="000000"/>
            </w:tcBorders>
            <w:shd w:val="clear" w:color="auto" w:fill="auto"/>
            <w:vAlign w:val="center"/>
            <w:hideMark/>
          </w:tcPr>
          <w:p w14:paraId="33346680" w14:textId="77777777" w:rsidR="00E42949" w:rsidRPr="00E948FC" w:rsidRDefault="00E42949" w:rsidP="00E42949">
            <w:pPr>
              <w:spacing w:after="0" w:line="240" w:lineRule="auto"/>
              <w:jc w:val="center"/>
              <w:rPr>
                <w:rFonts w:ascii="Arial" w:eastAsia="Times New Roman" w:hAnsi="Arial" w:cs="Arial"/>
                <w:color w:val="00000A"/>
                <w:sz w:val="18"/>
                <w:szCs w:val="18"/>
                <w:lang w:eastAsia="pt-BR"/>
              </w:rPr>
            </w:pPr>
            <w:r w:rsidRPr="00E948FC">
              <w:rPr>
                <w:rFonts w:ascii="Arial" w:eastAsia="Times New Roman" w:hAnsi="Arial" w:cs="Arial"/>
                <w:color w:val="00000A"/>
                <w:sz w:val="18"/>
                <w:szCs w:val="18"/>
                <w:lang w:eastAsia="pt-BR"/>
              </w:rPr>
              <w:t>5.013</w:t>
            </w:r>
          </w:p>
        </w:tc>
      </w:tr>
      <w:tr w:rsidR="00E42949" w:rsidRPr="00E948FC" w14:paraId="59235136" w14:textId="77777777" w:rsidTr="00E42949">
        <w:trPr>
          <w:trHeight w:val="183"/>
        </w:trPr>
        <w:tc>
          <w:tcPr>
            <w:tcW w:w="853" w:type="dxa"/>
            <w:tcBorders>
              <w:top w:val="nil"/>
              <w:left w:val="single" w:sz="8" w:space="0" w:color="000000"/>
              <w:bottom w:val="single" w:sz="8" w:space="0" w:color="000000"/>
              <w:right w:val="single" w:sz="8" w:space="0" w:color="000000"/>
            </w:tcBorders>
            <w:shd w:val="clear" w:color="auto" w:fill="auto"/>
            <w:vAlign w:val="center"/>
            <w:hideMark/>
          </w:tcPr>
          <w:p w14:paraId="349576D2" w14:textId="77777777" w:rsidR="00E42949" w:rsidRPr="00E948FC" w:rsidRDefault="00E42949" w:rsidP="00E42949">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Atendido</w:t>
            </w:r>
          </w:p>
        </w:tc>
        <w:tc>
          <w:tcPr>
            <w:tcW w:w="949" w:type="dxa"/>
            <w:tcBorders>
              <w:top w:val="nil"/>
              <w:left w:val="nil"/>
              <w:bottom w:val="single" w:sz="8" w:space="0" w:color="000000"/>
              <w:right w:val="single" w:sz="8" w:space="0" w:color="000000"/>
            </w:tcBorders>
            <w:shd w:val="clear" w:color="auto" w:fill="auto"/>
            <w:vAlign w:val="center"/>
            <w:hideMark/>
          </w:tcPr>
          <w:p w14:paraId="64FC2E2E"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3.127</w:t>
            </w:r>
          </w:p>
        </w:tc>
        <w:tc>
          <w:tcPr>
            <w:tcW w:w="752" w:type="dxa"/>
            <w:tcBorders>
              <w:top w:val="nil"/>
              <w:left w:val="nil"/>
              <w:bottom w:val="single" w:sz="8" w:space="0" w:color="000000"/>
              <w:right w:val="single" w:sz="8" w:space="0" w:color="000000"/>
            </w:tcBorders>
            <w:shd w:val="clear" w:color="auto" w:fill="auto"/>
            <w:vAlign w:val="center"/>
            <w:hideMark/>
          </w:tcPr>
          <w:p w14:paraId="39847706"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673</w:t>
            </w:r>
          </w:p>
        </w:tc>
        <w:tc>
          <w:tcPr>
            <w:tcW w:w="1008" w:type="dxa"/>
            <w:tcBorders>
              <w:top w:val="nil"/>
              <w:left w:val="nil"/>
              <w:bottom w:val="single" w:sz="8" w:space="0" w:color="000000"/>
              <w:right w:val="single" w:sz="8" w:space="0" w:color="000000"/>
            </w:tcBorders>
            <w:shd w:val="clear" w:color="auto" w:fill="auto"/>
            <w:vAlign w:val="center"/>
            <w:hideMark/>
          </w:tcPr>
          <w:p w14:paraId="29D6F2A1"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203</w:t>
            </w:r>
          </w:p>
        </w:tc>
        <w:tc>
          <w:tcPr>
            <w:tcW w:w="752" w:type="dxa"/>
            <w:tcBorders>
              <w:top w:val="nil"/>
              <w:left w:val="nil"/>
              <w:bottom w:val="single" w:sz="8" w:space="0" w:color="000000"/>
              <w:right w:val="single" w:sz="8" w:space="0" w:color="000000"/>
            </w:tcBorders>
            <w:shd w:val="clear" w:color="auto" w:fill="auto"/>
            <w:vAlign w:val="center"/>
            <w:hideMark/>
          </w:tcPr>
          <w:p w14:paraId="3626CEF9"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155</w:t>
            </w:r>
          </w:p>
        </w:tc>
        <w:tc>
          <w:tcPr>
            <w:tcW w:w="654" w:type="dxa"/>
            <w:tcBorders>
              <w:top w:val="nil"/>
              <w:left w:val="nil"/>
              <w:bottom w:val="single" w:sz="8" w:space="0" w:color="000000"/>
              <w:right w:val="single" w:sz="8" w:space="0" w:color="000000"/>
            </w:tcBorders>
            <w:shd w:val="clear" w:color="auto" w:fill="auto"/>
            <w:vAlign w:val="center"/>
            <w:hideMark/>
          </w:tcPr>
          <w:p w14:paraId="09DF010D"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223</w:t>
            </w:r>
          </w:p>
        </w:tc>
        <w:tc>
          <w:tcPr>
            <w:tcW w:w="1048" w:type="dxa"/>
            <w:tcBorders>
              <w:top w:val="nil"/>
              <w:left w:val="nil"/>
              <w:bottom w:val="single" w:sz="8" w:space="0" w:color="000000"/>
              <w:right w:val="single" w:sz="8" w:space="0" w:color="000000"/>
            </w:tcBorders>
            <w:shd w:val="clear" w:color="auto" w:fill="auto"/>
            <w:vAlign w:val="center"/>
            <w:hideMark/>
          </w:tcPr>
          <w:p w14:paraId="4B37F3FD"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120</w:t>
            </w:r>
          </w:p>
        </w:tc>
        <w:tc>
          <w:tcPr>
            <w:tcW w:w="703" w:type="dxa"/>
            <w:tcBorders>
              <w:top w:val="nil"/>
              <w:left w:val="nil"/>
              <w:bottom w:val="single" w:sz="8" w:space="0" w:color="000000"/>
              <w:right w:val="single" w:sz="8" w:space="0" w:color="000000"/>
            </w:tcBorders>
            <w:shd w:val="clear" w:color="auto" w:fill="auto"/>
            <w:vAlign w:val="center"/>
            <w:hideMark/>
          </w:tcPr>
          <w:p w14:paraId="3C980774"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63</w:t>
            </w:r>
          </w:p>
        </w:tc>
        <w:tc>
          <w:tcPr>
            <w:tcW w:w="1285" w:type="dxa"/>
            <w:tcBorders>
              <w:top w:val="nil"/>
              <w:left w:val="nil"/>
              <w:bottom w:val="single" w:sz="8" w:space="0" w:color="000000"/>
              <w:right w:val="single" w:sz="8" w:space="0" w:color="000000"/>
            </w:tcBorders>
            <w:shd w:val="clear" w:color="auto" w:fill="auto"/>
            <w:vAlign w:val="center"/>
            <w:hideMark/>
          </w:tcPr>
          <w:p w14:paraId="2F62BF1D"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151</w:t>
            </w:r>
          </w:p>
        </w:tc>
        <w:tc>
          <w:tcPr>
            <w:tcW w:w="1347" w:type="dxa"/>
            <w:tcBorders>
              <w:top w:val="nil"/>
              <w:left w:val="nil"/>
              <w:bottom w:val="single" w:sz="8" w:space="0" w:color="000000"/>
              <w:right w:val="single" w:sz="8" w:space="0" w:color="000000"/>
            </w:tcBorders>
            <w:shd w:val="clear" w:color="auto" w:fill="auto"/>
            <w:vAlign w:val="center"/>
            <w:hideMark/>
          </w:tcPr>
          <w:p w14:paraId="7A4A8A6E"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32</w:t>
            </w:r>
          </w:p>
        </w:tc>
        <w:tc>
          <w:tcPr>
            <w:tcW w:w="1276" w:type="dxa"/>
            <w:tcBorders>
              <w:top w:val="nil"/>
              <w:left w:val="nil"/>
              <w:bottom w:val="single" w:sz="8" w:space="0" w:color="000000"/>
              <w:right w:val="single" w:sz="8" w:space="0" w:color="000000"/>
            </w:tcBorders>
            <w:shd w:val="clear" w:color="auto" w:fill="auto"/>
            <w:vAlign w:val="center"/>
            <w:hideMark/>
          </w:tcPr>
          <w:p w14:paraId="18ADA86E" w14:textId="77777777" w:rsidR="00E42949" w:rsidRPr="00E948FC" w:rsidRDefault="00E42949" w:rsidP="00E42949">
            <w:pPr>
              <w:spacing w:after="0" w:line="240" w:lineRule="auto"/>
              <w:jc w:val="center"/>
              <w:rPr>
                <w:rFonts w:ascii="Arial" w:eastAsia="Times New Roman" w:hAnsi="Arial" w:cs="Arial"/>
                <w:color w:val="00000A"/>
                <w:sz w:val="18"/>
                <w:szCs w:val="18"/>
                <w:lang w:eastAsia="pt-BR"/>
              </w:rPr>
            </w:pPr>
            <w:r w:rsidRPr="00E948FC">
              <w:rPr>
                <w:rFonts w:ascii="Arial" w:eastAsia="Times New Roman" w:hAnsi="Arial" w:cs="Arial"/>
                <w:color w:val="00000A"/>
                <w:sz w:val="18"/>
                <w:szCs w:val="18"/>
                <w:lang w:eastAsia="pt-BR"/>
              </w:rPr>
              <w:t>4.747</w:t>
            </w:r>
          </w:p>
        </w:tc>
      </w:tr>
      <w:tr w:rsidR="00E42949" w:rsidRPr="00E948FC" w14:paraId="5ED394DB" w14:textId="77777777" w:rsidTr="00E42949">
        <w:trPr>
          <w:trHeight w:val="183"/>
        </w:trPr>
        <w:tc>
          <w:tcPr>
            <w:tcW w:w="853" w:type="dxa"/>
            <w:tcBorders>
              <w:top w:val="nil"/>
              <w:left w:val="single" w:sz="8" w:space="0" w:color="000000"/>
              <w:bottom w:val="single" w:sz="8" w:space="0" w:color="000000"/>
              <w:right w:val="single" w:sz="8" w:space="0" w:color="000000"/>
            </w:tcBorders>
            <w:shd w:val="clear" w:color="auto" w:fill="auto"/>
            <w:vAlign w:val="center"/>
            <w:hideMark/>
          </w:tcPr>
          <w:p w14:paraId="3AEF68DF" w14:textId="77777777" w:rsidR="00E42949" w:rsidRPr="00E948FC" w:rsidRDefault="00E42949" w:rsidP="00E42949">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 Alcance</w:t>
            </w:r>
          </w:p>
        </w:tc>
        <w:tc>
          <w:tcPr>
            <w:tcW w:w="949" w:type="dxa"/>
            <w:tcBorders>
              <w:top w:val="nil"/>
              <w:left w:val="nil"/>
              <w:bottom w:val="single" w:sz="8" w:space="0" w:color="000000"/>
              <w:right w:val="single" w:sz="8" w:space="0" w:color="000000"/>
            </w:tcBorders>
            <w:shd w:val="clear" w:color="auto" w:fill="auto"/>
            <w:vAlign w:val="center"/>
            <w:hideMark/>
          </w:tcPr>
          <w:p w14:paraId="0D970E34"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94%</w:t>
            </w:r>
          </w:p>
        </w:tc>
        <w:tc>
          <w:tcPr>
            <w:tcW w:w="752" w:type="dxa"/>
            <w:tcBorders>
              <w:top w:val="nil"/>
              <w:left w:val="nil"/>
              <w:bottom w:val="single" w:sz="8" w:space="0" w:color="000000"/>
              <w:right w:val="single" w:sz="8" w:space="0" w:color="000000"/>
            </w:tcBorders>
            <w:shd w:val="clear" w:color="auto" w:fill="auto"/>
            <w:vAlign w:val="center"/>
            <w:hideMark/>
          </w:tcPr>
          <w:p w14:paraId="77089689"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96%</w:t>
            </w:r>
          </w:p>
        </w:tc>
        <w:tc>
          <w:tcPr>
            <w:tcW w:w="1008" w:type="dxa"/>
            <w:tcBorders>
              <w:top w:val="nil"/>
              <w:left w:val="nil"/>
              <w:bottom w:val="single" w:sz="8" w:space="0" w:color="000000"/>
              <w:right w:val="single" w:sz="8" w:space="0" w:color="000000"/>
            </w:tcBorders>
            <w:shd w:val="clear" w:color="auto" w:fill="auto"/>
            <w:vAlign w:val="center"/>
            <w:hideMark/>
          </w:tcPr>
          <w:p w14:paraId="1F840812"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95%</w:t>
            </w:r>
          </w:p>
        </w:tc>
        <w:tc>
          <w:tcPr>
            <w:tcW w:w="752" w:type="dxa"/>
            <w:tcBorders>
              <w:top w:val="nil"/>
              <w:left w:val="nil"/>
              <w:bottom w:val="single" w:sz="8" w:space="0" w:color="000000"/>
              <w:right w:val="single" w:sz="8" w:space="0" w:color="000000"/>
            </w:tcBorders>
            <w:shd w:val="clear" w:color="auto" w:fill="auto"/>
            <w:vAlign w:val="center"/>
            <w:hideMark/>
          </w:tcPr>
          <w:p w14:paraId="27366F96"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95%</w:t>
            </w:r>
          </w:p>
        </w:tc>
        <w:tc>
          <w:tcPr>
            <w:tcW w:w="654" w:type="dxa"/>
            <w:tcBorders>
              <w:top w:val="nil"/>
              <w:left w:val="nil"/>
              <w:bottom w:val="single" w:sz="8" w:space="0" w:color="000000"/>
              <w:right w:val="single" w:sz="8" w:space="0" w:color="000000"/>
            </w:tcBorders>
            <w:shd w:val="clear" w:color="auto" w:fill="auto"/>
            <w:vAlign w:val="center"/>
            <w:hideMark/>
          </w:tcPr>
          <w:p w14:paraId="6E63872F"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93%</w:t>
            </w:r>
          </w:p>
        </w:tc>
        <w:tc>
          <w:tcPr>
            <w:tcW w:w="1048" w:type="dxa"/>
            <w:tcBorders>
              <w:top w:val="nil"/>
              <w:left w:val="nil"/>
              <w:bottom w:val="single" w:sz="8" w:space="0" w:color="000000"/>
              <w:right w:val="single" w:sz="8" w:space="0" w:color="000000"/>
            </w:tcBorders>
            <w:shd w:val="clear" w:color="auto" w:fill="auto"/>
            <w:vAlign w:val="center"/>
            <w:hideMark/>
          </w:tcPr>
          <w:p w14:paraId="7B461107"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85%</w:t>
            </w:r>
          </w:p>
        </w:tc>
        <w:tc>
          <w:tcPr>
            <w:tcW w:w="703" w:type="dxa"/>
            <w:tcBorders>
              <w:top w:val="nil"/>
              <w:left w:val="nil"/>
              <w:bottom w:val="single" w:sz="8" w:space="0" w:color="000000"/>
              <w:right w:val="single" w:sz="8" w:space="0" w:color="000000"/>
            </w:tcBorders>
            <w:shd w:val="clear" w:color="auto" w:fill="auto"/>
            <w:vAlign w:val="center"/>
            <w:hideMark/>
          </w:tcPr>
          <w:p w14:paraId="4A083C98"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100%</w:t>
            </w:r>
          </w:p>
        </w:tc>
        <w:tc>
          <w:tcPr>
            <w:tcW w:w="1285" w:type="dxa"/>
            <w:tcBorders>
              <w:top w:val="nil"/>
              <w:left w:val="nil"/>
              <w:bottom w:val="single" w:sz="8" w:space="0" w:color="000000"/>
              <w:right w:val="single" w:sz="8" w:space="0" w:color="000000"/>
            </w:tcBorders>
            <w:shd w:val="clear" w:color="auto" w:fill="auto"/>
            <w:vAlign w:val="center"/>
            <w:hideMark/>
          </w:tcPr>
          <w:p w14:paraId="39096138"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100%</w:t>
            </w:r>
          </w:p>
        </w:tc>
        <w:tc>
          <w:tcPr>
            <w:tcW w:w="1347" w:type="dxa"/>
            <w:tcBorders>
              <w:top w:val="nil"/>
              <w:left w:val="nil"/>
              <w:bottom w:val="single" w:sz="8" w:space="0" w:color="000000"/>
              <w:right w:val="single" w:sz="8" w:space="0" w:color="000000"/>
            </w:tcBorders>
            <w:shd w:val="clear" w:color="auto" w:fill="auto"/>
            <w:vAlign w:val="center"/>
            <w:hideMark/>
          </w:tcPr>
          <w:p w14:paraId="37E37E8E"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96%</w:t>
            </w:r>
          </w:p>
        </w:tc>
        <w:tc>
          <w:tcPr>
            <w:tcW w:w="1276" w:type="dxa"/>
            <w:tcBorders>
              <w:top w:val="nil"/>
              <w:left w:val="nil"/>
              <w:bottom w:val="single" w:sz="8" w:space="0" w:color="000000"/>
              <w:right w:val="single" w:sz="8" w:space="0" w:color="000000"/>
            </w:tcBorders>
            <w:shd w:val="clear" w:color="auto" w:fill="auto"/>
            <w:vAlign w:val="center"/>
            <w:hideMark/>
          </w:tcPr>
          <w:p w14:paraId="2D7AE5EE" w14:textId="77777777" w:rsidR="00E42949" w:rsidRPr="00E948FC" w:rsidRDefault="00E42949" w:rsidP="00E42949">
            <w:pPr>
              <w:spacing w:after="0" w:line="240" w:lineRule="auto"/>
              <w:jc w:val="center"/>
              <w:rPr>
                <w:rFonts w:ascii="Arial" w:eastAsia="Times New Roman" w:hAnsi="Arial" w:cs="Arial"/>
                <w:color w:val="00000A"/>
                <w:sz w:val="18"/>
                <w:szCs w:val="18"/>
                <w:lang w:eastAsia="pt-BR"/>
              </w:rPr>
            </w:pPr>
            <w:r w:rsidRPr="00E948FC">
              <w:rPr>
                <w:rFonts w:ascii="Arial" w:eastAsia="Times New Roman" w:hAnsi="Arial" w:cs="Arial"/>
                <w:color w:val="00000A"/>
                <w:sz w:val="18"/>
                <w:szCs w:val="18"/>
                <w:lang w:eastAsia="pt-BR"/>
              </w:rPr>
              <w:t>95%</w:t>
            </w:r>
          </w:p>
        </w:tc>
      </w:tr>
    </w:tbl>
    <w:p w14:paraId="0B93BE1D" w14:textId="77777777" w:rsidR="00E948FC" w:rsidRDefault="00E948FC" w:rsidP="00E948FC">
      <w:pPr>
        <w:spacing w:line="360" w:lineRule="auto"/>
        <w:jc w:val="both"/>
        <w:rPr>
          <w:rFonts w:ascii="Arial" w:hAnsi="Arial" w:cs="Arial"/>
        </w:rPr>
      </w:pPr>
    </w:p>
    <w:p w14:paraId="65F59FED" w14:textId="77777777" w:rsidR="00E948FC" w:rsidRDefault="00E948FC" w:rsidP="00A57686">
      <w:pPr>
        <w:spacing w:before="240" w:after="240" w:line="360" w:lineRule="auto"/>
        <w:jc w:val="both"/>
        <w:rPr>
          <w:rFonts w:ascii="Arial" w:hAnsi="Arial" w:cs="Arial"/>
        </w:rPr>
      </w:pPr>
    </w:p>
    <w:p w14:paraId="6AB1448B" w14:textId="7395618D" w:rsidR="00492541" w:rsidRDefault="00492541" w:rsidP="00E948FC">
      <w:pPr>
        <w:spacing w:before="240" w:after="240" w:line="360" w:lineRule="auto"/>
        <w:ind w:firstLine="708"/>
        <w:jc w:val="both"/>
        <w:rPr>
          <w:rFonts w:ascii="Arial" w:hAnsi="Arial" w:cs="Arial"/>
        </w:rPr>
      </w:pPr>
      <w:r w:rsidRPr="00A57686">
        <w:rPr>
          <w:rFonts w:ascii="Arial" w:hAnsi="Arial" w:cs="Arial"/>
        </w:rPr>
        <w:t xml:space="preserve">Todas as solicitações de sangue realizadas na </w:t>
      </w:r>
      <w:proofErr w:type="spellStart"/>
      <w:r w:rsidRPr="00A57686">
        <w:rPr>
          <w:rFonts w:ascii="Arial" w:hAnsi="Arial" w:cs="Arial"/>
        </w:rPr>
        <w:t>Hemorrede</w:t>
      </w:r>
      <w:proofErr w:type="spellEnd"/>
      <w:r w:rsidRPr="00A57686">
        <w:rPr>
          <w:rFonts w:ascii="Arial" w:hAnsi="Arial" w:cs="Arial"/>
        </w:rPr>
        <w:t xml:space="preserve"> Pública Estadual </w:t>
      </w:r>
      <w:r w:rsidR="0021397E">
        <w:rPr>
          <w:rFonts w:ascii="Arial" w:hAnsi="Arial" w:cs="Arial"/>
        </w:rPr>
        <w:t xml:space="preserve">de Hemoterapia e Hematologia de Goiás </w:t>
      </w:r>
      <w:r w:rsidRPr="00A57686">
        <w:rPr>
          <w:rFonts w:ascii="Arial" w:hAnsi="Arial" w:cs="Arial"/>
        </w:rPr>
        <w:t xml:space="preserve">são avaliadas pela equipe médica das </w:t>
      </w:r>
      <w:r w:rsidR="0021397E">
        <w:rPr>
          <w:rFonts w:ascii="Arial" w:hAnsi="Arial" w:cs="Arial"/>
        </w:rPr>
        <w:t>u</w:t>
      </w:r>
      <w:r w:rsidRPr="00A57686">
        <w:rPr>
          <w:rFonts w:ascii="Arial" w:hAnsi="Arial" w:cs="Arial"/>
        </w:rPr>
        <w:t>nidades conforme preconização da Portaria de Consolidação nº. 5 de 28 de setembro de 2016. Todos os atendimentos necessários de acordo com a equipe médica foram atendidos, ou seja, 100% dos pedidos foram atendidos utilizando o critério do uso racional do sangue, seguindo orientações da Associação Brasileira de Hematologia e Hemoterapia.</w:t>
      </w:r>
    </w:p>
    <w:p w14:paraId="6DC0A307" w14:textId="2296E3EB" w:rsidR="00160598" w:rsidRDefault="00160598" w:rsidP="00A57686">
      <w:pPr>
        <w:spacing w:before="240" w:after="240" w:line="360" w:lineRule="auto"/>
        <w:jc w:val="both"/>
        <w:rPr>
          <w:rFonts w:ascii="Arial" w:hAnsi="Arial" w:cs="Arial"/>
        </w:rPr>
      </w:pPr>
    </w:p>
    <w:p w14:paraId="11B271CF" w14:textId="77777777" w:rsidR="00C40030" w:rsidRPr="00A57686" w:rsidRDefault="00C40030" w:rsidP="00A57686">
      <w:pPr>
        <w:spacing w:before="240" w:after="240" w:line="360" w:lineRule="auto"/>
        <w:jc w:val="both"/>
        <w:rPr>
          <w:rFonts w:ascii="Arial" w:hAnsi="Arial" w:cs="Arial"/>
        </w:rPr>
      </w:pPr>
    </w:p>
    <w:p w14:paraId="021043AC" w14:textId="77777777" w:rsidR="004D39CE" w:rsidRPr="00A57686" w:rsidRDefault="004D39CE" w:rsidP="004D39CE">
      <w:pPr>
        <w:pStyle w:val="Standard"/>
      </w:pPr>
    </w:p>
    <w:p w14:paraId="4500C07A" w14:textId="160FA894" w:rsidR="004D39CE" w:rsidRPr="00A57686" w:rsidRDefault="004D39CE" w:rsidP="004D39CE">
      <w:pPr>
        <w:pStyle w:val="Ttulo2"/>
        <w:spacing w:line="360" w:lineRule="auto"/>
        <w:ind w:left="0"/>
        <w:jc w:val="both"/>
        <w:rPr>
          <w:rFonts w:ascii="Arial" w:hAnsi="Arial" w:cs="Arial"/>
          <w:sz w:val="22"/>
          <w:szCs w:val="22"/>
        </w:rPr>
      </w:pPr>
      <w:bookmarkStart w:id="23" w:name="_Toc65506723"/>
      <w:r>
        <w:rPr>
          <w:rFonts w:ascii="Arial" w:hAnsi="Arial" w:cs="Arial"/>
          <w:sz w:val="22"/>
          <w:szCs w:val="22"/>
        </w:rPr>
        <w:t>14.2 PERCENTUAL DE CUMPRIMENTO DE VISITAS TÉCNICAS E ADMNISTRATIVAS NAS UNIDADES ASSISTIDAS PELO HEMOCENTRO COORDENADOR.</w:t>
      </w:r>
      <w:bookmarkEnd w:id="23"/>
    </w:p>
    <w:p w14:paraId="5DE934C7" w14:textId="77777777" w:rsidR="00492541" w:rsidRPr="00A57686" w:rsidRDefault="00492541" w:rsidP="00492541">
      <w:pPr>
        <w:rPr>
          <w:rFonts w:ascii="Arial" w:hAnsi="Arial" w:cs="Arial"/>
        </w:rPr>
      </w:pPr>
    </w:p>
    <w:p w14:paraId="67D077D2" w14:textId="4346AD0C" w:rsidR="00492541" w:rsidRPr="00A57686" w:rsidRDefault="00492541" w:rsidP="00492541">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visitas realizadas/Nº de unidades assistidas pelo Hemocentro Coordenador) x 100</w:t>
      </w:r>
    </w:p>
    <w:p w14:paraId="0AB9C3B7" w14:textId="77777777" w:rsidR="00492541" w:rsidRPr="00A57686" w:rsidRDefault="00492541" w:rsidP="00492541">
      <w:pPr>
        <w:spacing w:before="240" w:after="240" w:line="360" w:lineRule="auto"/>
        <w:ind w:firstLine="992"/>
        <w:jc w:val="both"/>
        <w:rPr>
          <w:rFonts w:ascii="Arial" w:hAnsi="Arial" w:cs="Arial"/>
        </w:rPr>
      </w:pPr>
      <w:r w:rsidRPr="00A57686">
        <w:rPr>
          <w:rFonts w:ascii="Arial" w:hAnsi="Arial" w:cs="Arial"/>
        </w:rPr>
        <w:t xml:space="preserve">O Hemocentro Coordenador possui 55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seja, todas as Unidades assistidas pelo Hemocentro Coordenador receberão visita de orientação do Comitê Transfusional. </w:t>
      </w:r>
    </w:p>
    <w:p w14:paraId="30A7A40E" w14:textId="462CAEC2" w:rsidR="00E6467C" w:rsidRDefault="00492541" w:rsidP="00A57686">
      <w:pPr>
        <w:spacing w:before="240" w:after="240" w:line="360" w:lineRule="auto"/>
        <w:ind w:firstLine="992"/>
        <w:jc w:val="both"/>
        <w:rPr>
          <w:rFonts w:ascii="Arial" w:hAnsi="Arial" w:cs="Arial"/>
        </w:rPr>
      </w:pPr>
      <w:r w:rsidRPr="00A57686">
        <w:rPr>
          <w:rFonts w:ascii="Arial" w:hAnsi="Arial" w:cs="Arial"/>
        </w:rPr>
        <w:t xml:space="preserve">O Comitê Transfusional da </w:t>
      </w:r>
      <w:proofErr w:type="spellStart"/>
      <w:r w:rsidRPr="00A57686">
        <w:rPr>
          <w:rFonts w:ascii="Arial" w:hAnsi="Arial" w:cs="Arial"/>
        </w:rPr>
        <w:t>Hemorrede</w:t>
      </w:r>
      <w:proofErr w:type="spellEnd"/>
      <w:r w:rsidRPr="00A57686">
        <w:rPr>
          <w:rFonts w:ascii="Arial" w:hAnsi="Arial" w:cs="Arial"/>
        </w:rPr>
        <w:t xml:space="preserve"> encontra-se ativo, realizando reuniões mensais e ações educativas. Diante da pandemia de coronavírus o Comitê Transfusional do Hemocentro Coordenador adiou as visitas agendadas às Unidades de Saúde no mês de </w:t>
      </w:r>
      <w:proofErr w:type="gramStart"/>
      <w:r w:rsidRPr="00A57686">
        <w:rPr>
          <w:rFonts w:ascii="Arial" w:hAnsi="Arial" w:cs="Arial"/>
        </w:rPr>
        <w:t>Dezembro</w:t>
      </w:r>
      <w:proofErr w:type="gramEnd"/>
      <w:r w:rsidRPr="00A57686">
        <w:rPr>
          <w:rFonts w:ascii="Arial" w:hAnsi="Arial" w:cs="Arial"/>
        </w:rPr>
        <w:t xml:space="preserve"> 2020 como uma conduta de precaução de distanciamento social.  </w:t>
      </w:r>
    </w:p>
    <w:p w14:paraId="7204E638" w14:textId="77777777" w:rsidR="000C3EFF" w:rsidRPr="00A57686" w:rsidRDefault="000C3EFF" w:rsidP="00A57686">
      <w:pPr>
        <w:spacing w:before="240" w:after="240" w:line="360" w:lineRule="auto"/>
        <w:ind w:firstLine="992"/>
        <w:jc w:val="both"/>
        <w:rPr>
          <w:rFonts w:ascii="Arial" w:hAnsi="Arial" w:cs="Arial"/>
        </w:rPr>
      </w:pPr>
    </w:p>
    <w:tbl>
      <w:tblPr>
        <w:tblW w:w="9785" w:type="dxa"/>
        <w:tblCellMar>
          <w:left w:w="70" w:type="dxa"/>
          <w:right w:w="70" w:type="dxa"/>
        </w:tblCellMar>
        <w:tblLook w:val="04A0" w:firstRow="1" w:lastRow="0" w:firstColumn="1" w:lastColumn="0" w:noHBand="0" w:noVBand="1"/>
      </w:tblPr>
      <w:tblGrid>
        <w:gridCol w:w="1497"/>
        <w:gridCol w:w="687"/>
        <w:gridCol w:w="687"/>
        <w:gridCol w:w="687"/>
        <w:gridCol w:w="687"/>
        <w:gridCol w:w="687"/>
        <w:gridCol w:w="687"/>
        <w:gridCol w:w="687"/>
        <w:gridCol w:w="687"/>
        <w:gridCol w:w="687"/>
        <w:gridCol w:w="699"/>
        <w:gridCol w:w="699"/>
        <w:gridCol w:w="699"/>
        <w:gridCol w:w="8"/>
      </w:tblGrid>
      <w:tr w:rsidR="00695523" w:rsidRPr="00695523" w14:paraId="010A224B" w14:textId="77777777" w:rsidTr="00695523">
        <w:trPr>
          <w:trHeight w:val="360"/>
        </w:trPr>
        <w:tc>
          <w:tcPr>
            <w:tcW w:w="9785"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AEA7EAB"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PERCENTUAL DE CUMPRIMENTO DE VISITAS COMITÊ TRANFUSIONAL HEMORREDE PÚBLICA ESTADUAL EM  2021</w:t>
            </w:r>
          </w:p>
        </w:tc>
      </w:tr>
      <w:tr w:rsidR="00695523" w:rsidRPr="00695523" w14:paraId="7CDAC06F" w14:textId="77777777" w:rsidTr="00695523">
        <w:trPr>
          <w:gridAfter w:val="1"/>
          <w:wAfter w:w="8" w:type="dxa"/>
          <w:trHeight w:val="329"/>
        </w:trPr>
        <w:tc>
          <w:tcPr>
            <w:tcW w:w="1497" w:type="dxa"/>
            <w:tcBorders>
              <w:top w:val="nil"/>
              <w:left w:val="nil"/>
              <w:bottom w:val="nil"/>
              <w:right w:val="nil"/>
            </w:tcBorders>
            <w:shd w:val="clear" w:color="auto" w:fill="auto"/>
            <w:noWrap/>
            <w:vAlign w:val="bottom"/>
            <w:hideMark/>
          </w:tcPr>
          <w:p w14:paraId="7CD24540"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
        </w:tc>
        <w:tc>
          <w:tcPr>
            <w:tcW w:w="687" w:type="dxa"/>
            <w:tcBorders>
              <w:top w:val="nil"/>
              <w:left w:val="nil"/>
              <w:bottom w:val="nil"/>
              <w:right w:val="nil"/>
            </w:tcBorders>
            <w:shd w:val="clear" w:color="auto" w:fill="auto"/>
            <w:noWrap/>
            <w:vAlign w:val="bottom"/>
            <w:hideMark/>
          </w:tcPr>
          <w:p w14:paraId="29B79653"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030EA6BA"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641EE65D"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107871DB"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77B49088"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6519B787"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26A29547"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46459976"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771D2772"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99" w:type="dxa"/>
            <w:tcBorders>
              <w:top w:val="nil"/>
              <w:left w:val="nil"/>
              <w:bottom w:val="nil"/>
              <w:right w:val="nil"/>
            </w:tcBorders>
            <w:shd w:val="clear" w:color="auto" w:fill="auto"/>
            <w:noWrap/>
            <w:vAlign w:val="bottom"/>
            <w:hideMark/>
          </w:tcPr>
          <w:p w14:paraId="347F299D"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99" w:type="dxa"/>
            <w:tcBorders>
              <w:top w:val="nil"/>
              <w:left w:val="nil"/>
              <w:bottom w:val="nil"/>
              <w:right w:val="nil"/>
            </w:tcBorders>
            <w:shd w:val="clear" w:color="auto" w:fill="auto"/>
            <w:noWrap/>
            <w:vAlign w:val="bottom"/>
            <w:hideMark/>
          </w:tcPr>
          <w:p w14:paraId="0D6C46C7"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99" w:type="dxa"/>
            <w:tcBorders>
              <w:top w:val="nil"/>
              <w:left w:val="nil"/>
              <w:bottom w:val="nil"/>
              <w:right w:val="nil"/>
            </w:tcBorders>
            <w:shd w:val="clear" w:color="auto" w:fill="auto"/>
            <w:noWrap/>
            <w:vAlign w:val="bottom"/>
            <w:hideMark/>
          </w:tcPr>
          <w:p w14:paraId="0DE3F280"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r>
      <w:tr w:rsidR="00695523" w:rsidRPr="00695523" w14:paraId="4877C16F" w14:textId="77777777" w:rsidTr="00695523">
        <w:trPr>
          <w:gridAfter w:val="1"/>
          <w:wAfter w:w="8" w:type="dxa"/>
          <w:trHeight w:val="360"/>
        </w:trPr>
        <w:tc>
          <w:tcPr>
            <w:tcW w:w="1497"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F155B68"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 xml:space="preserve">Dados </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21609301"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Jan</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10F44856"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695523">
              <w:rPr>
                <w:rFonts w:ascii="Arial Narrow" w:eastAsia="Times New Roman" w:hAnsi="Arial Narrow" w:cs="Calibri"/>
                <w:b/>
                <w:bCs/>
                <w:color w:val="000000"/>
                <w:lang w:eastAsia="pt-BR"/>
              </w:rPr>
              <w:t>Fev</w:t>
            </w:r>
            <w:proofErr w:type="spellEnd"/>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0687BCD9"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Mar</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20648DC0"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695523">
              <w:rPr>
                <w:rFonts w:ascii="Arial Narrow" w:eastAsia="Times New Roman" w:hAnsi="Arial Narrow" w:cs="Calibri"/>
                <w:b/>
                <w:bCs/>
                <w:color w:val="000000"/>
                <w:lang w:eastAsia="pt-BR"/>
              </w:rPr>
              <w:t>Abr</w:t>
            </w:r>
            <w:proofErr w:type="spellEnd"/>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4C9ECC13"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Mai</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0307E021"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695523">
              <w:rPr>
                <w:rFonts w:ascii="Arial Narrow" w:eastAsia="Times New Roman" w:hAnsi="Arial Narrow" w:cs="Calibri"/>
                <w:b/>
                <w:bCs/>
                <w:color w:val="000000"/>
                <w:lang w:eastAsia="pt-BR"/>
              </w:rPr>
              <w:t>Jun</w:t>
            </w:r>
            <w:proofErr w:type="spellEnd"/>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02E02B1"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Jul</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02A1CB0"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695523">
              <w:rPr>
                <w:rFonts w:ascii="Arial Narrow" w:eastAsia="Times New Roman" w:hAnsi="Arial Narrow" w:cs="Calibri"/>
                <w:b/>
                <w:bCs/>
                <w:color w:val="000000"/>
                <w:lang w:eastAsia="pt-BR"/>
              </w:rPr>
              <w:t>Ago</w:t>
            </w:r>
            <w:proofErr w:type="spellEnd"/>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4A9B7B5B"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Set</w:t>
            </w:r>
          </w:p>
        </w:tc>
        <w:tc>
          <w:tcPr>
            <w:tcW w:w="699" w:type="dxa"/>
            <w:tcBorders>
              <w:top w:val="single" w:sz="8" w:space="0" w:color="000000"/>
              <w:left w:val="nil"/>
              <w:bottom w:val="single" w:sz="8" w:space="0" w:color="000000"/>
              <w:right w:val="single" w:sz="8" w:space="0" w:color="000000"/>
            </w:tcBorders>
            <w:shd w:val="clear" w:color="000000" w:fill="D0CECE"/>
            <w:vAlign w:val="center"/>
            <w:hideMark/>
          </w:tcPr>
          <w:p w14:paraId="49D82FB8"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Out</w:t>
            </w:r>
          </w:p>
        </w:tc>
        <w:tc>
          <w:tcPr>
            <w:tcW w:w="699" w:type="dxa"/>
            <w:tcBorders>
              <w:top w:val="single" w:sz="8" w:space="0" w:color="000000"/>
              <w:left w:val="nil"/>
              <w:bottom w:val="single" w:sz="8" w:space="0" w:color="000000"/>
              <w:right w:val="single" w:sz="8" w:space="0" w:color="000000"/>
            </w:tcBorders>
            <w:shd w:val="clear" w:color="000000" w:fill="D0CECE"/>
            <w:vAlign w:val="center"/>
            <w:hideMark/>
          </w:tcPr>
          <w:p w14:paraId="05AB81A3"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695523">
              <w:rPr>
                <w:rFonts w:ascii="Arial Narrow" w:eastAsia="Times New Roman" w:hAnsi="Arial Narrow" w:cs="Calibri"/>
                <w:b/>
                <w:bCs/>
                <w:color w:val="000000"/>
                <w:lang w:eastAsia="pt-BR"/>
              </w:rPr>
              <w:t>Nov</w:t>
            </w:r>
            <w:proofErr w:type="spellEnd"/>
          </w:p>
        </w:tc>
        <w:tc>
          <w:tcPr>
            <w:tcW w:w="699" w:type="dxa"/>
            <w:tcBorders>
              <w:top w:val="single" w:sz="8" w:space="0" w:color="000000"/>
              <w:left w:val="nil"/>
              <w:bottom w:val="single" w:sz="8" w:space="0" w:color="000000"/>
              <w:right w:val="single" w:sz="8" w:space="0" w:color="000000"/>
            </w:tcBorders>
            <w:shd w:val="clear" w:color="000000" w:fill="D0CECE"/>
            <w:vAlign w:val="center"/>
            <w:hideMark/>
          </w:tcPr>
          <w:p w14:paraId="1F98EAE3"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Dez</w:t>
            </w:r>
          </w:p>
        </w:tc>
      </w:tr>
      <w:tr w:rsidR="00695523" w:rsidRPr="00695523" w14:paraId="1B5D93DA" w14:textId="77777777" w:rsidTr="00695523">
        <w:trPr>
          <w:gridAfter w:val="1"/>
          <w:wAfter w:w="8" w:type="dxa"/>
          <w:trHeight w:val="360"/>
        </w:trPr>
        <w:tc>
          <w:tcPr>
            <w:tcW w:w="1497" w:type="dxa"/>
            <w:tcBorders>
              <w:top w:val="nil"/>
              <w:left w:val="single" w:sz="8" w:space="0" w:color="000000"/>
              <w:bottom w:val="nil"/>
              <w:right w:val="single" w:sz="8" w:space="0" w:color="000000"/>
            </w:tcBorders>
            <w:shd w:val="clear" w:color="000000" w:fill="FFFFFF"/>
            <w:noWrap/>
            <w:vAlign w:val="center"/>
            <w:hideMark/>
          </w:tcPr>
          <w:p w14:paraId="3544974A"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xml:space="preserve">Visitas </w:t>
            </w:r>
          </w:p>
        </w:tc>
        <w:tc>
          <w:tcPr>
            <w:tcW w:w="687" w:type="dxa"/>
            <w:tcBorders>
              <w:top w:val="nil"/>
              <w:left w:val="nil"/>
              <w:bottom w:val="single" w:sz="8" w:space="0" w:color="000000"/>
              <w:right w:val="single" w:sz="8" w:space="0" w:color="000000"/>
            </w:tcBorders>
            <w:shd w:val="clear" w:color="000000" w:fill="FFFFFF"/>
            <w:noWrap/>
            <w:vAlign w:val="center"/>
            <w:hideMark/>
          </w:tcPr>
          <w:p w14:paraId="236CD52A"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80%</w:t>
            </w:r>
          </w:p>
        </w:tc>
        <w:tc>
          <w:tcPr>
            <w:tcW w:w="687" w:type="dxa"/>
            <w:tcBorders>
              <w:top w:val="nil"/>
              <w:left w:val="nil"/>
              <w:bottom w:val="single" w:sz="8" w:space="0" w:color="000000"/>
              <w:right w:val="single" w:sz="8" w:space="0" w:color="000000"/>
            </w:tcBorders>
            <w:shd w:val="clear" w:color="000000" w:fill="FFFFFF"/>
            <w:noWrap/>
            <w:vAlign w:val="center"/>
            <w:hideMark/>
          </w:tcPr>
          <w:p w14:paraId="213A7996"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5B57345A"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B8037C3"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0E8103A"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21C3597D"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5E4CD0C6"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3F216E5"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965164D"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761549E8"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29C1437E"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7646F623"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r>
      <w:tr w:rsidR="00695523" w:rsidRPr="00695523" w14:paraId="03B0D2E9" w14:textId="77777777" w:rsidTr="00695523">
        <w:trPr>
          <w:gridAfter w:val="1"/>
          <w:wAfter w:w="8" w:type="dxa"/>
          <w:trHeight w:val="360"/>
        </w:trPr>
        <w:tc>
          <w:tcPr>
            <w:tcW w:w="149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FDE4D7"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META</w:t>
            </w:r>
          </w:p>
        </w:tc>
        <w:tc>
          <w:tcPr>
            <w:tcW w:w="687" w:type="dxa"/>
            <w:tcBorders>
              <w:top w:val="nil"/>
              <w:left w:val="nil"/>
              <w:bottom w:val="single" w:sz="8" w:space="0" w:color="000000"/>
              <w:right w:val="single" w:sz="8" w:space="0" w:color="000000"/>
            </w:tcBorders>
            <w:shd w:val="clear" w:color="000000" w:fill="FFFFFF"/>
            <w:noWrap/>
            <w:vAlign w:val="center"/>
            <w:hideMark/>
          </w:tcPr>
          <w:p w14:paraId="7A40F35A"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28C4CF97"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215C8C21"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76789145"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0A6A089E"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20D95551"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4CAAB594"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4C04CE99"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6F76A9A2"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99" w:type="dxa"/>
            <w:tcBorders>
              <w:top w:val="nil"/>
              <w:left w:val="nil"/>
              <w:bottom w:val="single" w:sz="8" w:space="0" w:color="000000"/>
              <w:right w:val="single" w:sz="8" w:space="0" w:color="000000"/>
            </w:tcBorders>
            <w:shd w:val="clear" w:color="000000" w:fill="FFFFFF"/>
            <w:noWrap/>
            <w:vAlign w:val="center"/>
            <w:hideMark/>
          </w:tcPr>
          <w:p w14:paraId="365694D4"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99" w:type="dxa"/>
            <w:tcBorders>
              <w:top w:val="nil"/>
              <w:left w:val="nil"/>
              <w:bottom w:val="single" w:sz="8" w:space="0" w:color="000000"/>
              <w:right w:val="single" w:sz="8" w:space="0" w:color="000000"/>
            </w:tcBorders>
            <w:shd w:val="clear" w:color="000000" w:fill="FFFFFF"/>
            <w:noWrap/>
            <w:vAlign w:val="center"/>
            <w:hideMark/>
          </w:tcPr>
          <w:p w14:paraId="32984EED"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99" w:type="dxa"/>
            <w:tcBorders>
              <w:top w:val="nil"/>
              <w:left w:val="nil"/>
              <w:bottom w:val="single" w:sz="8" w:space="0" w:color="000000"/>
              <w:right w:val="single" w:sz="8" w:space="0" w:color="000000"/>
            </w:tcBorders>
            <w:shd w:val="clear" w:color="000000" w:fill="FFFFFF"/>
            <w:noWrap/>
            <w:vAlign w:val="center"/>
            <w:hideMark/>
          </w:tcPr>
          <w:p w14:paraId="18189FA2"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r>
      <w:tr w:rsidR="00695523" w:rsidRPr="00695523" w14:paraId="13536632" w14:textId="77777777" w:rsidTr="00695523">
        <w:trPr>
          <w:gridAfter w:val="1"/>
          <w:wAfter w:w="8" w:type="dxa"/>
          <w:trHeight w:val="360"/>
        </w:trPr>
        <w:tc>
          <w:tcPr>
            <w:tcW w:w="1497" w:type="dxa"/>
            <w:tcBorders>
              <w:top w:val="nil"/>
              <w:left w:val="single" w:sz="8" w:space="0" w:color="000000"/>
              <w:bottom w:val="single" w:sz="8" w:space="0" w:color="000000"/>
              <w:right w:val="single" w:sz="8" w:space="0" w:color="000000"/>
            </w:tcBorders>
            <w:shd w:val="clear" w:color="000000" w:fill="FFFFFF"/>
            <w:noWrap/>
            <w:vAlign w:val="center"/>
            <w:hideMark/>
          </w:tcPr>
          <w:p w14:paraId="3197EBF1" w14:textId="5D2C1841" w:rsidR="00695523" w:rsidRPr="00695523" w:rsidRDefault="00A57686" w:rsidP="00695523">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xml:space="preserve">     </w:t>
            </w:r>
            <w:r w:rsidR="00695523" w:rsidRPr="00695523">
              <w:rPr>
                <w:rFonts w:ascii="Arial Narrow" w:eastAsia="Times New Roman" w:hAnsi="Arial Narrow" w:cs="Calibri"/>
                <w:color w:val="000000"/>
                <w:lang w:eastAsia="pt-BR"/>
              </w:rPr>
              <w:t>% alcance</w:t>
            </w:r>
          </w:p>
        </w:tc>
        <w:tc>
          <w:tcPr>
            <w:tcW w:w="687" w:type="dxa"/>
            <w:tcBorders>
              <w:top w:val="nil"/>
              <w:left w:val="nil"/>
              <w:bottom w:val="single" w:sz="8" w:space="0" w:color="000000"/>
              <w:right w:val="single" w:sz="8" w:space="0" w:color="000000"/>
            </w:tcBorders>
            <w:shd w:val="clear" w:color="000000" w:fill="FFFFFF"/>
            <w:noWrap/>
            <w:vAlign w:val="center"/>
            <w:hideMark/>
          </w:tcPr>
          <w:p w14:paraId="2C435857" w14:textId="50BA338F"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8</w:t>
            </w:r>
            <w:r w:rsidR="00B60EE5">
              <w:rPr>
                <w:rFonts w:ascii="Arial Narrow" w:eastAsia="Times New Roman" w:hAnsi="Arial Narrow" w:cs="Calibri"/>
                <w:color w:val="000000"/>
                <w:lang w:eastAsia="pt-BR"/>
              </w:rPr>
              <w:t>0</w:t>
            </w:r>
            <w:r w:rsidRPr="00695523">
              <w:rPr>
                <w:rFonts w:ascii="Arial Narrow" w:eastAsia="Times New Roman" w:hAnsi="Arial Narrow" w:cs="Calibri"/>
                <w:color w:val="000000"/>
                <w:lang w:eastAsia="pt-BR"/>
              </w:rPr>
              <w:t>%</w:t>
            </w:r>
          </w:p>
        </w:tc>
        <w:tc>
          <w:tcPr>
            <w:tcW w:w="687" w:type="dxa"/>
            <w:tcBorders>
              <w:top w:val="nil"/>
              <w:left w:val="nil"/>
              <w:bottom w:val="single" w:sz="8" w:space="0" w:color="000000"/>
              <w:right w:val="single" w:sz="8" w:space="0" w:color="000000"/>
            </w:tcBorders>
            <w:shd w:val="clear" w:color="000000" w:fill="FFFFFF"/>
            <w:noWrap/>
            <w:vAlign w:val="center"/>
            <w:hideMark/>
          </w:tcPr>
          <w:p w14:paraId="2EA0C8A4"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93DF68B"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92830D4"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5E5F1EE"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17F2B27"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6A73C07"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18B6AF9D"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37BD00F"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2FE9A7DE"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31D9B003"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07423E0E"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r>
    </w:tbl>
    <w:p w14:paraId="4D9D8C82" w14:textId="1B00196E" w:rsidR="0092167B" w:rsidRDefault="0092167B" w:rsidP="0092167B">
      <w:pPr>
        <w:pStyle w:val="Standard"/>
      </w:pPr>
    </w:p>
    <w:p w14:paraId="6DDC4D0D" w14:textId="77777777" w:rsidR="00160598" w:rsidRPr="00A57686" w:rsidRDefault="00160598" w:rsidP="0092167B">
      <w:pPr>
        <w:pStyle w:val="Standard"/>
      </w:pPr>
    </w:p>
    <w:p w14:paraId="2B356CB7" w14:textId="55899E71" w:rsidR="00492541" w:rsidRPr="00A57686" w:rsidRDefault="00A57686" w:rsidP="00E6467C">
      <w:pPr>
        <w:pStyle w:val="Ttulo2"/>
        <w:spacing w:line="360" w:lineRule="auto"/>
        <w:ind w:left="0"/>
        <w:jc w:val="both"/>
        <w:rPr>
          <w:rFonts w:ascii="Arial" w:hAnsi="Arial" w:cs="Arial"/>
          <w:sz w:val="22"/>
          <w:szCs w:val="22"/>
        </w:rPr>
      </w:pPr>
      <w:bookmarkStart w:id="24" w:name="_Toc65506724"/>
      <w:r>
        <w:rPr>
          <w:rFonts w:ascii="Arial" w:hAnsi="Arial" w:cs="Arial"/>
          <w:sz w:val="22"/>
          <w:szCs w:val="22"/>
        </w:rPr>
        <w:t xml:space="preserve">14.3 </w:t>
      </w:r>
      <w:r w:rsidRPr="00A57686">
        <w:rPr>
          <w:rFonts w:ascii="Arial" w:hAnsi="Arial" w:cs="Arial"/>
          <w:sz w:val="22"/>
          <w:szCs w:val="22"/>
        </w:rPr>
        <w:t>DOADOR ESPONTÂNEO</w:t>
      </w:r>
      <w:bookmarkEnd w:id="24"/>
    </w:p>
    <w:p w14:paraId="6511525B" w14:textId="77777777" w:rsidR="00492541" w:rsidRPr="00DB52E1" w:rsidRDefault="00492541" w:rsidP="00492541">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92167B" w:rsidRPr="0092167B" w14:paraId="037F835A" w14:textId="77777777" w:rsidTr="0092167B">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F4274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ESPONTÂNEO NA HEMORREDE PÚBLICA ESTADUAL 2021</w:t>
            </w:r>
          </w:p>
        </w:tc>
      </w:tr>
      <w:tr w:rsidR="0092167B" w:rsidRPr="0092167B" w14:paraId="29438E12" w14:textId="77777777" w:rsidTr="0092167B">
        <w:trPr>
          <w:trHeight w:val="312"/>
        </w:trPr>
        <w:tc>
          <w:tcPr>
            <w:tcW w:w="1580" w:type="dxa"/>
            <w:tcBorders>
              <w:top w:val="nil"/>
              <w:left w:val="nil"/>
              <w:bottom w:val="nil"/>
              <w:right w:val="nil"/>
            </w:tcBorders>
            <w:shd w:val="clear" w:color="auto" w:fill="auto"/>
            <w:noWrap/>
            <w:vAlign w:val="bottom"/>
            <w:hideMark/>
          </w:tcPr>
          <w:p w14:paraId="4DDEB38A"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39A968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C8E0B1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04B6A6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83E12D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0649924"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E53E347"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342F588"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AD23AF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2D30C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26B45533"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F354D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AE689DB"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92167B" w:rsidRPr="0092167B" w14:paraId="146324B5" w14:textId="77777777" w:rsidTr="0092167B">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FAE17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74CBC78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B297C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675926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77D219F"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67FCC2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FC86DA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72480C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E6E3B7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5EB71B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47713A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73A167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A7D4F96"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92167B" w:rsidRPr="0092167B" w14:paraId="28E9FE43" w14:textId="77777777" w:rsidTr="0092167B">
        <w:trPr>
          <w:trHeight w:val="312"/>
        </w:trPr>
        <w:tc>
          <w:tcPr>
            <w:tcW w:w="1580" w:type="dxa"/>
            <w:tcBorders>
              <w:top w:val="nil"/>
              <w:left w:val="single" w:sz="8" w:space="0" w:color="000000"/>
              <w:bottom w:val="nil"/>
              <w:right w:val="single" w:sz="8" w:space="0" w:color="000000"/>
            </w:tcBorders>
            <w:shd w:val="clear" w:color="000000" w:fill="FFFFFF"/>
            <w:noWrap/>
            <w:vAlign w:val="center"/>
            <w:hideMark/>
          </w:tcPr>
          <w:p w14:paraId="3A83E6DB"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Espontâneo</w:t>
            </w:r>
          </w:p>
        </w:tc>
        <w:tc>
          <w:tcPr>
            <w:tcW w:w="735" w:type="dxa"/>
            <w:tcBorders>
              <w:top w:val="nil"/>
              <w:left w:val="nil"/>
              <w:bottom w:val="single" w:sz="8" w:space="0" w:color="000000"/>
              <w:right w:val="single" w:sz="8" w:space="0" w:color="000000"/>
            </w:tcBorders>
            <w:shd w:val="clear" w:color="000000" w:fill="FFFFFF"/>
            <w:noWrap/>
            <w:vAlign w:val="center"/>
            <w:hideMark/>
          </w:tcPr>
          <w:p w14:paraId="713C34C0"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96%</w:t>
            </w:r>
          </w:p>
        </w:tc>
        <w:tc>
          <w:tcPr>
            <w:tcW w:w="610" w:type="dxa"/>
            <w:tcBorders>
              <w:top w:val="nil"/>
              <w:left w:val="nil"/>
              <w:bottom w:val="single" w:sz="8" w:space="0" w:color="000000"/>
              <w:right w:val="single" w:sz="8" w:space="0" w:color="000000"/>
            </w:tcBorders>
            <w:shd w:val="clear" w:color="000000" w:fill="FFFFFF"/>
            <w:noWrap/>
            <w:vAlign w:val="center"/>
            <w:hideMark/>
          </w:tcPr>
          <w:p w14:paraId="2DC097B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508A46B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63C89E05"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22630C1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4CD3CC3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744EF9A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14CB7B8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5D4F464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single" w:sz="8" w:space="0" w:color="000000"/>
              <w:right w:val="single" w:sz="8" w:space="0" w:color="000000"/>
            </w:tcBorders>
            <w:shd w:val="clear" w:color="000000" w:fill="FFFFFF"/>
            <w:vAlign w:val="center"/>
            <w:hideMark/>
          </w:tcPr>
          <w:p w14:paraId="454725B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single" w:sz="8" w:space="0" w:color="000000"/>
              <w:right w:val="single" w:sz="8" w:space="0" w:color="000000"/>
            </w:tcBorders>
            <w:shd w:val="clear" w:color="000000" w:fill="FFFFFF"/>
            <w:vAlign w:val="center"/>
            <w:hideMark/>
          </w:tcPr>
          <w:p w14:paraId="557FED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single" w:sz="8" w:space="0" w:color="000000"/>
              <w:right w:val="single" w:sz="8" w:space="0" w:color="000000"/>
            </w:tcBorders>
            <w:shd w:val="clear" w:color="000000" w:fill="FFFFFF"/>
            <w:vAlign w:val="center"/>
            <w:hideMark/>
          </w:tcPr>
          <w:p w14:paraId="27B6BFD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92167B" w:rsidRPr="0092167B" w14:paraId="4E8E20A4" w14:textId="77777777" w:rsidTr="0092167B">
        <w:trPr>
          <w:trHeight w:val="312"/>
        </w:trPr>
        <w:tc>
          <w:tcPr>
            <w:tcW w:w="15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3CC0670"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xml:space="preserve">META </w:t>
            </w:r>
          </w:p>
        </w:tc>
        <w:tc>
          <w:tcPr>
            <w:tcW w:w="735" w:type="dxa"/>
            <w:tcBorders>
              <w:top w:val="nil"/>
              <w:left w:val="nil"/>
              <w:bottom w:val="single" w:sz="8" w:space="0" w:color="000000"/>
              <w:right w:val="single" w:sz="8" w:space="0" w:color="000000"/>
            </w:tcBorders>
            <w:shd w:val="clear" w:color="000000" w:fill="FFFFFF"/>
            <w:noWrap/>
            <w:vAlign w:val="center"/>
            <w:hideMark/>
          </w:tcPr>
          <w:p w14:paraId="351FD6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2164532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20D68DC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6209F5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33121F3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59447D0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337EA0D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1BEDEDC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11C83E5E"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nil"/>
              <w:left w:val="nil"/>
              <w:bottom w:val="single" w:sz="8" w:space="0" w:color="000000"/>
              <w:right w:val="single" w:sz="8" w:space="0" w:color="000000"/>
            </w:tcBorders>
            <w:shd w:val="clear" w:color="000000" w:fill="FFFFFF"/>
            <w:noWrap/>
            <w:vAlign w:val="center"/>
            <w:hideMark/>
          </w:tcPr>
          <w:p w14:paraId="4A0D69C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nil"/>
              <w:left w:val="nil"/>
              <w:bottom w:val="single" w:sz="8" w:space="0" w:color="000000"/>
              <w:right w:val="single" w:sz="8" w:space="0" w:color="000000"/>
            </w:tcBorders>
            <w:shd w:val="clear" w:color="000000" w:fill="FFFFFF"/>
            <w:noWrap/>
            <w:vAlign w:val="center"/>
            <w:hideMark/>
          </w:tcPr>
          <w:p w14:paraId="7F9FB1A9"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nil"/>
              <w:left w:val="nil"/>
              <w:bottom w:val="single" w:sz="8" w:space="0" w:color="000000"/>
              <w:right w:val="single" w:sz="8" w:space="0" w:color="000000"/>
            </w:tcBorders>
            <w:shd w:val="clear" w:color="000000" w:fill="FFFFFF"/>
            <w:noWrap/>
            <w:vAlign w:val="center"/>
            <w:hideMark/>
          </w:tcPr>
          <w:p w14:paraId="2C6F8D5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r>
      <w:tr w:rsidR="0092167B" w:rsidRPr="0092167B" w14:paraId="621EB4F4" w14:textId="77777777" w:rsidTr="000C3EFF">
        <w:trPr>
          <w:trHeight w:val="312"/>
        </w:trPr>
        <w:tc>
          <w:tcPr>
            <w:tcW w:w="1580" w:type="dxa"/>
            <w:tcBorders>
              <w:top w:val="nil"/>
              <w:left w:val="single" w:sz="8" w:space="0" w:color="000000"/>
              <w:bottom w:val="nil"/>
              <w:right w:val="single" w:sz="8" w:space="0" w:color="000000"/>
            </w:tcBorders>
            <w:shd w:val="clear" w:color="000000" w:fill="FFFFFF"/>
            <w:noWrap/>
            <w:vAlign w:val="center"/>
            <w:hideMark/>
          </w:tcPr>
          <w:p w14:paraId="3D870BD8"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alcance</w:t>
            </w:r>
          </w:p>
        </w:tc>
        <w:tc>
          <w:tcPr>
            <w:tcW w:w="735" w:type="dxa"/>
            <w:tcBorders>
              <w:top w:val="nil"/>
              <w:left w:val="nil"/>
              <w:bottom w:val="nil"/>
              <w:right w:val="single" w:sz="8" w:space="0" w:color="000000"/>
            </w:tcBorders>
            <w:shd w:val="clear" w:color="000000" w:fill="FFFFFF"/>
            <w:noWrap/>
            <w:vAlign w:val="center"/>
            <w:hideMark/>
          </w:tcPr>
          <w:p w14:paraId="00DE3643"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128%</w:t>
            </w:r>
          </w:p>
        </w:tc>
        <w:tc>
          <w:tcPr>
            <w:tcW w:w="610" w:type="dxa"/>
            <w:tcBorders>
              <w:top w:val="nil"/>
              <w:left w:val="nil"/>
              <w:bottom w:val="nil"/>
              <w:right w:val="single" w:sz="8" w:space="0" w:color="000000"/>
            </w:tcBorders>
            <w:shd w:val="clear" w:color="000000" w:fill="FFFFFF"/>
            <w:noWrap/>
            <w:vAlign w:val="center"/>
            <w:hideMark/>
          </w:tcPr>
          <w:p w14:paraId="67D4652E"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5A3A826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11AAB0C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5C4C44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74E2CDB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3BFB0BD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29015A6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33F6A0A0"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nil"/>
              <w:right w:val="single" w:sz="8" w:space="0" w:color="000000"/>
            </w:tcBorders>
            <w:shd w:val="clear" w:color="000000" w:fill="FFFFFF"/>
            <w:vAlign w:val="center"/>
            <w:hideMark/>
          </w:tcPr>
          <w:p w14:paraId="177CE73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nil"/>
              <w:right w:val="single" w:sz="8" w:space="0" w:color="000000"/>
            </w:tcBorders>
            <w:shd w:val="clear" w:color="000000" w:fill="FFFFFF"/>
            <w:vAlign w:val="center"/>
            <w:hideMark/>
          </w:tcPr>
          <w:p w14:paraId="2DBF726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nil"/>
              <w:right w:val="single" w:sz="8" w:space="0" w:color="000000"/>
            </w:tcBorders>
            <w:shd w:val="clear" w:color="000000" w:fill="FFFFFF"/>
            <w:vAlign w:val="center"/>
            <w:hideMark/>
          </w:tcPr>
          <w:p w14:paraId="2494236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0C3EFF" w:rsidRPr="0092167B" w14:paraId="12026BE7" w14:textId="77777777" w:rsidTr="0092167B">
        <w:trPr>
          <w:trHeight w:val="312"/>
        </w:trPr>
        <w:tc>
          <w:tcPr>
            <w:tcW w:w="1580" w:type="dxa"/>
            <w:tcBorders>
              <w:top w:val="nil"/>
              <w:left w:val="single" w:sz="8" w:space="0" w:color="000000"/>
              <w:bottom w:val="single" w:sz="8" w:space="0" w:color="000000"/>
              <w:right w:val="single" w:sz="8" w:space="0" w:color="000000"/>
            </w:tcBorders>
            <w:shd w:val="clear" w:color="000000" w:fill="FFFFFF"/>
            <w:noWrap/>
            <w:vAlign w:val="center"/>
          </w:tcPr>
          <w:p w14:paraId="7C4DF569" w14:textId="77777777" w:rsidR="000C3EFF" w:rsidRPr="0092167B" w:rsidRDefault="000C3EFF" w:rsidP="0092167B">
            <w:pPr>
              <w:spacing w:after="0" w:line="240" w:lineRule="auto"/>
              <w:rPr>
                <w:rFonts w:ascii="Arial Narrow" w:eastAsia="Times New Roman" w:hAnsi="Arial Narrow" w:cs="Calibri"/>
                <w:color w:val="000000"/>
                <w:lang w:eastAsia="pt-BR"/>
              </w:rPr>
            </w:pPr>
          </w:p>
        </w:tc>
        <w:tc>
          <w:tcPr>
            <w:tcW w:w="735" w:type="dxa"/>
            <w:tcBorders>
              <w:top w:val="nil"/>
              <w:left w:val="nil"/>
              <w:bottom w:val="single" w:sz="8" w:space="0" w:color="000000"/>
              <w:right w:val="single" w:sz="8" w:space="0" w:color="000000"/>
            </w:tcBorders>
            <w:shd w:val="clear" w:color="000000" w:fill="FFFFFF"/>
            <w:noWrap/>
            <w:vAlign w:val="center"/>
          </w:tcPr>
          <w:p w14:paraId="55CCB28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8EAE3B4"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62E3C5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6CEC308"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51CDE6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F8DD13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EA1029A"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1EDA7EF"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5505B6F"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6D0827A"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82A2AEF"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4BDD788"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r>
    </w:tbl>
    <w:p w14:paraId="126E9197" w14:textId="7F774B5E" w:rsidR="00492541" w:rsidRPr="00A57686" w:rsidRDefault="00492541" w:rsidP="00492541">
      <w:pPr>
        <w:spacing w:line="360" w:lineRule="auto"/>
        <w:jc w:val="both"/>
        <w:rPr>
          <w:rFonts w:ascii="Arial" w:hAnsi="Arial" w:cs="Arial"/>
        </w:rPr>
      </w:pPr>
    </w:p>
    <w:p w14:paraId="43B631EC" w14:textId="7056D70C" w:rsidR="00936270" w:rsidRDefault="00492541" w:rsidP="00492541">
      <w:pPr>
        <w:spacing w:line="360" w:lineRule="auto"/>
        <w:jc w:val="both"/>
        <w:rPr>
          <w:rFonts w:ascii="Arial" w:hAnsi="Arial" w:cs="Arial"/>
        </w:rPr>
      </w:pPr>
      <w:r w:rsidRPr="00A57686">
        <w:rPr>
          <w:rFonts w:ascii="Arial" w:hAnsi="Arial" w:cs="Arial"/>
          <w:b/>
          <w:bCs/>
        </w:rPr>
        <w:t>Análise Crítica:</w:t>
      </w:r>
      <w:r w:rsidRPr="00A57686">
        <w:rPr>
          <w:rFonts w:ascii="Arial" w:hAnsi="Arial" w:cs="Arial"/>
        </w:rPr>
        <w:t xml:space="preserve"> Embora a meta contratual defina 75% de doadores espontâneos no serviço de hemoterapia, a média encontrada nacionalmente de acordo com HEMOPROD 201</w:t>
      </w:r>
      <w:r w:rsidR="006131A1">
        <w:rPr>
          <w:rFonts w:ascii="Arial" w:hAnsi="Arial" w:cs="Arial"/>
        </w:rPr>
        <w:t>8</w:t>
      </w:r>
      <w:r w:rsidRPr="00A57686">
        <w:rPr>
          <w:rFonts w:ascii="Arial" w:hAnsi="Arial" w:cs="Arial"/>
        </w:rPr>
        <w:t xml:space="preserve"> é de </w:t>
      </w:r>
      <w:r w:rsidR="0067179C" w:rsidRPr="00A57686">
        <w:rPr>
          <w:rFonts w:ascii="Arial" w:hAnsi="Arial" w:cs="Arial"/>
        </w:rPr>
        <w:t>55,42</w:t>
      </w:r>
      <w:r w:rsidRPr="00A57686">
        <w:rPr>
          <w:rFonts w:ascii="Arial" w:hAnsi="Arial" w:cs="Arial"/>
        </w:rPr>
        <w:t>%. O H</w:t>
      </w:r>
      <w:r w:rsidR="006131A1">
        <w:rPr>
          <w:rFonts w:ascii="Arial" w:hAnsi="Arial" w:cs="Arial"/>
        </w:rPr>
        <w:t>EMOGO</w:t>
      </w:r>
      <w:r w:rsidRPr="00A57686">
        <w:rPr>
          <w:rFonts w:ascii="Arial" w:hAnsi="Arial" w:cs="Arial"/>
        </w:rPr>
        <w:t xml:space="preserve"> superou a meta mensal em 99% superando também a média nacional.</w:t>
      </w:r>
      <w:r w:rsidR="00936270">
        <w:rPr>
          <w:rFonts w:ascii="Arial" w:hAnsi="Arial" w:cs="Arial"/>
        </w:rPr>
        <w:t xml:space="preserve"> Esse resultado deve-se ao fato de as campanhas de captação e doadores serem voltadas para a doação voluntária de sangue.</w:t>
      </w:r>
    </w:p>
    <w:p w14:paraId="163E8D2E" w14:textId="77777777" w:rsidR="006131A1" w:rsidRPr="00A57686" w:rsidRDefault="006131A1" w:rsidP="00492541">
      <w:pPr>
        <w:spacing w:line="360" w:lineRule="auto"/>
        <w:jc w:val="both"/>
        <w:rPr>
          <w:rFonts w:ascii="Arial" w:hAnsi="Arial" w:cs="Arial"/>
        </w:rPr>
      </w:pPr>
    </w:p>
    <w:p w14:paraId="348578A2" w14:textId="1673EA23" w:rsidR="000A2656" w:rsidRPr="00A57686" w:rsidRDefault="00A57686" w:rsidP="000A2656">
      <w:pPr>
        <w:pStyle w:val="Ttulo2"/>
        <w:spacing w:line="360" w:lineRule="auto"/>
        <w:ind w:left="0"/>
        <w:jc w:val="both"/>
        <w:rPr>
          <w:rFonts w:ascii="Arial" w:hAnsi="Arial" w:cs="Arial"/>
          <w:sz w:val="22"/>
          <w:szCs w:val="22"/>
        </w:rPr>
      </w:pPr>
      <w:bookmarkStart w:id="25" w:name="_Toc65506725"/>
      <w:r w:rsidRPr="00A57686">
        <w:rPr>
          <w:rFonts w:ascii="Arial" w:hAnsi="Arial" w:cs="Arial"/>
          <w:sz w:val="22"/>
          <w:szCs w:val="22"/>
        </w:rPr>
        <w:t>14.4 DOADOR DE REPETIÇÃO</w:t>
      </w:r>
      <w:bookmarkEnd w:id="25"/>
    </w:p>
    <w:p w14:paraId="3F23806B" w14:textId="2F9339DE" w:rsidR="00E6467C" w:rsidRDefault="00E6467C" w:rsidP="00492541">
      <w:pPr>
        <w:spacing w:line="360" w:lineRule="auto"/>
        <w:jc w:val="both"/>
        <w:rPr>
          <w:rFonts w:ascii="Arial Narrow" w:hAnsi="Arial Narrow" w:cs="Arial"/>
          <w:sz w:val="24"/>
          <w:szCs w:val="24"/>
        </w:rPr>
      </w:pPr>
    </w:p>
    <w:tbl>
      <w:tblPr>
        <w:tblW w:w="9641" w:type="dxa"/>
        <w:tblCellMar>
          <w:left w:w="70" w:type="dxa"/>
          <w:right w:w="70" w:type="dxa"/>
        </w:tblCellMar>
        <w:tblLook w:val="04A0" w:firstRow="1" w:lastRow="0" w:firstColumn="1" w:lastColumn="0" w:noHBand="0" w:noVBand="1"/>
      </w:tblPr>
      <w:tblGrid>
        <w:gridCol w:w="1515"/>
        <w:gridCol w:w="611"/>
        <w:gridCol w:w="611"/>
        <w:gridCol w:w="611"/>
        <w:gridCol w:w="611"/>
        <w:gridCol w:w="611"/>
        <w:gridCol w:w="611"/>
        <w:gridCol w:w="611"/>
        <w:gridCol w:w="611"/>
        <w:gridCol w:w="611"/>
        <w:gridCol w:w="875"/>
        <w:gridCol w:w="875"/>
        <w:gridCol w:w="877"/>
      </w:tblGrid>
      <w:tr w:rsidR="0092167B" w:rsidRPr="0092167B" w14:paraId="70D775AA" w14:textId="77777777" w:rsidTr="0092167B">
        <w:trPr>
          <w:trHeight w:val="331"/>
        </w:trPr>
        <w:tc>
          <w:tcPr>
            <w:tcW w:w="964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7778FE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DE REPETIÇÃO NA HEMORREDE PÚBLICA ESTADUAL EM  2021</w:t>
            </w:r>
          </w:p>
        </w:tc>
      </w:tr>
      <w:tr w:rsidR="0092167B" w:rsidRPr="0092167B" w14:paraId="1ED369FC" w14:textId="77777777" w:rsidTr="00A57686">
        <w:trPr>
          <w:trHeight w:val="331"/>
        </w:trPr>
        <w:tc>
          <w:tcPr>
            <w:tcW w:w="1515" w:type="dxa"/>
            <w:tcBorders>
              <w:top w:val="nil"/>
              <w:left w:val="nil"/>
              <w:bottom w:val="nil"/>
              <w:right w:val="nil"/>
            </w:tcBorders>
            <w:shd w:val="clear" w:color="auto" w:fill="auto"/>
            <w:noWrap/>
            <w:vAlign w:val="bottom"/>
            <w:hideMark/>
          </w:tcPr>
          <w:p w14:paraId="14C9ED2D"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611" w:type="dxa"/>
            <w:tcBorders>
              <w:top w:val="nil"/>
              <w:left w:val="nil"/>
              <w:bottom w:val="nil"/>
              <w:right w:val="nil"/>
            </w:tcBorders>
            <w:shd w:val="clear" w:color="auto" w:fill="auto"/>
            <w:noWrap/>
            <w:vAlign w:val="bottom"/>
            <w:hideMark/>
          </w:tcPr>
          <w:p w14:paraId="219C98E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1" w:type="dxa"/>
            <w:tcBorders>
              <w:top w:val="nil"/>
              <w:left w:val="nil"/>
              <w:bottom w:val="nil"/>
              <w:right w:val="nil"/>
            </w:tcBorders>
            <w:shd w:val="clear" w:color="auto" w:fill="auto"/>
            <w:noWrap/>
            <w:vAlign w:val="bottom"/>
            <w:hideMark/>
          </w:tcPr>
          <w:p w14:paraId="0FA2FA0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7A5E16FC"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06A4AFD8"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76FAB35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0ABE90C2"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4BC4240A"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3EA76B00"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37C0B0E6"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nil"/>
              <w:left w:val="nil"/>
              <w:bottom w:val="nil"/>
              <w:right w:val="nil"/>
            </w:tcBorders>
            <w:shd w:val="clear" w:color="auto" w:fill="auto"/>
            <w:noWrap/>
            <w:vAlign w:val="bottom"/>
            <w:hideMark/>
          </w:tcPr>
          <w:p w14:paraId="764F2F7C"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nil"/>
              <w:left w:val="nil"/>
              <w:bottom w:val="nil"/>
              <w:right w:val="nil"/>
            </w:tcBorders>
            <w:shd w:val="clear" w:color="auto" w:fill="auto"/>
            <w:noWrap/>
            <w:vAlign w:val="bottom"/>
            <w:hideMark/>
          </w:tcPr>
          <w:p w14:paraId="56DD9045" w14:textId="77777777" w:rsidR="0092167B" w:rsidRPr="0092167B" w:rsidRDefault="0092167B" w:rsidP="0092167B">
            <w:pPr>
              <w:spacing w:after="0" w:line="240" w:lineRule="auto"/>
              <w:rPr>
                <w:rFonts w:ascii="Arial Narrow" w:eastAsia="Times New Roman" w:hAnsi="Arial Narrow" w:cs="Times New Roman"/>
                <w:sz w:val="24"/>
                <w:szCs w:val="24"/>
                <w:lang w:eastAsia="pt-BR"/>
              </w:rPr>
            </w:pPr>
          </w:p>
        </w:tc>
        <w:tc>
          <w:tcPr>
            <w:tcW w:w="877" w:type="dxa"/>
            <w:tcBorders>
              <w:top w:val="nil"/>
              <w:left w:val="nil"/>
              <w:bottom w:val="nil"/>
              <w:right w:val="nil"/>
            </w:tcBorders>
            <w:shd w:val="clear" w:color="auto" w:fill="auto"/>
            <w:noWrap/>
            <w:vAlign w:val="bottom"/>
            <w:hideMark/>
          </w:tcPr>
          <w:p w14:paraId="0CF49A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92167B" w:rsidRPr="0092167B" w14:paraId="7E3391E6" w14:textId="77777777" w:rsidTr="00A57686">
        <w:trPr>
          <w:trHeight w:val="331"/>
        </w:trPr>
        <w:tc>
          <w:tcPr>
            <w:tcW w:w="1515"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2F95ADD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1C3B851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326CED9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17E287F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6887536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A98024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49CC99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DEE9799"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353A9815"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3E92CC1"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75" w:type="dxa"/>
            <w:tcBorders>
              <w:top w:val="single" w:sz="8" w:space="0" w:color="000000"/>
              <w:left w:val="nil"/>
              <w:bottom w:val="single" w:sz="8" w:space="0" w:color="000000"/>
              <w:right w:val="single" w:sz="8" w:space="0" w:color="000000"/>
            </w:tcBorders>
            <w:shd w:val="clear" w:color="000000" w:fill="D0CECE"/>
            <w:vAlign w:val="center"/>
            <w:hideMark/>
          </w:tcPr>
          <w:p w14:paraId="4366BAC2"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75" w:type="dxa"/>
            <w:tcBorders>
              <w:top w:val="single" w:sz="8" w:space="0" w:color="000000"/>
              <w:left w:val="nil"/>
              <w:bottom w:val="single" w:sz="8" w:space="0" w:color="000000"/>
              <w:right w:val="single" w:sz="8" w:space="0" w:color="000000"/>
            </w:tcBorders>
            <w:shd w:val="clear" w:color="000000" w:fill="D0CECE"/>
            <w:vAlign w:val="center"/>
            <w:hideMark/>
          </w:tcPr>
          <w:p w14:paraId="57178BB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77" w:type="dxa"/>
            <w:tcBorders>
              <w:top w:val="single" w:sz="8" w:space="0" w:color="000000"/>
              <w:left w:val="nil"/>
              <w:bottom w:val="single" w:sz="8" w:space="0" w:color="000000"/>
              <w:right w:val="single" w:sz="8" w:space="0" w:color="000000"/>
            </w:tcBorders>
            <w:shd w:val="clear" w:color="000000" w:fill="D0CECE"/>
            <w:vAlign w:val="center"/>
            <w:hideMark/>
          </w:tcPr>
          <w:p w14:paraId="3D5843F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92167B" w:rsidRPr="0092167B" w14:paraId="5DCDDAC7" w14:textId="77777777" w:rsidTr="00A57686">
        <w:trPr>
          <w:trHeight w:val="331"/>
        </w:trPr>
        <w:tc>
          <w:tcPr>
            <w:tcW w:w="1515" w:type="dxa"/>
            <w:tcBorders>
              <w:top w:val="nil"/>
              <w:left w:val="single" w:sz="8" w:space="0" w:color="000000"/>
              <w:bottom w:val="nil"/>
              <w:right w:val="single" w:sz="8" w:space="0" w:color="000000"/>
            </w:tcBorders>
            <w:shd w:val="clear" w:color="000000" w:fill="FFFFFF"/>
            <w:noWrap/>
            <w:vAlign w:val="center"/>
            <w:hideMark/>
          </w:tcPr>
          <w:p w14:paraId="1B710F7B"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Repetição</w:t>
            </w:r>
          </w:p>
        </w:tc>
        <w:tc>
          <w:tcPr>
            <w:tcW w:w="611" w:type="dxa"/>
            <w:tcBorders>
              <w:top w:val="nil"/>
              <w:left w:val="nil"/>
              <w:bottom w:val="single" w:sz="8" w:space="0" w:color="000000"/>
              <w:right w:val="single" w:sz="8" w:space="0" w:color="000000"/>
            </w:tcBorders>
            <w:shd w:val="clear" w:color="000000" w:fill="FFFFFF"/>
            <w:noWrap/>
            <w:vAlign w:val="center"/>
            <w:hideMark/>
          </w:tcPr>
          <w:p w14:paraId="5B6B9CF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54%</w:t>
            </w:r>
          </w:p>
        </w:tc>
        <w:tc>
          <w:tcPr>
            <w:tcW w:w="611" w:type="dxa"/>
            <w:tcBorders>
              <w:top w:val="nil"/>
              <w:left w:val="nil"/>
              <w:bottom w:val="single" w:sz="8" w:space="0" w:color="000000"/>
              <w:right w:val="single" w:sz="8" w:space="0" w:color="000000"/>
            </w:tcBorders>
            <w:shd w:val="clear" w:color="000000" w:fill="FFFFFF"/>
            <w:noWrap/>
            <w:vAlign w:val="center"/>
            <w:hideMark/>
          </w:tcPr>
          <w:p w14:paraId="4A710A1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6D9DF3B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5F9AC27D"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F24128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35E8563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2D40F95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30A950C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6A8C86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2C04932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468D8C4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nil"/>
              <w:left w:val="nil"/>
              <w:bottom w:val="single" w:sz="8" w:space="0" w:color="000000"/>
              <w:right w:val="single" w:sz="8" w:space="0" w:color="000000"/>
            </w:tcBorders>
            <w:shd w:val="clear" w:color="000000" w:fill="FFFFFF"/>
            <w:vAlign w:val="center"/>
            <w:hideMark/>
          </w:tcPr>
          <w:p w14:paraId="3F4BE64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r w:rsidR="0092167B" w:rsidRPr="0092167B" w14:paraId="655F65C2" w14:textId="77777777" w:rsidTr="00A57686">
        <w:trPr>
          <w:trHeight w:val="331"/>
        </w:trPr>
        <w:tc>
          <w:tcPr>
            <w:tcW w:w="1515"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D4EEBD8"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META</w:t>
            </w:r>
          </w:p>
        </w:tc>
        <w:tc>
          <w:tcPr>
            <w:tcW w:w="611" w:type="dxa"/>
            <w:tcBorders>
              <w:top w:val="nil"/>
              <w:left w:val="nil"/>
              <w:bottom w:val="single" w:sz="8" w:space="0" w:color="000000"/>
              <w:right w:val="single" w:sz="8" w:space="0" w:color="000000"/>
            </w:tcBorders>
            <w:shd w:val="clear" w:color="000000" w:fill="FFFFFF"/>
            <w:noWrap/>
            <w:vAlign w:val="center"/>
            <w:hideMark/>
          </w:tcPr>
          <w:p w14:paraId="17BA985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6C73C18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2FD577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2B514B0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68B9463A"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26C81FB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6675D15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50EC44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13006930"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5" w:type="dxa"/>
            <w:tcBorders>
              <w:top w:val="nil"/>
              <w:left w:val="nil"/>
              <w:bottom w:val="single" w:sz="8" w:space="0" w:color="000000"/>
              <w:right w:val="single" w:sz="8" w:space="0" w:color="000000"/>
            </w:tcBorders>
            <w:shd w:val="clear" w:color="000000" w:fill="FFFFFF"/>
            <w:noWrap/>
            <w:vAlign w:val="center"/>
            <w:hideMark/>
          </w:tcPr>
          <w:p w14:paraId="11D00D10"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5" w:type="dxa"/>
            <w:tcBorders>
              <w:top w:val="nil"/>
              <w:left w:val="nil"/>
              <w:bottom w:val="single" w:sz="8" w:space="0" w:color="000000"/>
              <w:right w:val="single" w:sz="8" w:space="0" w:color="000000"/>
            </w:tcBorders>
            <w:shd w:val="clear" w:color="000000" w:fill="FFFFFF"/>
            <w:noWrap/>
            <w:vAlign w:val="center"/>
            <w:hideMark/>
          </w:tcPr>
          <w:p w14:paraId="7591E23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7" w:type="dxa"/>
            <w:tcBorders>
              <w:top w:val="nil"/>
              <w:left w:val="nil"/>
              <w:bottom w:val="single" w:sz="8" w:space="0" w:color="000000"/>
              <w:right w:val="single" w:sz="8" w:space="0" w:color="000000"/>
            </w:tcBorders>
            <w:shd w:val="clear" w:color="000000" w:fill="FFFFFF"/>
            <w:noWrap/>
            <w:vAlign w:val="center"/>
            <w:hideMark/>
          </w:tcPr>
          <w:p w14:paraId="78A1770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r>
      <w:tr w:rsidR="0092167B" w:rsidRPr="0092167B" w14:paraId="2EB1C351" w14:textId="77777777" w:rsidTr="00A57686">
        <w:trPr>
          <w:trHeight w:val="331"/>
        </w:trPr>
        <w:tc>
          <w:tcPr>
            <w:tcW w:w="1515" w:type="dxa"/>
            <w:tcBorders>
              <w:top w:val="nil"/>
              <w:left w:val="single" w:sz="8" w:space="0" w:color="000000"/>
              <w:bottom w:val="single" w:sz="8" w:space="0" w:color="000000"/>
              <w:right w:val="single" w:sz="8" w:space="0" w:color="000000"/>
            </w:tcBorders>
            <w:shd w:val="clear" w:color="000000" w:fill="FFFFFF"/>
            <w:noWrap/>
            <w:vAlign w:val="center"/>
            <w:hideMark/>
          </w:tcPr>
          <w:p w14:paraId="17CFC22F"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alcance</w:t>
            </w:r>
          </w:p>
        </w:tc>
        <w:tc>
          <w:tcPr>
            <w:tcW w:w="611" w:type="dxa"/>
            <w:tcBorders>
              <w:top w:val="nil"/>
              <w:left w:val="nil"/>
              <w:bottom w:val="single" w:sz="8" w:space="0" w:color="000000"/>
              <w:right w:val="single" w:sz="8" w:space="0" w:color="000000"/>
            </w:tcBorders>
            <w:shd w:val="clear" w:color="000000" w:fill="FFFFFF"/>
            <w:noWrap/>
            <w:vAlign w:val="center"/>
            <w:hideMark/>
          </w:tcPr>
          <w:p w14:paraId="18593E7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90%</w:t>
            </w:r>
          </w:p>
        </w:tc>
        <w:tc>
          <w:tcPr>
            <w:tcW w:w="611" w:type="dxa"/>
            <w:tcBorders>
              <w:top w:val="nil"/>
              <w:left w:val="nil"/>
              <w:bottom w:val="single" w:sz="8" w:space="0" w:color="000000"/>
              <w:right w:val="single" w:sz="8" w:space="0" w:color="000000"/>
            </w:tcBorders>
            <w:shd w:val="clear" w:color="000000" w:fill="FFFFFF"/>
            <w:noWrap/>
            <w:vAlign w:val="center"/>
            <w:hideMark/>
          </w:tcPr>
          <w:p w14:paraId="32BE60A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C8FB9F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0DD3E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02AEAAF7"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01E18127"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3246A3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670BC7E5"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A00816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1071CEE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791C008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nil"/>
              <w:left w:val="nil"/>
              <w:bottom w:val="single" w:sz="8" w:space="0" w:color="000000"/>
              <w:right w:val="single" w:sz="8" w:space="0" w:color="000000"/>
            </w:tcBorders>
            <w:shd w:val="clear" w:color="000000" w:fill="FFFFFF"/>
            <w:vAlign w:val="center"/>
            <w:hideMark/>
          </w:tcPr>
          <w:p w14:paraId="424D689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bl>
    <w:p w14:paraId="1AF75EAD" w14:textId="01F23B30" w:rsidR="0092167B" w:rsidRDefault="0092167B" w:rsidP="00492541">
      <w:pPr>
        <w:spacing w:line="360" w:lineRule="auto"/>
        <w:jc w:val="both"/>
        <w:rPr>
          <w:rFonts w:ascii="Arial" w:hAnsi="Arial" w:cs="Arial"/>
        </w:rPr>
      </w:pPr>
    </w:p>
    <w:p w14:paraId="0FE349C7" w14:textId="77777777" w:rsidR="000C3EFF" w:rsidRPr="00A57686" w:rsidRDefault="000C3EFF" w:rsidP="00492541">
      <w:pPr>
        <w:spacing w:line="360" w:lineRule="auto"/>
        <w:jc w:val="both"/>
        <w:rPr>
          <w:rFonts w:ascii="Arial" w:hAnsi="Arial" w:cs="Arial"/>
        </w:rPr>
      </w:pPr>
    </w:p>
    <w:p w14:paraId="41891BDD" w14:textId="0986B07A" w:rsidR="00492541" w:rsidRPr="00A57686" w:rsidRDefault="00492541" w:rsidP="00492541">
      <w:pPr>
        <w:spacing w:line="360" w:lineRule="auto"/>
        <w:jc w:val="both"/>
        <w:rPr>
          <w:rFonts w:ascii="Arial" w:hAnsi="Arial" w:cs="Arial"/>
          <w:color w:val="ED7D31" w:themeColor="accent2"/>
        </w:rPr>
      </w:pPr>
      <w:r w:rsidRPr="00A57686">
        <w:rPr>
          <w:rFonts w:ascii="Arial" w:hAnsi="Arial" w:cs="Arial"/>
          <w:b/>
          <w:bCs/>
        </w:rPr>
        <w:t xml:space="preserve">Análise Crítica: </w:t>
      </w:r>
      <w:r w:rsidR="00A33B1F" w:rsidRPr="00A90D61">
        <w:rPr>
          <w:rFonts w:ascii="Arial" w:hAnsi="Arial" w:cs="Arial"/>
        </w:rPr>
        <w:t>Em janeiro tivemos 54% de doadores de repetição.</w:t>
      </w:r>
      <w:r w:rsidR="00A33B1F" w:rsidRPr="00A90D61">
        <w:rPr>
          <w:rFonts w:ascii="Arial" w:hAnsi="Arial" w:cs="Arial"/>
          <w:b/>
          <w:bCs/>
        </w:rPr>
        <w:t xml:space="preserve"> </w:t>
      </w:r>
      <w:r w:rsidRPr="00A90D61">
        <w:rPr>
          <w:rFonts w:ascii="Arial" w:hAnsi="Arial" w:cs="Arial"/>
        </w:rPr>
        <w:t>Embora</w:t>
      </w:r>
      <w:r w:rsidRPr="00A57686">
        <w:rPr>
          <w:rFonts w:ascii="Arial" w:hAnsi="Arial" w:cs="Arial"/>
        </w:rPr>
        <w:t xml:space="preserve"> por outro lado, dados encontrados no HEMOPROD 201</w:t>
      </w:r>
      <w:r w:rsidR="006131A1">
        <w:rPr>
          <w:rFonts w:ascii="Arial" w:hAnsi="Arial" w:cs="Arial"/>
        </w:rPr>
        <w:t>8</w:t>
      </w:r>
      <w:r w:rsidRPr="00A57686">
        <w:rPr>
          <w:rFonts w:ascii="Arial" w:hAnsi="Arial" w:cs="Arial"/>
        </w:rPr>
        <w:t xml:space="preserve"> refere-se à média nacional de 4</w:t>
      </w:r>
      <w:r w:rsidR="00695523" w:rsidRPr="00A57686">
        <w:rPr>
          <w:rFonts w:ascii="Arial" w:hAnsi="Arial" w:cs="Arial"/>
        </w:rPr>
        <w:t>7</w:t>
      </w:r>
      <w:r w:rsidRPr="00A57686">
        <w:rPr>
          <w:rFonts w:ascii="Arial" w:hAnsi="Arial" w:cs="Arial"/>
        </w:rPr>
        <w:t>,0 % de doadores de repetição</w:t>
      </w:r>
      <w:r w:rsidRPr="00A57686">
        <w:rPr>
          <w:rFonts w:ascii="Arial" w:hAnsi="Arial" w:cs="Arial"/>
          <w:color w:val="ED7D31" w:themeColor="accent2"/>
        </w:rPr>
        <w:t>.</w:t>
      </w:r>
    </w:p>
    <w:p w14:paraId="43FED0B7" w14:textId="77777777" w:rsidR="00492541" w:rsidRPr="00A57686" w:rsidRDefault="00492541" w:rsidP="006131A1">
      <w:pPr>
        <w:spacing w:line="360" w:lineRule="auto"/>
        <w:ind w:firstLine="708"/>
        <w:jc w:val="both"/>
        <w:rPr>
          <w:rFonts w:ascii="Arial" w:hAnsi="Arial" w:cs="Arial"/>
        </w:rPr>
      </w:pPr>
      <w:r w:rsidRPr="00A57686">
        <w:rPr>
          <w:rFonts w:ascii="Arial" w:hAnsi="Arial" w:cs="Arial"/>
        </w:rPr>
        <w:t>A fidelização de doadores perpassa pela imagem da instituição, grau de satisfação dos usuários e estrutura física adequada, pois para que o doador retorne ao serviço é necessário que a experiência do atendimento seja encantadora.</w:t>
      </w:r>
    </w:p>
    <w:p w14:paraId="2199D7BF" w14:textId="77777777" w:rsidR="00492541" w:rsidRPr="00A57686" w:rsidRDefault="00492541" w:rsidP="006131A1">
      <w:pPr>
        <w:spacing w:line="360" w:lineRule="auto"/>
        <w:ind w:firstLine="708"/>
        <w:jc w:val="both"/>
        <w:rPr>
          <w:rFonts w:ascii="Arial" w:hAnsi="Arial" w:cs="Arial"/>
        </w:rPr>
      </w:pPr>
      <w:r w:rsidRPr="00A57686">
        <w:rPr>
          <w:rFonts w:ascii="Arial" w:hAnsi="Arial" w:cs="Arial"/>
        </w:rPr>
        <w:t xml:space="preserve">A estrutura física do </w:t>
      </w:r>
      <w:proofErr w:type="spellStart"/>
      <w:r w:rsidRPr="00A57686">
        <w:rPr>
          <w:rFonts w:ascii="Arial" w:hAnsi="Arial" w:cs="Arial"/>
        </w:rPr>
        <w:t>Hemogo</w:t>
      </w:r>
      <w:proofErr w:type="spellEnd"/>
      <w:r w:rsidRPr="00A57686">
        <w:rPr>
          <w:rFonts w:ascii="Arial" w:hAnsi="Arial" w:cs="Arial"/>
        </w:rPr>
        <w:t xml:space="preserve"> é precária, sobretudo se comparada aos serviços de hemoterapia privados ofertados em Goiânia.</w:t>
      </w:r>
    </w:p>
    <w:p w14:paraId="13D8A1FC" w14:textId="0D971CC2" w:rsidR="00202B66" w:rsidRDefault="00492541" w:rsidP="006131A1">
      <w:pPr>
        <w:spacing w:line="360" w:lineRule="auto"/>
        <w:ind w:firstLine="708"/>
        <w:jc w:val="both"/>
        <w:rPr>
          <w:rFonts w:ascii="Arial" w:hAnsi="Arial" w:cs="Arial"/>
        </w:rPr>
      </w:pPr>
      <w:r w:rsidRPr="00A57686">
        <w:rPr>
          <w:rFonts w:ascii="Arial" w:hAnsi="Arial" w:cs="Arial"/>
        </w:rPr>
        <w:t xml:space="preserve">Diante desse cenário o </w:t>
      </w:r>
      <w:proofErr w:type="spellStart"/>
      <w:r w:rsidRPr="00A57686">
        <w:rPr>
          <w:rFonts w:ascii="Arial" w:hAnsi="Arial" w:cs="Arial"/>
        </w:rPr>
        <w:t>Idtech</w:t>
      </w:r>
      <w:proofErr w:type="spellEnd"/>
      <w:r w:rsidRPr="00A57686">
        <w:rPr>
          <w:rFonts w:ascii="Arial" w:hAnsi="Arial" w:cs="Arial"/>
        </w:rPr>
        <w:t xml:space="preserve"> propôs a reforma de todas as unidades da </w:t>
      </w:r>
      <w:proofErr w:type="spellStart"/>
      <w:r w:rsidRPr="00A57686">
        <w:rPr>
          <w:rFonts w:ascii="Arial" w:hAnsi="Arial" w:cs="Arial"/>
        </w:rPr>
        <w:t>Hemorrede</w:t>
      </w:r>
      <w:proofErr w:type="spellEnd"/>
      <w:r w:rsidRPr="00A57686">
        <w:rPr>
          <w:rFonts w:ascii="Arial" w:hAnsi="Arial" w:cs="Arial"/>
        </w:rPr>
        <w:t xml:space="preserve"> Pública do Estado e investimento na comunicação social da instituição visando maior vínculo com os doadores de sangue e medula óssea.</w:t>
      </w:r>
    </w:p>
    <w:p w14:paraId="7936ED14" w14:textId="77777777" w:rsidR="006131A1" w:rsidRPr="00A57686" w:rsidRDefault="006131A1" w:rsidP="00492541">
      <w:pPr>
        <w:spacing w:line="360" w:lineRule="auto"/>
        <w:jc w:val="both"/>
        <w:rPr>
          <w:rFonts w:ascii="Arial" w:hAnsi="Arial" w:cs="Arial"/>
        </w:rPr>
      </w:pPr>
    </w:p>
    <w:p w14:paraId="155741BB" w14:textId="1E90BC93" w:rsidR="00492541" w:rsidRDefault="00202B66" w:rsidP="000A2656">
      <w:pPr>
        <w:pStyle w:val="Ttulo2"/>
        <w:spacing w:line="360" w:lineRule="auto"/>
        <w:ind w:left="0"/>
        <w:jc w:val="both"/>
        <w:rPr>
          <w:rFonts w:ascii="Arial" w:hAnsi="Arial" w:cs="Arial"/>
          <w:szCs w:val="24"/>
        </w:rPr>
      </w:pPr>
      <w:bookmarkStart w:id="26" w:name="_Toc65506726"/>
      <w:r w:rsidRPr="00202B66">
        <w:rPr>
          <w:rFonts w:ascii="Arial" w:hAnsi="Arial" w:cs="Arial"/>
          <w:szCs w:val="24"/>
        </w:rPr>
        <w:t xml:space="preserve">14.5 </w:t>
      </w:r>
      <w:r w:rsidRPr="00AB6C3F">
        <w:rPr>
          <w:rFonts w:ascii="Arial" w:hAnsi="Arial" w:cs="Arial"/>
          <w:sz w:val="22"/>
          <w:szCs w:val="22"/>
        </w:rPr>
        <w:t>QUALIDADE DOS HEMOCOMPONENTES</w:t>
      </w:r>
      <w:bookmarkEnd w:id="26"/>
    </w:p>
    <w:p w14:paraId="0C0EBDC4" w14:textId="77777777" w:rsidR="00202B66" w:rsidRPr="00202B66" w:rsidRDefault="00202B66" w:rsidP="00202B66">
      <w:pPr>
        <w:pStyle w:val="Standard"/>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91"/>
        <w:gridCol w:w="1064"/>
        <w:gridCol w:w="852"/>
        <w:gridCol w:w="202"/>
        <w:gridCol w:w="1011"/>
        <w:gridCol w:w="970"/>
        <w:gridCol w:w="1125"/>
        <w:gridCol w:w="1278"/>
      </w:tblGrid>
      <w:tr w:rsidR="000A2656" w:rsidRPr="00CC5F33" w14:paraId="5BBE6CF2" w14:textId="77777777" w:rsidTr="000A2656">
        <w:trPr>
          <w:trHeight w:val="357"/>
        </w:trPr>
        <w:tc>
          <w:tcPr>
            <w:tcW w:w="9493" w:type="dxa"/>
            <w:gridSpan w:val="8"/>
            <w:shd w:val="clear" w:color="auto" w:fill="D0CECE" w:themeFill="background2" w:themeFillShade="E6"/>
            <w:vAlign w:val="center"/>
          </w:tcPr>
          <w:p w14:paraId="7404159F" w14:textId="7B46BF62" w:rsidR="000A2656" w:rsidRPr="00202B66" w:rsidRDefault="000A2656" w:rsidP="000A2656">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FRESCO CONGELADO</w:t>
            </w:r>
          </w:p>
        </w:tc>
      </w:tr>
      <w:tr w:rsidR="000A2656" w:rsidRPr="00CC5F33" w14:paraId="3AA0D7DB" w14:textId="77777777" w:rsidTr="000A2656">
        <w:trPr>
          <w:trHeight w:val="357"/>
        </w:trPr>
        <w:tc>
          <w:tcPr>
            <w:tcW w:w="2991" w:type="dxa"/>
            <w:shd w:val="clear" w:color="auto" w:fill="FFFFFF" w:themeFill="background1"/>
            <w:vAlign w:val="center"/>
          </w:tcPr>
          <w:p w14:paraId="5A48CD86" w14:textId="408C2FF1" w:rsidR="000A2656" w:rsidRPr="00CC5F33" w:rsidRDefault="000A2656" w:rsidP="000A2656">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Plasma Fresco Congelado</w:t>
            </w:r>
          </w:p>
        </w:tc>
        <w:tc>
          <w:tcPr>
            <w:tcW w:w="3129" w:type="dxa"/>
            <w:gridSpan w:val="4"/>
            <w:shd w:val="clear" w:color="auto" w:fill="FFFFFF" w:themeFill="background1"/>
            <w:vAlign w:val="center"/>
          </w:tcPr>
          <w:p w14:paraId="36017A54" w14:textId="5D18096A" w:rsidR="000A2656" w:rsidRPr="00CC5F33" w:rsidRDefault="000A2656" w:rsidP="000A2656">
            <w:pPr>
              <w:spacing w:after="0" w:line="240" w:lineRule="auto"/>
              <w:ind w:firstLineChars="100" w:firstLine="161"/>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c>
          <w:tcPr>
            <w:tcW w:w="3373" w:type="dxa"/>
            <w:gridSpan w:val="3"/>
            <w:shd w:val="clear" w:color="auto" w:fill="FFFFFF" w:themeFill="background1"/>
            <w:vAlign w:val="center"/>
          </w:tcPr>
          <w:p w14:paraId="71BEAA86" w14:textId="7E2E11AD" w:rsidR="000A2656" w:rsidRPr="00CC5F33" w:rsidRDefault="000A2656" w:rsidP="000A2656">
            <w:pPr>
              <w:spacing w:after="0" w:line="240" w:lineRule="auto"/>
              <w:ind w:firstLineChars="100" w:firstLine="161"/>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TTPA</w:t>
            </w:r>
          </w:p>
        </w:tc>
      </w:tr>
      <w:tr w:rsidR="00492541" w:rsidRPr="00CC5F33" w14:paraId="51BE2E17" w14:textId="77777777" w:rsidTr="000A2656">
        <w:trPr>
          <w:trHeight w:val="270"/>
        </w:trPr>
        <w:tc>
          <w:tcPr>
            <w:tcW w:w="2991" w:type="dxa"/>
            <w:shd w:val="clear" w:color="auto" w:fill="FFFFFF" w:themeFill="background1"/>
            <w:vAlign w:val="center"/>
            <w:hideMark/>
          </w:tcPr>
          <w:p w14:paraId="6DC3439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29" w:type="dxa"/>
            <w:gridSpan w:val="4"/>
            <w:shd w:val="clear" w:color="auto" w:fill="FFFFFF" w:themeFill="background1"/>
            <w:vAlign w:val="center"/>
            <w:hideMark/>
          </w:tcPr>
          <w:p w14:paraId="7705A30B"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2E4CC213"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EA66C76" w14:textId="77777777" w:rsidTr="000A2656">
        <w:trPr>
          <w:trHeight w:val="270"/>
        </w:trPr>
        <w:tc>
          <w:tcPr>
            <w:tcW w:w="2991" w:type="dxa"/>
            <w:shd w:val="clear" w:color="auto" w:fill="FFFFFF" w:themeFill="background1"/>
            <w:vAlign w:val="center"/>
            <w:hideMark/>
          </w:tcPr>
          <w:p w14:paraId="07FB045F" w14:textId="77777777" w:rsidR="00492541" w:rsidRPr="00CC5F33" w:rsidRDefault="00492541" w:rsidP="000D5D20">
            <w:pPr>
              <w:spacing w:after="0" w:line="240" w:lineRule="auto"/>
              <w:jc w:val="both"/>
              <w:rPr>
                <w:rFonts w:ascii="Arial" w:eastAsia="Times New Roman" w:hAnsi="Arial" w:cs="Arial"/>
                <w:sz w:val="16"/>
                <w:szCs w:val="16"/>
                <w:highlight w:val="yellow"/>
                <w:lang w:eastAsia="pt-BR"/>
              </w:rPr>
            </w:pPr>
            <w:r w:rsidRPr="00CC5F33">
              <w:rPr>
                <w:rFonts w:ascii="Arial" w:eastAsia="Times New Roman" w:hAnsi="Arial" w:cs="Arial"/>
                <w:sz w:val="16"/>
                <w:szCs w:val="16"/>
                <w:lang w:val="pt-PT" w:eastAsia="pt-BR"/>
              </w:rPr>
              <w:t>Hemocentro Regional de Ceres</w:t>
            </w:r>
          </w:p>
        </w:tc>
        <w:tc>
          <w:tcPr>
            <w:tcW w:w="3129" w:type="dxa"/>
            <w:gridSpan w:val="4"/>
            <w:shd w:val="clear" w:color="auto" w:fill="FFFFFF" w:themeFill="background1"/>
            <w:vAlign w:val="center"/>
            <w:hideMark/>
          </w:tcPr>
          <w:p w14:paraId="43E36616"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05D02EF7"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2FE403A" w14:textId="77777777" w:rsidTr="000A2656">
        <w:trPr>
          <w:trHeight w:val="270"/>
        </w:trPr>
        <w:tc>
          <w:tcPr>
            <w:tcW w:w="2991" w:type="dxa"/>
            <w:shd w:val="clear" w:color="auto" w:fill="FFFFFF" w:themeFill="background1"/>
            <w:vAlign w:val="center"/>
            <w:hideMark/>
          </w:tcPr>
          <w:p w14:paraId="719B9D3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3129" w:type="dxa"/>
            <w:gridSpan w:val="4"/>
            <w:shd w:val="clear" w:color="auto" w:fill="FFFFFF" w:themeFill="background1"/>
            <w:vAlign w:val="center"/>
            <w:hideMark/>
          </w:tcPr>
          <w:p w14:paraId="79EB4994"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5272A3AF"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EAD4B0D" w14:textId="77777777" w:rsidTr="000A2656">
        <w:trPr>
          <w:trHeight w:val="270"/>
        </w:trPr>
        <w:tc>
          <w:tcPr>
            <w:tcW w:w="2991" w:type="dxa"/>
            <w:shd w:val="clear" w:color="auto" w:fill="FFFFFF" w:themeFill="background1"/>
            <w:vAlign w:val="center"/>
            <w:hideMark/>
          </w:tcPr>
          <w:p w14:paraId="3EF2A7C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3129" w:type="dxa"/>
            <w:gridSpan w:val="4"/>
            <w:shd w:val="clear" w:color="auto" w:fill="FFFFFF" w:themeFill="background1"/>
            <w:vAlign w:val="center"/>
            <w:hideMark/>
          </w:tcPr>
          <w:p w14:paraId="7E1AFAF7"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C1AE418"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58D3CCA" w14:textId="77777777" w:rsidTr="000A2656">
        <w:trPr>
          <w:trHeight w:val="270"/>
        </w:trPr>
        <w:tc>
          <w:tcPr>
            <w:tcW w:w="2991" w:type="dxa"/>
            <w:shd w:val="clear" w:color="auto" w:fill="FFFFFF" w:themeFill="background1"/>
            <w:vAlign w:val="center"/>
            <w:hideMark/>
          </w:tcPr>
          <w:p w14:paraId="392525F0"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3129" w:type="dxa"/>
            <w:gridSpan w:val="4"/>
            <w:shd w:val="clear" w:color="auto" w:fill="FFFFFF" w:themeFill="background1"/>
            <w:vAlign w:val="center"/>
            <w:hideMark/>
          </w:tcPr>
          <w:p w14:paraId="612D3776"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1EB58A74"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19553B" w14:textId="77777777" w:rsidTr="000A2656">
        <w:trPr>
          <w:trHeight w:val="525"/>
        </w:trPr>
        <w:tc>
          <w:tcPr>
            <w:tcW w:w="2991" w:type="dxa"/>
            <w:shd w:val="clear" w:color="auto" w:fill="FFFFFF" w:themeFill="background1"/>
            <w:vAlign w:val="center"/>
            <w:hideMark/>
          </w:tcPr>
          <w:p w14:paraId="0661D12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3129" w:type="dxa"/>
            <w:gridSpan w:val="4"/>
            <w:shd w:val="clear" w:color="auto" w:fill="FFFFFF" w:themeFill="background1"/>
            <w:vAlign w:val="center"/>
            <w:hideMark/>
          </w:tcPr>
          <w:p w14:paraId="71A16862"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582E5FAD"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260D636" w14:textId="77777777" w:rsidTr="000A2656">
        <w:trPr>
          <w:trHeight w:val="525"/>
        </w:trPr>
        <w:tc>
          <w:tcPr>
            <w:tcW w:w="2991" w:type="dxa"/>
            <w:shd w:val="clear" w:color="auto" w:fill="FFFFFF" w:themeFill="background1"/>
            <w:vAlign w:val="center"/>
            <w:hideMark/>
          </w:tcPr>
          <w:p w14:paraId="14E762B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3129" w:type="dxa"/>
            <w:gridSpan w:val="4"/>
            <w:shd w:val="clear" w:color="auto" w:fill="FFFFFF" w:themeFill="background1"/>
            <w:vAlign w:val="center"/>
            <w:hideMark/>
          </w:tcPr>
          <w:p w14:paraId="0BC20B3A"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2E356B44"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030D8FB" w14:textId="77777777" w:rsidTr="000A2656">
        <w:trPr>
          <w:trHeight w:val="525"/>
        </w:trPr>
        <w:tc>
          <w:tcPr>
            <w:tcW w:w="2991" w:type="dxa"/>
            <w:shd w:val="clear" w:color="auto" w:fill="FFFFFF" w:themeFill="background1"/>
            <w:vAlign w:val="center"/>
            <w:hideMark/>
          </w:tcPr>
          <w:p w14:paraId="6806AC8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3129" w:type="dxa"/>
            <w:gridSpan w:val="4"/>
            <w:shd w:val="clear" w:color="auto" w:fill="FFFFFF" w:themeFill="background1"/>
            <w:vAlign w:val="center"/>
            <w:hideMark/>
          </w:tcPr>
          <w:p w14:paraId="6315D238"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572E8F00"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ABE5500" w14:textId="77777777" w:rsidTr="000A2656">
        <w:trPr>
          <w:trHeight w:val="270"/>
        </w:trPr>
        <w:tc>
          <w:tcPr>
            <w:tcW w:w="2991" w:type="dxa"/>
            <w:shd w:val="clear" w:color="auto" w:fill="FFFFFF" w:themeFill="background1"/>
            <w:vAlign w:val="center"/>
            <w:hideMark/>
          </w:tcPr>
          <w:p w14:paraId="5D00D0D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3129" w:type="dxa"/>
            <w:gridSpan w:val="4"/>
            <w:shd w:val="clear" w:color="auto" w:fill="FFFFFF" w:themeFill="background1"/>
            <w:vAlign w:val="center"/>
            <w:hideMark/>
          </w:tcPr>
          <w:p w14:paraId="03581EF9"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6A8F4A5"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1C4AC3" w14:textId="77777777" w:rsidTr="000A2656">
        <w:trPr>
          <w:trHeight w:val="270"/>
        </w:trPr>
        <w:tc>
          <w:tcPr>
            <w:tcW w:w="2991" w:type="dxa"/>
            <w:shd w:val="clear" w:color="auto" w:fill="FFFFFF" w:themeFill="background1"/>
            <w:vAlign w:val="center"/>
            <w:hideMark/>
          </w:tcPr>
          <w:p w14:paraId="72CFD2E3" w14:textId="77777777" w:rsidR="00492541" w:rsidRPr="00CC5F33" w:rsidRDefault="00492541" w:rsidP="000D5D20">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29" w:type="dxa"/>
            <w:gridSpan w:val="4"/>
            <w:shd w:val="clear" w:color="auto" w:fill="FFFFFF" w:themeFill="background1"/>
            <w:vAlign w:val="center"/>
            <w:hideMark/>
          </w:tcPr>
          <w:p w14:paraId="29DA5244"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3792C1A9"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A2656" w:rsidRPr="00CC5F33" w14:paraId="1E57FE16" w14:textId="77777777" w:rsidTr="000A2656">
        <w:trPr>
          <w:trHeight w:val="270"/>
        </w:trPr>
        <w:tc>
          <w:tcPr>
            <w:tcW w:w="9493" w:type="dxa"/>
            <w:gridSpan w:val="8"/>
            <w:shd w:val="clear" w:color="auto" w:fill="D0CECE" w:themeFill="background2" w:themeFillShade="E6"/>
            <w:vAlign w:val="center"/>
          </w:tcPr>
          <w:p w14:paraId="20A613F2" w14:textId="66B9D556" w:rsidR="000A2656" w:rsidRPr="00202B66" w:rsidRDefault="000A2656" w:rsidP="000A2656">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DE CÉLULA RESIDUAIS</w:t>
            </w:r>
          </w:p>
        </w:tc>
      </w:tr>
      <w:tr w:rsidR="00492541" w:rsidRPr="00CC5F33" w14:paraId="6DA4930B" w14:textId="77777777" w:rsidTr="000A2656">
        <w:trPr>
          <w:trHeight w:val="407"/>
        </w:trPr>
        <w:tc>
          <w:tcPr>
            <w:tcW w:w="2991" w:type="dxa"/>
            <w:shd w:val="clear" w:color="auto" w:fill="FFFFFF" w:themeFill="background1"/>
            <w:vAlign w:val="center"/>
            <w:hideMark/>
          </w:tcPr>
          <w:p w14:paraId="1C6CD091"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Plasma células residuais</w:t>
            </w:r>
          </w:p>
        </w:tc>
        <w:tc>
          <w:tcPr>
            <w:tcW w:w="1916" w:type="dxa"/>
            <w:gridSpan w:val="2"/>
            <w:shd w:val="clear" w:color="auto" w:fill="FFFFFF" w:themeFill="background1"/>
            <w:vAlign w:val="center"/>
            <w:hideMark/>
          </w:tcPr>
          <w:p w14:paraId="158A0739"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213" w:type="dxa"/>
            <w:gridSpan w:val="2"/>
            <w:shd w:val="clear" w:color="auto" w:fill="FFFFFF" w:themeFill="background1"/>
            <w:vAlign w:val="center"/>
            <w:hideMark/>
          </w:tcPr>
          <w:p w14:paraId="6B43C030"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Hemácias</w:t>
            </w:r>
          </w:p>
        </w:tc>
        <w:tc>
          <w:tcPr>
            <w:tcW w:w="3373" w:type="dxa"/>
            <w:gridSpan w:val="3"/>
            <w:shd w:val="clear" w:color="auto" w:fill="FFFFFF" w:themeFill="background1"/>
            <w:vAlign w:val="center"/>
            <w:hideMark/>
          </w:tcPr>
          <w:p w14:paraId="2130F144"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Plaquetas</w:t>
            </w:r>
          </w:p>
        </w:tc>
      </w:tr>
      <w:tr w:rsidR="00492541" w:rsidRPr="00CC5F33" w14:paraId="182146B6" w14:textId="77777777" w:rsidTr="000A2656">
        <w:trPr>
          <w:trHeight w:val="270"/>
        </w:trPr>
        <w:tc>
          <w:tcPr>
            <w:tcW w:w="2991" w:type="dxa"/>
            <w:shd w:val="clear" w:color="auto" w:fill="FFFFFF" w:themeFill="background1"/>
            <w:vAlign w:val="center"/>
            <w:hideMark/>
          </w:tcPr>
          <w:p w14:paraId="5DAA08E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16" w:type="dxa"/>
            <w:gridSpan w:val="2"/>
            <w:shd w:val="clear" w:color="auto" w:fill="FFFFFF" w:themeFill="background1"/>
            <w:vAlign w:val="center"/>
            <w:hideMark/>
          </w:tcPr>
          <w:p w14:paraId="5F2556B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367CBCE4"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A674DD1"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9375313" w14:textId="77777777" w:rsidTr="000A2656">
        <w:trPr>
          <w:trHeight w:val="270"/>
        </w:trPr>
        <w:tc>
          <w:tcPr>
            <w:tcW w:w="2991" w:type="dxa"/>
            <w:shd w:val="clear" w:color="auto" w:fill="FFFFFF" w:themeFill="background1"/>
            <w:vAlign w:val="center"/>
            <w:hideMark/>
          </w:tcPr>
          <w:p w14:paraId="4FA26A4A"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16" w:type="dxa"/>
            <w:gridSpan w:val="2"/>
            <w:shd w:val="clear" w:color="auto" w:fill="FFFFFF" w:themeFill="background1"/>
            <w:vAlign w:val="center"/>
            <w:hideMark/>
          </w:tcPr>
          <w:p w14:paraId="24D47F3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0721FF4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3E4B48D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5DEB03" w14:textId="77777777" w:rsidTr="000A2656">
        <w:trPr>
          <w:trHeight w:val="270"/>
        </w:trPr>
        <w:tc>
          <w:tcPr>
            <w:tcW w:w="2991" w:type="dxa"/>
            <w:shd w:val="clear" w:color="auto" w:fill="FFFFFF" w:themeFill="background1"/>
            <w:vAlign w:val="center"/>
            <w:hideMark/>
          </w:tcPr>
          <w:p w14:paraId="0A7AE55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16" w:type="dxa"/>
            <w:gridSpan w:val="2"/>
            <w:shd w:val="clear" w:color="auto" w:fill="FFFFFF" w:themeFill="background1"/>
            <w:vAlign w:val="center"/>
            <w:hideMark/>
          </w:tcPr>
          <w:p w14:paraId="27BDABA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326EE61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37E7BB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B224423" w14:textId="77777777" w:rsidTr="000A2656">
        <w:trPr>
          <w:trHeight w:val="270"/>
        </w:trPr>
        <w:tc>
          <w:tcPr>
            <w:tcW w:w="2991" w:type="dxa"/>
            <w:shd w:val="clear" w:color="auto" w:fill="FFFFFF" w:themeFill="background1"/>
            <w:vAlign w:val="center"/>
            <w:hideMark/>
          </w:tcPr>
          <w:p w14:paraId="5C0D946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16" w:type="dxa"/>
            <w:gridSpan w:val="2"/>
            <w:shd w:val="clear" w:color="auto" w:fill="FFFFFF" w:themeFill="background1"/>
            <w:vAlign w:val="center"/>
            <w:hideMark/>
          </w:tcPr>
          <w:p w14:paraId="100303BF"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5EB35F1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2253279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701CA9C" w14:textId="77777777" w:rsidTr="000A2656">
        <w:trPr>
          <w:trHeight w:val="270"/>
        </w:trPr>
        <w:tc>
          <w:tcPr>
            <w:tcW w:w="2991" w:type="dxa"/>
            <w:shd w:val="clear" w:color="auto" w:fill="FFFFFF" w:themeFill="background1"/>
            <w:vAlign w:val="center"/>
            <w:hideMark/>
          </w:tcPr>
          <w:p w14:paraId="1C9CD7B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16" w:type="dxa"/>
            <w:gridSpan w:val="2"/>
            <w:shd w:val="clear" w:color="auto" w:fill="FFFFFF" w:themeFill="background1"/>
            <w:vAlign w:val="center"/>
            <w:hideMark/>
          </w:tcPr>
          <w:p w14:paraId="480C81F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22E3A014"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1180D89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1AD68B7" w14:textId="77777777" w:rsidTr="000A2656">
        <w:trPr>
          <w:trHeight w:val="525"/>
        </w:trPr>
        <w:tc>
          <w:tcPr>
            <w:tcW w:w="2991" w:type="dxa"/>
            <w:shd w:val="clear" w:color="auto" w:fill="FFFFFF" w:themeFill="background1"/>
            <w:vAlign w:val="center"/>
            <w:hideMark/>
          </w:tcPr>
          <w:p w14:paraId="3AC68D8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16" w:type="dxa"/>
            <w:gridSpan w:val="2"/>
            <w:shd w:val="clear" w:color="auto" w:fill="FFFFFF" w:themeFill="background1"/>
            <w:vAlign w:val="center"/>
            <w:hideMark/>
          </w:tcPr>
          <w:p w14:paraId="6E303920"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4B0C6C9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36AEF9A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90D9EB" w14:textId="77777777" w:rsidTr="000A2656">
        <w:trPr>
          <w:trHeight w:val="270"/>
        </w:trPr>
        <w:tc>
          <w:tcPr>
            <w:tcW w:w="2991" w:type="dxa"/>
            <w:shd w:val="clear" w:color="auto" w:fill="FFFFFF" w:themeFill="background1"/>
            <w:vAlign w:val="center"/>
            <w:hideMark/>
          </w:tcPr>
          <w:p w14:paraId="249732E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16" w:type="dxa"/>
            <w:gridSpan w:val="2"/>
            <w:shd w:val="clear" w:color="auto" w:fill="FFFFFF" w:themeFill="background1"/>
            <w:vAlign w:val="center"/>
            <w:hideMark/>
          </w:tcPr>
          <w:p w14:paraId="5787F26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56C0FC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DA5E00A"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CC1B083" w14:textId="77777777" w:rsidTr="000A2656">
        <w:trPr>
          <w:trHeight w:val="270"/>
        </w:trPr>
        <w:tc>
          <w:tcPr>
            <w:tcW w:w="2991" w:type="dxa"/>
            <w:shd w:val="clear" w:color="auto" w:fill="FFFFFF" w:themeFill="background1"/>
            <w:vAlign w:val="center"/>
            <w:hideMark/>
          </w:tcPr>
          <w:p w14:paraId="4304D0A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16" w:type="dxa"/>
            <w:gridSpan w:val="2"/>
            <w:shd w:val="clear" w:color="auto" w:fill="FFFFFF" w:themeFill="background1"/>
            <w:vAlign w:val="center"/>
            <w:hideMark/>
          </w:tcPr>
          <w:p w14:paraId="2AC49C8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53B60AC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09C7B04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BBEC421" w14:textId="77777777" w:rsidTr="000A2656">
        <w:trPr>
          <w:trHeight w:val="270"/>
        </w:trPr>
        <w:tc>
          <w:tcPr>
            <w:tcW w:w="2991" w:type="dxa"/>
            <w:shd w:val="clear" w:color="auto" w:fill="FFFFFF" w:themeFill="background1"/>
            <w:vAlign w:val="center"/>
            <w:hideMark/>
          </w:tcPr>
          <w:p w14:paraId="3D9D77F1"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16" w:type="dxa"/>
            <w:gridSpan w:val="2"/>
            <w:shd w:val="clear" w:color="auto" w:fill="FFFFFF" w:themeFill="background1"/>
            <w:vAlign w:val="center"/>
            <w:hideMark/>
          </w:tcPr>
          <w:p w14:paraId="5D0F370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2BBF2FF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0A0969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E617CC8" w14:textId="77777777" w:rsidTr="000A2656">
        <w:trPr>
          <w:trHeight w:val="270"/>
        </w:trPr>
        <w:tc>
          <w:tcPr>
            <w:tcW w:w="2991" w:type="dxa"/>
            <w:shd w:val="clear" w:color="auto" w:fill="FFFFFF" w:themeFill="background1"/>
            <w:vAlign w:val="center"/>
            <w:hideMark/>
          </w:tcPr>
          <w:p w14:paraId="3076D738" w14:textId="77777777" w:rsidR="00492541" w:rsidRPr="00CC5F33" w:rsidRDefault="00492541" w:rsidP="000D5D20">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16" w:type="dxa"/>
            <w:gridSpan w:val="2"/>
            <w:shd w:val="clear" w:color="auto" w:fill="FFFFFF" w:themeFill="background1"/>
            <w:vAlign w:val="center"/>
            <w:hideMark/>
          </w:tcPr>
          <w:p w14:paraId="5A2B3FC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483ABD9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10880CD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F0E25" w:rsidRPr="00CC5F33" w14:paraId="58C20254" w14:textId="77777777" w:rsidTr="000F0E25">
        <w:trPr>
          <w:trHeight w:val="513"/>
        </w:trPr>
        <w:tc>
          <w:tcPr>
            <w:tcW w:w="9493" w:type="dxa"/>
            <w:gridSpan w:val="8"/>
            <w:shd w:val="clear" w:color="auto" w:fill="D0CECE" w:themeFill="background2" w:themeFillShade="E6"/>
            <w:vAlign w:val="center"/>
          </w:tcPr>
          <w:p w14:paraId="7F757979" w14:textId="6485F389" w:rsidR="000F0E25" w:rsidRPr="00202B66" w:rsidRDefault="000F0E25" w:rsidP="000F0E25">
            <w:pPr>
              <w:spacing w:after="0" w:line="240" w:lineRule="auto"/>
              <w:jc w:val="center"/>
              <w:rPr>
                <w:rFonts w:ascii="Arial Narrow" w:eastAsia="Times New Roman" w:hAnsi="Arial Narrow" w:cs="Arial"/>
                <w:b/>
                <w:bCs/>
                <w:lang w:eastAsia="pt-BR"/>
              </w:rPr>
            </w:pPr>
            <w:r w:rsidRPr="00202B66">
              <w:rPr>
                <w:rFonts w:ascii="Arial Narrow" w:eastAsia="Times New Roman" w:hAnsi="Arial Narrow" w:cs="Arial"/>
                <w:b/>
                <w:bCs/>
                <w:lang w:eastAsia="pt-BR"/>
              </w:rPr>
              <w:t>CRIOPRECIPITADO</w:t>
            </w:r>
          </w:p>
        </w:tc>
      </w:tr>
      <w:tr w:rsidR="000F0E25" w:rsidRPr="00CC5F33" w14:paraId="3EA8CFE8" w14:textId="77777777" w:rsidTr="000A2656">
        <w:trPr>
          <w:trHeight w:val="513"/>
        </w:trPr>
        <w:tc>
          <w:tcPr>
            <w:tcW w:w="2991" w:type="dxa"/>
            <w:shd w:val="clear" w:color="auto" w:fill="FFFFFF" w:themeFill="background1"/>
            <w:vAlign w:val="center"/>
          </w:tcPr>
          <w:p w14:paraId="53B5DCB7" w14:textId="7F69BF48" w:rsidR="000F0E25" w:rsidRPr="00CC5F33" w:rsidRDefault="000F0E25" w:rsidP="000F0E25">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CRIOPRECIPITADO</w:t>
            </w:r>
          </w:p>
        </w:tc>
        <w:tc>
          <w:tcPr>
            <w:tcW w:w="3129" w:type="dxa"/>
            <w:gridSpan w:val="4"/>
            <w:shd w:val="clear" w:color="auto" w:fill="FFFFFF" w:themeFill="background1"/>
            <w:vAlign w:val="center"/>
          </w:tcPr>
          <w:p w14:paraId="02E13F96" w14:textId="16DC2B57" w:rsidR="000F0E25" w:rsidRPr="00CC5F33" w:rsidRDefault="000F0E25" w:rsidP="000F0E25">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Fibrinogênio</w:t>
            </w:r>
          </w:p>
        </w:tc>
        <w:tc>
          <w:tcPr>
            <w:tcW w:w="3373" w:type="dxa"/>
            <w:gridSpan w:val="3"/>
            <w:shd w:val="clear" w:color="auto" w:fill="FFFFFF" w:themeFill="background1"/>
            <w:vAlign w:val="center"/>
          </w:tcPr>
          <w:p w14:paraId="16510E93" w14:textId="17775797" w:rsidR="000F0E25" w:rsidRPr="00CC5F33" w:rsidRDefault="000F0E25" w:rsidP="000F0E25">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r>
      <w:tr w:rsidR="00492541" w:rsidRPr="00CC5F33" w14:paraId="505D25CB" w14:textId="77777777" w:rsidTr="000A2656">
        <w:trPr>
          <w:trHeight w:val="270"/>
        </w:trPr>
        <w:tc>
          <w:tcPr>
            <w:tcW w:w="2991" w:type="dxa"/>
            <w:shd w:val="clear" w:color="auto" w:fill="FFFFFF" w:themeFill="background1"/>
            <w:vAlign w:val="center"/>
            <w:hideMark/>
          </w:tcPr>
          <w:p w14:paraId="25E0359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29" w:type="dxa"/>
            <w:gridSpan w:val="4"/>
            <w:shd w:val="clear" w:color="auto" w:fill="FFFFFF" w:themeFill="background1"/>
            <w:vAlign w:val="center"/>
            <w:hideMark/>
          </w:tcPr>
          <w:p w14:paraId="2574E35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104208E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E150E56" w14:textId="77777777" w:rsidTr="000A2656">
        <w:trPr>
          <w:trHeight w:val="270"/>
        </w:trPr>
        <w:tc>
          <w:tcPr>
            <w:tcW w:w="2991" w:type="dxa"/>
            <w:shd w:val="clear" w:color="auto" w:fill="FFFFFF" w:themeFill="background1"/>
            <w:vAlign w:val="center"/>
            <w:hideMark/>
          </w:tcPr>
          <w:p w14:paraId="207FB15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3129" w:type="dxa"/>
            <w:gridSpan w:val="4"/>
            <w:shd w:val="clear" w:color="auto" w:fill="FFFFFF" w:themeFill="background1"/>
            <w:vAlign w:val="center"/>
            <w:hideMark/>
          </w:tcPr>
          <w:p w14:paraId="5DC3333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2490B24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8792918" w14:textId="77777777" w:rsidTr="000A2656">
        <w:trPr>
          <w:trHeight w:val="270"/>
        </w:trPr>
        <w:tc>
          <w:tcPr>
            <w:tcW w:w="2991" w:type="dxa"/>
            <w:shd w:val="clear" w:color="auto" w:fill="FFFFFF" w:themeFill="background1"/>
            <w:vAlign w:val="center"/>
            <w:hideMark/>
          </w:tcPr>
          <w:p w14:paraId="68D3D554" w14:textId="77777777" w:rsidR="00492541" w:rsidRPr="00CC5F33" w:rsidRDefault="00492541" w:rsidP="000D5D20">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29" w:type="dxa"/>
            <w:gridSpan w:val="4"/>
            <w:shd w:val="clear" w:color="auto" w:fill="FFFFFF" w:themeFill="background1"/>
            <w:vAlign w:val="center"/>
            <w:hideMark/>
          </w:tcPr>
          <w:p w14:paraId="21ABDA6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58E7321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0CA12E3D" w14:textId="77777777" w:rsidTr="00534CA7">
        <w:trPr>
          <w:trHeight w:val="270"/>
        </w:trPr>
        <w:tc>
          <w:tcPr>
            <w:tcW w:w="9493" w:type="dxa"/>
            <w:gridSpan w:val="8"/>
            <w:shd w:val="clear" w:color="auto" w:fill="D0CECE" w:themeFill="background2" w:themeFillShade="E6"/>
            <w:vAlign w:val="center"/>
          </w:tcPr>
          <w:p w14:paraId="666D5D4D" w14:textId="6B3139DD" w:rsidR="00534CA7" w:rsidRPr="00202B66" w:rsidRDefault="00534CA7" w:rsidP="00534CA7">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CPDA</w:t>
            </w:r>
          </w:p>
        </w:tc>
      </w:tr>
      <w:tr w:rsidR="00492541" w:rsidRPr="00CC5F33" w14:paraId="6549D431" w14:textId="77777777" w:rsidTr="000A2656">
        <w:trPr>
          <w:trHeight w:val="270"/>
        </w:trPr>
        <w:tc>
          <w:tcPr>
            <w:tcW w:w="2991" w:type="dxa"/>
            <w:shd w:val="clear" w:color="auto" w:fill="FFFFFF" w:themeFill="background1"/>
            <w:vAlign w:val="center"/>
            <w:hideMark/>
          </w:tcPr>
          <w:p w14:paraId="1B2A52EA"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CPDA</w:t>
            </w:r>
          </w:p>
        </w:tc>
        <w:tc>
          <w:tcPr>
            <w:tcW w:w="1916" w:type="dxa"/>
            <w:gridSpan w:val="2"/>
            <w:shd w:val="clear" w:color="auto" w:fill="FFFFFF" w:themeFill="background1"/>
            <w:vAlign w:val="center"/>
            <w:hideMark/>
          </w:tcPr>
          <w:p w14:paraId="41BBA2A4"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213" w:type="dxa"/>
            <w:gridSpan w:val="2"/>
            <w:shd w:val="clear" w:color="auto" w:fill="FFFFFF" w:themeFill="background1"/>
            <w:vAlign w:val="center"/>
            <w:hideMark/>
          </w:tcPr>
          <w:p w14:paraId="565B39EE"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p>
        </w:tc>
        <w:tc>
          <w:tcPr>
            <w:tcW w:w="970" w:type="dxa"/>
            <w:shd w:val="clear" w:color="auto" w:fill="FFFFFF" w:themeFill="background1"/>
            <w:vAlign w:val="center"/>
            <w:hideMark/>
          </w:tcPr>
          <w:p w14:paraId="04CA3CD3"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03" w:type="dxa"/>
            <w:gridSpan w:val="2"/>
            <w:shd w:val="clear" w:color="auto" w:fill="FFFFFF" w:themeFill="background1"/>
            <w:vAlign w:val="center"/>
            <w:hideMark/>
          </w:tcPr>
          <w:p w14:paraId="5D8C2A91"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4964F659" w14:textId="77777777" w:rsidTr="000A2656">
        <w:trPr>
          <w:trHeight w:val="270"/>
        </w:trPr>
        <w:tc>
          <w:tcPr>
            <w:tcW w:w="2991" w:type="dxa"/>
            <w:shd w:val="clear" w:color="auto" w:fill="FFFFFF" w:themeFill="background1"/>
            <w:vAlign w:val="center"/>
            <w:hideMark/>
          </w:tcPr>
          <w:p w14:paraId="5C5E3BA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16" w:type="dxa"/>
            <w:gridSpan w:val="2"/>
            <w:shd w:val="clear" w:color="auto" w:fill="FFFFFF" w:themeFill="background1"/>
            <w:vAlign w:val="center"/>
            <w:hideMark/>
          </w:tcPr>
          <w:p w14:paraId="26229BE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8C3D5E5" w14:textId="1FBCC797"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91</w:t>
            </w:r>
            <w:r w:rsidR="00492541"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2BF1780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6996631B"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CFEE983" w14:textId="77777777" w:rsidTr="000A2656">
        <w:trPr>
          <w:trHeight w:val="270"/>
        </w:trPr>
        <w:tc>
          <w:tcPr>
            <w:tcW w:w="2991" w:type="dxa"/>
            <w:shd w:val="clear" w:color="auto" w:fill="FFFFFF" w:themeFill="background1"/>
            <w:vAlign w:val="center"/>
            <w:hideMark/>
          </w:tcPr>
          <w:p w14:paraId="414B919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16" w:type="dxa"/>
            <w:gridSpan w:val="2"/>
            <w:shd w:val="clear" w:color="auto" w:fill="FFFFFF" w:themeFill="background1"/>
            <w:vAlign w:val="center"/>
            <w:hideMark/>
          </w:tcPr>
          <w:p w14:paraId="0B1E39B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2198B06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80%</w:t>
            </w:r>
          </w:p>
        </w:tc>
        <w:tc>
          <w:tcPr>
            <w:tcW w:w="970" w:type="dxa"/>
            <w:shd w:val="clear" w:color="auto" w:fill="FFFFFF" w:themeFill="background1"/>
            <w:vAlign w:val="center"/>
            <w:hideMark/>
          </w:tcPr>
          <w:p w14:paraId="79B3CBC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019DC79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DF15BE8" w14:textId="77777777" w:rsidTr="000A2656">
        <w:trPr>
          <w:trHeight w:val="270"/>
        </w:trPr>
        <w:tc>
          <w:tcPr>
            <w:tcW w:w="2991" w:type="dxa"/>
            <w:shd w:val="clear" w:color="auto" w:fill="FFFFFF" w:themeFill="background1"/>
            <w:vAlign w:val="center"/>
            <w:hideMark/>
          </w:tcPr>
          <w:p w14:paraId="7A511184"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16" w:type="dxa"/>
            <w:gridSpan w:val="2"/>
            <w:shd w:val="clear" w:color="auto" w:fill="FFFFFF" w:themeFill="background1"/>
            <w:vAlign w:val="center"/>
            <w:hideMark/>
          </w:tcPr>
          <w:p w14:paraId="1319F2E0"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6587254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80%</w:t>
            </w:r>
          </w:p>
        </w:tc>
        <w:tc>
          <w:tcPr>
            <w:tcW w:w="970" w:type="dxa"/>
            <w:shd w:val="clear" w:color="auto" w:fill="FFFFFF" w:themeFill="background1"/>
            <w:vAlign w:val="center"/>
            <w:hideMark/>
          </w:tcPr>
          <w:p w14:paraId="0CAD436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6E00560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7E96845" w14:textId="77777777" w:rsidTr="000A2656">
        <w:trPr>
          <w:trHeight w:val="270"/>
        </w:trPr>
        <w:tc>
          <w:tcPr>
            <w:tcW w:w="2991" w:type="dxa"/>
            <w:shd w:val="clear" w:color="auto" w:fill="FFFFFF" w:themeFill="background1"/>
            <w:vAlign w:val="center"/>
            <w:hideMark/>
          </w:tcPr>
          <w:p w14:paraId="4F5F9571"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16" w:type="dxa"/>
            <w:gridSpan w:val="2"/>
            <w:shd w:val="clear" w:color="auto" w:fill="FFFFFF" w:themeFill="background1"/>
            <w:vAlign w:val="center"/>
            <w:hideMark/>
          </w:tcPr>
          <w:p w14:paraId="20F4F8C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70F9A7C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34A5D52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58EE456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F6A9551" w14:textId="77777777" w:rsidTr="000A2656">
        <w:trPr>
          <w:trHeight w:val="270"/>
        </w:trPr>
        <w:tc>
          <w:tcPr>
            <w:tcW w:w="2991" w:type="dxa"/>
            <w:shd w:val="clear" w:color="auto" w:fill="FFFFFF" w:themeFill="background1"/>
            <w:vAlign w:val="center"/>
            <w:hideMark/>
          </w:tcPr>
          <w:p w14:paraId="6051EF7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16" w:type="dxa"/>
            <w:gridSpan w:val="2"/>
            <w:shd w:val="clear" w:color="auto" w:fill="FFFFFF" w:themeFill="background1"/>
            <w:vAlign w:val="center"/>
            <w:hideMark/>
          </w:tcPr>
          <w:p w14:paraId="425C7E40"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716424C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29E4DE9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4C3BDBC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3A058C1" w14:textId="77777777" w:rsidTr="000A2656">
        <w:trPr>
          <w:trHeight w:val="525"/>
        </w:trPr>
        <w:tc>
          <w:tcPr>
            <w:tcW w:w="2991" w:type="dxa"/>
            <w:shd w:val="clear" w:color="auto" w:fill="FFFFFF" w:themeFill="background1"/>
            <w:vAlign w:val="center"/>
            <w:hideMark/>
          </w:tcPr>
          <w:p w14:paraId="26EF173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16" w:type="dxa"/>
            <w:gridSpan w:val="2"/>
            <w:shd w:val="clear" w:color="auto" w:fill="FFFFFF" w:themeFill="background1"/>
            <w:vAlign w:val="center"/>
            <w:hideMark/>
          </w:tcPr>
          <w:p w14:paraId="3D5AB488" w14:textId="766D6780"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13" w:type="dxa"/>
            <w:gridSpan w:val="2"/>
            <w:shd w:val="clear" w:color="auto" w:fill="FFFFFF" w:themeFill="background1"/>
            <w:vAlign w:val="center"/>
            <w:hideMark/>
          </w:tcPr>
          <w:p w14:paraId="5BCCA28A"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80%</w:t>
            </w:r>
          </w:p>
        </w:tc>
        <w:tc>
          <w:tcPr>
            <w:tcW w:w="970" w:type="dxa"/>
            <w:shd w:val="clear" w:color="auto" w:fill="FFFFFF" w:themeFill="background1"/>
            <w:vAlign w:val="center"/>
            <w:hideMark/>
          </w:tcPr>
          <w:p w14:paraId="54847FD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7A2A4B8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DF00380" w14:textId="77777777" w:rsidTr="000A2656">
        <w:trPr>
          <w:trHeight w:val="270"/>
        </w:trPr>
        <w:tc>
          <w:tcPr>
            <w:tcW w:w="2991" w:type="dxa"/>
            <w:shd w:val="clear" w:color="auto" w:fill="FFFFFF" w:themeFill="background1"/>
            <w:vAlign w:val="center"/>
            <w:hideMark/>
          </w:tcPr>
          <w:p w14:paraId="7979AE5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16" w:type="dxa"/>
            <w:gridSpan w:val="2"/>
            <w:shd w:val="clear" w:color="auto" w:fill="FFFFFF" w:themeFill="background1"/>
            <w:vAlign w:val="center"/>
            <w:hideMark/>
          </w:tcPr>
          <w:p w14:paraId="4C23263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7B7DCC57" w14:textId="5697A065"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9</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241526EF"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5A836614"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AB32BFE" w14:textId="77777777" w:rsidTr="000A2656">
        <w:trPr>
          <w:trHeight w:val="270"/>
        </w:trPr>
        <w:tc>
          <w:tcPr>
            <w:tcW w:w="2991" w:type="dxa"/>
            <w:shd w:val="clear" w:color="auto" w:fill="FFFFFF" w:themeFill="background1"/>
            <w:vAlign w:val="center"/>
            <w:hideMark/>
          </w:tcPr>
          <w:p w14:paraId="7BC3377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16" w:type="dxa"/>
            <w:gridSpan w:val="2"/>
            <w:shd w:val="clear" w:color="auto" w:fill="FFFFFF" w:themeFill="background1"/>
            <w:vAlign w:val="center"/>
            <w:hideMark/>
          </w:tcPr>
          <w:p w14:paraId="0B33B4B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59A873E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80%</w:t>
            </w:r>
          </w:p>
        </w:tc>
        <w:tc>
          <w:tcPr>
            <w:tcW w:w="970" w:type="dxa"/>
            <w:shd w:val="clear" w:color="auto" w:fill="FFFFFF" w:themeFill="background1"/>
            <w:vAlign w:val="center"/>
            <w:hideMark/>
          </w:tcPr>
          <w:p w14:paraId="2E73FB5A"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327E84A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890B776" w14:textId="77777777" w:rsidTr="000A2656">
        <w:trPr>
          <w:trHeight w:val="270"/>
        </w:trPr>
        <w:tc>
          <w:tcPr>
            <w:tcW w:w="2991" w:type="dxa"/>
            <w:shd w:val="clear" w:color="auto" w:fill="FFFFFF" w:themeFill="background1"/>
            <w:vAlign w:val="center"/>
            <w:hideMark/>
          </w:tcPr>
          <w:p w14:paraId="06AB93C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16" w:type="dxa"/>
            <w:gridSpan w:val="2"/>
            <w:shd w:val="clear" w:color="auto" w:fill="FFFFFF" w:themeFill="background1"/>
            <w:vAlign w:val="center"/>
            <w:hideMark/>
          </w:tcPr>
          <w:p w14:paraId="7F501CD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3F6F5A1E" w14:textId="3BDBD81E"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2DE10E0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2DE440A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84E7C64" w14:textId="77777777" w:rsidTr="000A2656">
        <w:trPr>
          <w:trHeight w:val="270"/>
        </w:trPr>
        <w:tc>
          <w:tcPr>
            <w:tcW w:w="2991" w:type="dxa"/>
            <w:shd w:val="clear" w:color="auto" w:fill="FFFFFF" w:themeFill="background1"/>
            <w:vAlign w:val="center"/>
            <w:hideMark/>
          </w:tcPr>
          <w:p w14:paraId="52DAE236" w14:textId="77777777" w:rsidR="00492541" w:rsidRPr="00CC5F33" w:rsidRDefault="00492541" w:rsidP="000D5D20">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16" w:type="dxa"/>
            <w:gridSpan w:val="2"/>
            <w:shd w:val="clear" w:color="auto" w:fill="FFFFFF" w:themeFill="background1"/>
            <w:vAlign w:val="center"/>
            <w:hideMark/>
          </w:tcPr>
          <w:p w14:paraId="3225223C" w14:textId="207DDC11"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13" w:type="dxa"/>
            <w:gridSpan w:val="2"/>
            <w:shd w:val="clear" w:color="auto" w:fill="FFFFFF" w:themeFill="background1"/>
            <w:vAlign w:val="center"/>
            <w:hideMark/>
          </w:tcPr>
          <w:p w14:paraId="559F31DC" w14:textId="7772CD29"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8</w:t>
            </w:r>
            <w:r w:rsidR="00D97A13">
              <w:rPr>
                <w:rFonts w:ascii="Arial" w:eastAsia="Times New Roman" w:hAnsi="Arial" w:cs="Arial"/>
                <w:sz w:val="16"/>
                <w:szCs w:val="16"/>
                <w:lang w:val="pt-PT" w:eastAsia="pt-BR"/>
              </w:rPr>
              <w:t>9</w:t>
            </w:r>
            <w:r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5748AB7F"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19E81A8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26A4146F" w14:textId="77777777" w:rsidTr="00534CA7">
        <w:trPr>
          <w:trHeight w:val="270"/>
        </w:trPr>
        <w:tc>
          <w:tcPr>
            <w:tcW w:w="9493" w:type="dxa"/>
            <w:gridSpan w:val="8"/>
            <w:shd w:val="clear" w:color="auto" w:fill="D0CECE" w:themeFill="background2" w:themeFillShade="E6"/>
            <w:vAlign w:val="center"/>
          </w:tcPr>
          <w:p w14:paraId="23DE6A63" w14:textId="1F9377B9" w:rsidR="00534CA7" w:rsidRPr="00202B66" w:rsidRDefault="00534CA7" w:rsidP="00534CA7">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SAGM</w:t>
            </w:r>
          </w:p>
        </w:tc>
      </w:tr>
      <w:tr w:rsidR="00492541" w:rsidRPr="00CC5F33" w14:paraId="292A15CD" w14:textId="77777777" w:rsidTr="000A2656">
        <w:trPr>
          <w:trHeight w:val="270"/>
        </w:trPr>
        <w:tc>
          <w:tcPr>
            <w:tcW w:w="2991" w:type="dxa"/>
            <w:shd w:val="clear" w:color="auto" w:fill="FFFFFF" w:themeFill="background1"/>
            <w:vAlign w:val="center"/>
            <w:hideMark/>
          </w:tcPr>
          <w:p w14:paraId="7606EFE0" w14:textId="77777777" w:rsidR="00492541" w:rsidRPr="00CC5F33" w:rsidRDefault="00492541" w:rsidP="000D5D20">
            <w:pPr>
              <w:spacing w:after="0" w:line="240" w:lineRule="auto"/>
              <w:ind w:firstLineChars="200" w:firstLine="32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SAGM</w:t>
            </w:r>
          </w:p>
        </w:tc>
        <w:tc>
          <w:tcPr>
            <w:tcW w:w="1916" w:type="dxa"/>
            <w:gridSpan w:val="2"/>
            <w:shd w:val="clear" w:color="auto" w:fill="FFFFFF" w:themeFill="background1"/>
            <w:vAlign w:val="center"/>
            <w:hideMark/>
          </w:tcPr>
          <w:p w14:paraId="032D65C8" w14:textId="77777777" w:rsidR="00492541" w:rsidRPr="00CC5F33" w:rsidRDefault="00492541" w:rsidP="00D97A13">
            <w:pPr>
              <w:spacing w:after="0" w:line="240" w:lineRule="auto"/>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Hb</w:t>
            </w:r>
          </w:p>
        </w:tc>
        <w:tc>
          <w:tcPr>
            <w:tcW w:w="1213" w:type="dxa"/>
            <w:gridSpan w:val="2"/>
            <w:shd w:val="clear" w:color="auto" w:fill="FFFFFF" w:themeFill="background1"/>
            <w:vAlign w:val="center"/>
            <w:hideMark/>
          </w:tcPr>
          <w:p w14:paraId="7FA65171" w14:textId="26ADA0C5" w:rsidR="00492541" w:rsidRPr="00CC5F33" w:rsidRDefault="00D97A13" w:rsidP="00D97A13">
            <w:pPr>
              <w:spacing w:after="0" w:line="240" w:lineRule="auto"/>
              <w:rPr>
                <w:rFonts w:ascii="Arial" w:eastAsia="Times New Roman" w:hAnsi="Arial" w:cs="Arial"/>
                <w:b/>
                <w:bCs/>
                <w:sz w:val="16"/>
                <w:szCs w:val="16"/>
                <w:lang w:eastAsia="pt-BR"/>
              </w:rPr>
            </w:pPr>
            <w:r>
              <w:rPr>
                <w:rFonts w:ascii="Arial" w:eastAsia="Times New Roman" w:hAnsi="Arial" w:cs="Arial"/>
                <w:b/>
                <w:bCs/>
                <w:sz w:val="16"/>
                <w:szCs w:val="16"/>
                <w:lang w:val="pt-PT" w:eastAsia="pt-BR"/>
              </w:rPr>
              <w:t xml:space="preserve">     </w:t>
            </w:r>
            <w:r w:rsidR="00492541" w:rsidRPr="00CC5F33">
              <w:rPr>
                <w:rFonts w:ascii="Arial" w:eastAsia="Times New Roman" w:hAnsi="Arial" w:cs="Arial"/>
                <w:b/>
                <w:bCs/>
                <w:sz w:val="16"/>
                <w:szCs w:val="16"/>
                <w:lang w:val="pt-PT" w:eastAsia="pt-BR"/>
              </w:rPr>
              <w:t>Ht</w:t>
            </w:r>
          </w:p>
        </w:tc>
        <w:tc>
          <w:tcPr>
            <w:tcW w:w="970" w:type="dxa"/>
            <w:shd w:val="clear" w:color="auto" w:fill="FFFFFF" w:themeFill="background1"/>
            <w:vAlign w:val="center"/>
            <w:hideMark/>
          </w:tcPr>
          <w:p w14:paraId="2A8F4734" w14:textId="77777777" w:rsidR="00492541" w:rsidRPr="00CC5F33" w:rsidRDefault="00492541" w:rsidP="00D97A13">
            <w:pPr>
              <w:spacing w:after="0" w:line="240" w:lineRule="auto"/>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03" w:type="dxa"/>
            <w:gridSpan w:val="2"/>
            <w:shd w:val="clear" w:color="auto" w:fill="FFFFFF" w:themeFill="background1"/>
            <w:vAlign w:val="center"/>
            <w:hideMark/>
          </w:tcPr>
          <w:p w14:paraId="55AB56B4" w14:textId="77777777" w:rsidR="00492541" w:rsidRPr="00CC5F33" w:rsidRDefault="00492541" w:rsidP="00D97A13">
            <w:pPr>
              <w:spacing w:after="0" w:line="240" w:lineRule="auto"/>
              <w:ind w:firstLineChars="100" w:firstLine="161"/>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18CDDA53" w14:textId="77777777" w:rsidTr="000A2656">
        <w:trPr>
          <w:trHeight w:val="270"/>
        </w:trPr>
        <w:tc>
          <w:tcPr>
            <w:tcW w:w="2991" w:type="dxa"/>
            <w:shd w:val="clear" w:color="auto" w:fill="FFFFFF" w:themeFill="background1"/>
            <w:vAlign w:val="center"/>
            <w:hideMark/>
          </w:tcPr>
          <w:p w14:paraId="4E932E3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16" w:type="dxa"/>
            <w:gridSpan w:val="2"/>
            <w:shd w:val="clear" w:color="auto" w:fill="FFFFFF" w:themeFill="background1"/>
            <w:vAlign w:val="center"/>
            <w:hideMark/>
          </w:tcPr>
          <w:p w14:paraId="7F60DE86"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4245C61F" w14:textId="401A0DAC" w:rsidR="00492541" w:rsidRPr="00CC5F33" w:rsidRDefault="00D97A13" w:rsidP="00D97A13">
            <w:pPr>
              <w:spacing w:after="0" w:line="240" w:lineRule="auto"/>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492541"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09CE6E74"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4F700DCA" w14:textId="77777777" w:rsidR="00492541" w:rsidRPr="00CC5F33" w:rsidRDefault="00492541" w:rsidP="00D97A13">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7D7A24" w14:textId="77777777" w:rsidTr="000A2656">
        <w:trPr>
          <w:trHeight w:val="270"/>
        </w:trPr>
        <w:tc>
          <w:tcPr>
            <w:tcW w:w="2991" w:type="dxa"/>
            <w:shd w:val="clear" w:color="auto" w:fill="FFFFFF" w:themeFill="background1"/>
            <w:vAlign w:val="center"/>
            <w:hideMark/>
          </w:tcPr>
          <w:p w14:paraId="2C3D50C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16" w:type="dxa"/>
            <w:gridSpan w:val="2"/>
            <w:shd w:val="clear" w:color="auto" w:fill="FFFFFF" w:themeFill="background1"/>
            <w:vAlign w:val="center"/>
            <w:hideMark/>
          </w:tcPr>
          <w:p w14:paraId="474FFB91"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6272C264" w14:textId="58065E19" w:rsidR="00492541" w:rsidRPr="00CC5F33" w:rsidRDefault="00D97A13" w:rsidP="00D97A13">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67985290"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59A44F27" w14:textId="77777777" w:rsidR="00492541" w:rsidRPr="00CC5F33" w:rsidRDefault="00492541" w:rsidP="00D97A13">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9604C8" w14:textId="77777777" w:rsidTr="000A2656">
        <w:trPr>
          <w:trHeight w:val="270"/>
        </w:trPr>
        <w:tc>
          <w:tcPr>
            <w:tcW w:w="2991" w:type="dxa"/>
            <w:shd w:val="clear" w:color="auto" w:fill="FFFFFF" w:themeFill="background1"/>
            <w:vAlign w:val="center"/>
            <w:hideMark/>
          </w:tcPr>
          <w:p w14:paraId="5BC36AE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16" w:type="dxa"/>
            <w:gridSpan w:val="2"/>
            <w:shd w:val="clear" w:color="auto" w:fill="FFFFFF" w:themeFill="background1"/>
            <w:vAlign w:val="center"/>
            <w:hideMark/>
          </w:tcPr>
          <w:p w14:paraId="72E9FA9C"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5401DD3" w14:textId="0754CAC3"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57C4D189"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34A76337" w14:textId="77777777" w:rsidR="00492541" w:rsidRPr="00CC5F33" w:rsidRDefault="00492541" w:rsidP="00D97A13">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5681365F" w14:textId="77777777" w:rsidTr="000A2656">
        <w:trPr>
          <w:trHeight w:val="270"/>
        </w:trPr>
        <w:tc>
          <w:tcPr>
            <w:tcW w:w="2991" w:type="dxa"/>
            <w:shd w:val="clear" w:color="auto" w:fill="FFFFFF" w:themeFill="background1"/>
            <w:vAlign w:val="center"/>
          </w:tcPr>
          <w:p w14:paraId="66701056" w14:textId="17975234" w:rsidR="00D97A13" w:rsidRPr="00CC5F33" w:rsidRDefault="00D97A13" w:rsidP="000D5D20">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w:t>
            </w:r>
            <w:r>
              <w:rPr>
                <w:rFonts w:ascii="Arial" w:eastAsia="Times New Roman" w:hAnsi="Arial" w:cs="Arial"/>
                <w:sz w:val="16"/>
                <w:szCs w:val="16"/>
                <w:lang w:val="pt-PT" w:eastAsia="pt-BR"/>
              </w:rPr>
              <w:t>eres</w:t>
            </w:r>
          </w:p>
        </w:tc>
        <w:tc>
          <w:tcPr>
            <w:tcW w:w="1916" w:type="dxa"/>
            <w:gridSpan w:val="2"/>
            <w:shd w:val="clear" w:color="auto" w:fill="FFFFFF" w:themeFill="background1"/>
            <w:vAlign w:val="center"/>
          </w:tcPr>
          <w:p w14:paraId="742FA8CD" w14:textId="2C1B1B19"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13" w:type="dxa"/>
            <w:gridSpan w:val="2"/>
            <w:shd w:val="clear" w:color="auto" w:fill="FFFFFF" w:themeFill="background1"/>
            <w:vAlign w:val="center"/>
          </w:tcPr>
          <w:p w14:paraId="636BC073" w14:textId="6DFD6062"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 80%</w:t>
            </w:r>
          </w:p>
        </w:tc>
        <w:tc>
          <w:tcPr>
            <w:tcW w:w="970" w:type="dxa"/>
            <w:shd w:val="clear" w:color="auto" w:fill="FFFFFF" w:themeFill="background1"/>
            <w:vAlign w:val="center"/>
          </w:tcPr>
          <w:p w14:paraId="37C2DEE9" w14:textId="136FDFD8"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03" w:type="dxa"/>
            <w:gridSpan w:val="2"/>
            <w:shd w:val="clear" w:color="auto" w:fill="FFFFFF" w:themeFill="background1"/>
            <w:vAlign w:val="center"/>
          </w:tcPr>
          <w:p w14:paraId="49EE5009" w14:textId="7AE40487" w:rsidR="00D97A13" w:rsidRPr="00CC5F33" w:rsidRDefault="00D97A13" w:rsidP="00D97A13">
            <w:pPr>
              <w:spacing w:after="0" w:line="240" w:lineRule="auto"/>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5C09C76A" w14:textId="77777777" w:rsidTr="000A2656">
        <w:trPr>
          <w:trHeight w:val="270"/>
        </w:trPr>
        <w:tc>
          <w:tcPr>
            <w:tcW w:w="2991" w:type="dxa"/>
            <w:shd w:val="clear" w:color="auto" w:fill="FFFFFF" w:themeFill="background1"/>
            <w:vAlign w:val="center"/>
          </w:tcPr>
          <w:p w14:paraId="16C09BAC" w14:textId="77E0CDB3"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Pr>
                <w:rFonts w:ascii="Arial" w:eastAsia="Times New Roman" w:hAnsi="Arial" w:cs="Arial"/>
                <w:sz w:val="16"/>
                <w:szCs w:val="16"/>
                <w:lang w:val="pt-PT" w:eastAsia="pt-BR"/>
              </w:rPr>
              <w:t>jataí</w:t>
            </w:r>
          </w:p>
        </w:tc>
        <w:tc>
          <w:tcPr>
            <w:tcW w:w="1916" w:type="dxa"/>
            <w:gridSpan w:val="2"/>
            <w:shd w:val="clear" w:color="auto" w:fill="FFFFFF" w:themeFill="background1"/>
            <w:vAlign w:val="center"/>
          </w:tcPr>
          <w:p w14:paraId="7620C789" w14:textId="663BD625"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13" w:type="dxa"/>
            <w:gridSpan w:val="2"/>
            <w:shd w:val="clear" w:color="auto" w:fill="FFFFFF" w:themeFill="background1"/>
            <w:vAlign w:val="center"/>
          </w:tcPr>
          <w:p w14:paraId="6293B97F" w14:textId="794BCD3D"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970" w:type="dxa"/>
            <w:shd w:val="clear" w:color="auto" w:fill="FFFFFF" w:themeFill="background1"/>
            <w:vAlign w:val="center"/>
          </w:tcPr>
          <w:p w14:paraId="5840182C" w14:textId="061C94A7"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03" w:type="dxa"/>
            <w:gridSpan w:val="2"/>
            <w:shd w:val="clear" w:color="auto" w:fill="FFFFFF" w:themeFill="background1"/>
            <w:vAlign w:val="center"/>
          </w:tcPr>
          <w:p w14:paraId="2DEC446D" w14:textId="4AC8E809" w:rsidR="00D97A13" w:rsidRPr="00CC5F33" w:rsidRDefault="00D97A13" w:rsidP="00D97A13">
            <w:pPr>
              <w:spacing w:after="0" w:line="240" w:lineRule="auto"/>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38C2860F" w14:textId="77777777" w:rsidTr="000A2656">
        <w:trPr>
          <w:trHeight w:val="270"/>
        </w:trPr>
        <w:tc>
          <w:tcPr>
            <w:tcW w:w="2991" w:type="dxa"/>
            <w:shd w:val="clear" w:color="auto" w:fill="FFFFFF" w:themeFill="background1"/>
            <w:vAlign w:val="center"/>
          </w:tcPr>
          <w:p w14:paraId="5A42314A"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916" w:type="dxa"/>
            <w:gridSpan w:val="2"/>
            <w:shd w:val="clear" w:color="auto" w:fill="FFFFFF" w:themeFill="background1"/>
            <w:vAlign w:val="center"/>
          </w:tcPr>
          <w:p w14:paraId="3869CC69" w14:textId="77777777"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tcPr>
          <w:p w14:paraId="4DD39A88" w14:textId="5AF360F9"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tcPr>
          <w:p w14:paraId="49DC2AB3" w14:textId="77777777"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tcPr>
          <w:p w14:paraId="1E5EDFF5" w14:textId="77777777" w:rsidR="00D97A13" w:rsidRPr="00CC5F33" w:rsidRDefault="00D97A13" w:rsidP="00D97A13">
            <w:pPr>
              <w:spacing w:after="0" w:line="240" w:lineRule="auto"/>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740DBEB" w14:textId="77777777" w:rsidTr="000A2656">
        <w:trPr>
          <w:trHeight w:val="270"/>
        </w:trPr>
        <w:tc>
          <w:tcPr>
            <w:tcW w:w="2991" w:type="dxa"/>
            <w:shd w:val="clear" w:color="auto" w:fill="FFFFFF" w:themeFill="background1"/>
            <w:vAlign w:val="center"/>
            <w:hideMark/>
          </w:tcPr>
          <w:p w14:paraId="199DAEF0"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16" w:type="dxa"/>
            <w:gridSpan w:val="2"/>
            <w:shd w:val="clear" w:color="auto" w:fill="FFFFFF" w:themeFill="background1"/>
            <w:vAlign w:val="center"/>
            <w:hideMark/>
          </w:tcPr>
          <w:p w14:paraId="514CFD96" w14:textId="77777777" w:rsidR="00D97A13" w:rsidRPr="00CC5F33" w:rsidRDefault="00D97A13"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1A93983" w14:textId="77777777" w:rsidR="00D97A13" w:rsidRPr="00CC5F33" w:rsidRDefault="00D97A13" w:rsidP="00D97A13">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97%</w:t>
            </w:r>
          </w:p>
        </w:tc>
        <w:tc>
          <w:tcPr>
            <w:tcW w:w="970" w:type="dxa"/>
            <w:shd w:val="clear" w:color="auto" w:fill="FFFFFF" w:themeFill="background1"/>
            <w:vAlign w:val="center"/>
            <w:hideMark/>
          </w:tcPr>
          <w:p w14:paraId="24101E26" w14:textId="77777777" w:rsidR="00D97A13" w:rsidRPr="00CC5F33" w:rsidRDefault="00D97A13"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19615D31" w14:textId="77777777" w:rsidR="00D97A13" w:rsidRPr="00CC5F33" w:rsidRDefault="00D97A13" w:rsidP="00D97A13">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0301F6D5" w14:textId="77777777" w:rsidTr="00534CA7">
        <w:trPr>
          <w:trHeight w:val="270"/>
        </w:trPr>
        <w:tc>
          <w:tcPr>
            <w:tcW w:w="9493" w:type="dxa"/>
            <w:gridSpan w:val="8"/>
            <w:shd w:val="clear" w:color="auto" w:fill="D0CECE" w:themeFill="background2" w:themeFillShade="E6"/>
            <w:vAlign w:val="center"/>
          </w:tcPr>
          <w:p w14:paraId="2F34432E" w14:textId="300DC7E2" w:rsidR="00D97A13" w:rsidRPr="00202B66" w:rsidRDefault="00D97A13" w:rsidP="00D97A13">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w:t>
            </w:r>
            <w:r w:rsidR="00212419">
              <w:rPr>
                <w:rFonts w:ascii="Arial Narrow" w:eastAsia="Times New Roman" w:hAnsi="Arial Narrow" w:cs="Arial"/>
                <w:b/>
                <w:bCs/>
                <w:lang w:val="pt-PT" w:eastAsia="pt-BR"/>
              </w:rPr>
              <w:t>D</w:t>
            </w:r>
            <w:r w:rsidRPr="00202B66">
              <w:rPr>
                <w:rFonts w:ascii="Arial Narrow" w:eastAsia="Times New Roman" w:hAnsi="Arial Narrow" w:cs="Arial"/>
                <w:b/>
                <w:bCs/>
                <w:lang w:val="pt-PT" w:eastAsia="pt-BR"/>
              </w:rPr>
              <w:t>O DE PLAQUETAS RANDÔMICAS</w:t>
            </w:r>
          </w:p>
        </w:tc>
      </w:tr>
      <w:tr w:rsidR="00D97A13" w:rsidRPr="00CC5F33" w14:paraId="0EEB0CA9" w14:textId="77777777" w:rsidTr="000A2656">
        <w:trPr>
          <w:trHeight w:val="525"/>
        </w:trPr>
        <w:tc>
          <w:tcPr>
            <w:tcW w:w="2991" w:type="dxa"/>
            <w:shd w:val="clear" w:color="auto" w:fill="FFFFFF" w:themeFill="background1"/>
            <w:vAlign w:val="center"/>
            <w:hideMark/>
          </w:tcPr>
          <w:p w14:paraId="1E41AC47"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Randômicas</w:t>
            </w:r>
          </w:p>
        </w:tc>
        <w:tc>
          <w:tcPr>
            <w:tcW w:w="1064" w:type="dxa"/>
            <w:shd w:val="clear" w:color="auto" w:fill="FFFFFF" w:themeFill="background1"/>
            <w:vAlign w:val="center"/>
            <w:hideMark/>
          </w:tcPr>
          <w:p w14:paraId="587AD477"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54" w:type="dxa"/>
            <w:gridSpan w:val="2"/>
            <w:shd w:val="clear" w:color="auto" w:fill="FFFFFF" w:themeFill="background1"/>
            <w:vAlign w:val="center"/>
            <w:hideMark/>
          </w:tcPr>
          <w:p w14:paraId="7B35CDAA"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11" w:type="dxa"/>
            <w:shd w:val="clear" w:color="auto" w:fill="FFFFFF" w:themeFill="background1"/>
            <w:vAlign w:val="center"/>
            <w:hideMark/>
          </w:tcPr>
          <w:p w14:paraId="5A1FFD4D"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970" w:type="dxa"/>
            <w:shd w:val="clear" w:color="auto" w:fill="FFFFFF" w:themeFill="background1"/>
            <w:vAlign w:val="center"/>
            <w:hideMark/>
          </w:tcPr>
          <w:p w14:paraId="18454745"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125" w:type="dxa"/>
            <w:shd w:val="clear" w:color="auto" w:fill="FFFFFF" w:themeFill="background1"/>
            <w:vAlign w:val="center"/>
            <w:hideMark/>
          </w:tcPr>
          <w:p w14:paraId="34CBE2CE"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278" w:type="dxa"/>
            <w:shd w:val="clear" w:color="auto" w:fill="FFFFFF" w:themeFill="background1"/>
            <w:vAlign w:val="center"/>
            <w:hideMark/>
          </w:tcPr>
          <w:p w14:paraId="0CC8D048"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891FC57" w14:textId="77777777" w:rsidTr="000A2656">
        <w:trPr>
          <w:trHeight w:val="270"/>
        </w:trPr>
        <w:tc>
          <w:tcPr>
            <w:tcW w:w="2991" w:type="dxa"/>
            <w:shd w:val="clear" w:color="auto" w:fill="FFFFFF" w:themeFill="background1"/>
            <w:vAlign w:val="center"/>
            <w:hideMark/>
          </w:tcPr>
          <w:p w14:paraId="6A51733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51BD7A7D"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6D10FD20"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3FCBAE29" w14:textId="4974CE37" w:rsidR="00D97A13" w:rsidRPr="00CC5F33" w:rsidRDefault="005F6D52" w:rsidP="005F6D52">
            <w:pPr>
              <w:spacing w:after="0" w:line="240" w:lineRule="auto"/>
              <w:rPr>
                <w:rFonts w:ascii="Arial" w:eastAsia="Times New Roman" w:hAnsi="Arial" w:cs="Arial"/>
                <w:sz w:val="16"/>
                <w:szCs w:val="16"/>
                <w:lang w:eastAsia="pt-BR"/>
              </w:rPr>
            </w:pPr>
            <w:r>
              <w:rPr>
                <w:rFonts w:ascii="Arial" w:eastAsia="Times New Roman" w:hAnsi="Arial" w:cs="Arial"/>
                <w:sz w:val="16"/>
                <w:szCs w:val="16"/>
                <w:lang w:val="pt-PT" w:eastAsia="pt-BR"/>
              </w:rPr>
              <w:t xml:space="preserve">  100</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03E5265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08FCFACE"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6C2E5579"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BC4A9AF" w14:textId="77777777" w:rsidTr="000A2656">
        <w:trPr>
          <w:trHeight w:val="270"/>
        </w:trPr>
        <w:tc>
          <w:tcPr>
            <w:tcW w:w="2991" w:type="dxa"/>
            <w:shd w:val="clear" w:color="auto" w:fill="FFFFFF" w:themeFill="background1"/>
            <w:vAlign w:val="center"/>
            <w:hideMark/>
          </w:tcPr>
          <w:p w14:paraId="238A7956"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064" w:type="dxa"/>
            <w:shd w:val="clear" w:color="auto" w:fill="FFFFFF" w:themeFill="background1"/>
            <w:vAlign w:val="center"/>
            <w:hideMark/>
          </w:tcPr>
          <w:p w14:paraId="125DA905"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2E29D0F3"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1541D398" w14:textId="302D8A64" w:rsidR="00D97A13" w:rsidRPr="00CC5F33" w:rsidRDefault="005F6D52"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195F357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74935931"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53D19EC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90%</w:t>
            </w:r>
          </w:p>
        </w:tc>
      </w:tr>
      <w:tr w:rsidR="00D97A13" w:rsidRPr="00CC5F33" w14:paraId="7E3E89A1" w14:textId="77777777" w:rsidTr="000A2656">
        <w:trPr>
          <w:trHeight w:val="270"/>
        </w:trPr>
        <w:tc>
          <w:tcPr>
            <w:tcW w:w="2991" w:type="dxa"/>
            <w:shd w:val="clear" w:color="auto" w:fill="FFFFFF" w:themeFill="background1"/>
            <w:vAlign w:val="center"/>
            <w:hideMark/>
          </w:tcPr>
          <w:p w14:paraId="32AE684E"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064" w:type="dxa"/>
            <w:shd w:val="clear" w:color="auto" w:fill="FFFFFF" w:themeFill="background1"/>
            <w:vAlign w:val="center"/>
            <w:hideMark/>
          </w:tcPr>
          <w:p w14:paraId="67E447FC"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3BAA6B9C"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13EF0A14" w14:textId="042CCD42" w:rsidR="00D97A13" w:rsidRPr="00CC5F33" w:rsidRDefault="005F6D52"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546262E7"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5D791640"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0957896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5A42463" w14:textId="77777777" w:rsidTr="000A2656">
        <w:trPr>
          <w:trHeight w:val="270"/>
        </w:trPr>
        <w:tc>
          <w:tcPr>
            <w:tcW w:w="2991" w:type="dxa"/>
            <w:shd w:val="clear" w:color="auto" w:fill="FFFFFF" w:themeFill="background1"/>
            <w:vAlign w:val="center"/>
          </w:tcPr>
          <w:p w14:paraId="4032F08E"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064" w:type="dxa"/>
            <w:shd w:val="clear" w:color="auto" w:fill="FFFFFF" w:themeFill="background1"/>
            <w:vAlign w:val="center"/>
          </w:tcPr>
          <w:p w14:paraId="7D435638"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1B4F8BFF"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tcPr>
          <w:p w14:paraId="55BA6D9B" w14:textId="17E75EF9" w:rsidR="00D97A13"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0%</w:t>
            </w:r>
          </w:p>
        </w:tc>
        <w:tc>
          <w:tcPr>
            <w:tcW w:w="970" w:type="dxa"/>
            <w:shd w:val="clear" w:color="auto" w:fill="FFFFFF" w:themeFill="background1"/>
            <w:vAlign w:val="center"/>
          </w:tcPr>
          <w:p w14:paraId="6C0BC772"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tcPr>
          <w:p w14:paraId="1AEF4F16"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tcPr>
          <w:p w14:paraId="69B9BD68"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51FE5DE8" w14:textId="77777777" w:rsidTr="000A2656">
        <w:trPr>
          <w:trHeight w:val="270"/>
        </w:trPr>
        <w:tc>
          <w:tcPr>
            <w:tcW w:w="2991" w:type="dxa"/>
            <w:shd w:val="clear" w:color="auto" w:fill="FFFFFF" w:themeFill="background1"/>
            <w:vAlign w:val="center"/>
          </w:tcPr>
          <w:p w14:paraId="0277B718" w14:textId="7B29087C"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w:t>
            </w:r>
            <w:r>
              <w:rPr>
                <w:rFonts w:ascii="Arial" w:eastAsia="Times New Roman" w:hAnsi="Arial" w:cs="Arial"/>
                <w:sz w:val="16"/>
                <w:szCs w:val="16"/>
                <w:lang w:val="pt-PT" w:eastAsia="pt-BR"/>
              </w:rPr>
              <w:t xml:space="preserve"> Jataí</w:t>
            </w:r>
          </w:p>
        </w:tc>
        <w:tc>
          <w:tcPr>
            <w:tcW w:w="1064" w:type="dxa"/>
            <w:shd w:val="clear" w:color="auto" w:fill="FFFFFF" w:themeFill="background1"/>
            <w:vAlign w:val="center"/>
          </w:tcPr>
          <w:p w14:paraId="45B7CFBC" w14:textId="25E35548"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37A94C19" w14:textId="378458C9"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11" w:type="dxa"/>
            <w:shd w:val="clear" w:color="auto" w:fill="FFFFFF" w:themeFill="background1"/>
            <w:vAlign w:val="center"/>
          </w:tcPr>
          <w:p w14:paraId="74D91BAB" w14:textId="78D07911" w:rsidR="00D97A13"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9</w:t>
            </w:r>
            <w:r w:rsidR="00D97A13">
              <w:rPr>
                <w:rFonts w:ascii="Arial" w:eastAsia="Times New Roman" w:hAnsi="Arial" w:cs="Arial"/>
                <w:sz w:val="16"/>
                <w:szCs w:val="16"/>
                <w:lang w:val="pt-PT" w:eastAsia="pt-BR"/>
              </w:rPr>
              <w:t>0%</w:t>
            </w:r>
          </w:p>
        </w:tc>
        <w:tc>
          <w:tcPr>
            <w:tcW w:w="970" w:type="dxa"/>
            <w:shd w:val="clear" w:color="auto" w:fill="FFFFFF" w:themeFill="background1"/>
            <w:vAlign w:val="center"/>
          </w:tcPr>
          <w:p w14:paraId="48075EFD" w14:textId="204B561E" w:rsidR="00D97A13" w:rsidRPr="00CC5F33" w:rsidRDefault="00D97A13" w:rsidP="00D97A13">
            <w:pPr>
              <w:spacing w:after="0" w:line="240" w:lineRule="auto"/>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25" w:type="dxa"/>
            <w:shd w:val="clear" w:color="auto" w:fill="FFFFFF" w:themeFill="background1"/>
            <w:vAlign w:val="center"/>
          </w:tcPr>
          <w:p w14:paraId="5DD3F117" w14:textId="532D1546" w:rsidR="00D97A13" w:rsidRPr="00CC5F33" w:rsidRDefault="00D97A13" w:rsidP="00D97A13">
            <w:pPr>
              <w:spacing w:after="0" w:line="240" w:lineRule="auto"/>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78" w:type="dxa"/>
            <w:shd w:val="clear" w:color="auto" w:fill="FFFFFF" w:themeFill="background1"/>
            <w:vAlign w:val="center"/>
          </w:tcPr>
          <w:p w14:paraId="26D4EFC0" w14:textId="2C5980FC" w:rsidR="00D97A13" w:rsidRPr="00CC5F33" w:rsidRDefault="00D97A13" w:rsidP="00D97A13">
            <w:pPr>
              <w:spacing w:after="0" w:line="240" w:lineRule="auto"/>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04456AE" w14:textId="77777777" w:rsidTr="000A2656">
        <w:trPr>
          <w:trHeight w:val="270"/>
        </w:trPr>
        <w:tc>
          <w:tcPr>
            <w:tcW w:w="2991" w:type="dxa"/>
            <w:shd w:val="clear" w:color="auto" w:fill="FFFFFF" w:themeFill="background1"/>
            <w:vAlign w:val="center"/>
          </w:tcPr>
          <w:p w14:paraId="5514A921"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Ceres</w:t>
            </w:r>
          </w:p>
        </w:tc>
        <w:tc>
          <w:tcPr>
            <w:tcW w:w="1064" w:type="dxa"/>
            <w:shd w:val="clear" w:color="auto" w:fill="FFFFFF" w:themeFill="background1"/>
            <w:vAlign w:val="center"/>
          </w:tcPr>
          <w:p w14:paraId="14A9358D"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3A781E8A"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tcPr>
          <w:p w14:paraId="2D387671"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tcPr>
          <w:p w14:paraId="6A248C83"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tcPr>
          <w:p w14:paraId="172F7807"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tcPr>
          <w:p w14:paraId="131C5061"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769BCE9F" w14:textId="77777777" w:rsidTr="000A2656">
        <w:trPr>
          <w:trHeight w:val="270"/>
        </w:trPr>
        <w:tc>
          <w:tcPr>
            <w:tcW w:w="2991" w:type="dxa"/>
            <w:shd w:val="clear" w:color="auto" w:fill="FFFFFF" w:themeFill="background1"/>
            <w:vAlign w:val="center"/>
            <w:hideMark/>
          </w:tcPr>
          <w:p w14:paraId="18BE28F4"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5235E704"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78EC5E24"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1EE4752E" w14:textId="2992EBC8" w:rsidR="00D97A13" w:rsidRPr="00CC5F33" w:rsidRDefault="005F6D52"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95</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3D7020FB"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11AE0AA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5CDBC830"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2E047D3" w14:textId="77777777" w:rsidTr="00534CA7">
        <w:trPr>
          <w:trHeight w:val="270"/>
        </w:trPr>
        <w:tc>
          <w:tcPr>
            <w:tcW w:w="9493" w:type="dxa"/>
            <w:gridSpan w:val="8"/>
            <w:shd w:val="clear" w:color="auto" w:fill="D0CECE" w:themeFill="background2" w:themeFillShade="E6"/>
            <w:vAlign w:val="center"/>
          </w:tcPr>
          <w:p w14:paraId="777872FD" w14:textId="311B1B0A" w:rsidR="00D97A13" w:rsidRPr="00202B66" w:rsidRDefault="00D97A13" w:rsidP="00D97A13">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DUPLA</w:t>
            </w:r>
          </w:p>
        </w:tc>
      </w:tr>
      <w:tr w:rsidR="00D97A13" w:rsidRPr="00CC5F33" w14:paraId="0971D098" w14:textId="77777777" w:rsidTr="000A2656">
        <w:trPr>
          <w:trHeight w:val="525"/>
        </w:trPr>
        <w:tc>
          <w:tcPr>
            <w:tcW w:w="2991" w:type="dxa"/>
            <w:shd w:val="clear" w:color="auto" w:fill="FFFFFF" w:themeFill="background1"/>
            <w:vAlign w:val="center"/>
            <w:hideMark/>
          </w:tcPr>
          <w:p w14:paraId="5252AD43"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-dupla</w:t>
            </w:r>
          </w:p>
        </w:tc>
        <w:tc>
          <w:tcPr>
            <w:tcW w:w="1064" w:type="dxa"/>
            <w:shd w:val="clear" w:color="auto" w:fill="FFFFFF" w:themeFill="background1"/>
            <w:vAlign w:val="center"/>
            <w:hideMark/>
          </w:tcPr>
          <w:p w14:paraId="48CDB4C9"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54" w:type="dxa"/>
            <w:gridSpan w:val="2"/>
            <w:shd w:val="clear" w:color="auto" w:fill="FFFFFF" w:themeFill="background1"/>
            <w:vAlign w:val="center"/>
            <w:hideMark/>
          </w:tcPr>
          <w:p w14:paraId="169D6DDF"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11" w:type="dxa"/>
            <w:shd w:val="clear" w:color="auto" w:fill="FFFFFF" w:themeFill="background1"/>
            <w:vAlign w:val="center"/>
            <w:hideMark/>
          </w:tcPr>
          <w:p w14:paraId="308CB83D"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970" w:type="dxa"/>
            <w:shd w:val="clear" w:color="auto" w:fill="FFFFFF" w:themeFill="background1"/>
            <w:vAlign w:val="center"/>
            <w:hideMark/>
          </w:tcPr>
          <w:p w14:paraId="2184C6CA"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125" w:type="dxa"/>
            <w:shd w:val="clear" w:color="auto" w:fill="FFFFFF" w:themeFill="background1"/>
            <w:vAlign w:val="center"/>
            <w:hideMark/>
          </w:tcPr>
          <w:p w14:paraId="7DCB09EC"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278" w:type="dxa"/>
            <w:shd w:val="clear" w:color="auto" w:fill="FFFFFF" w:themeFill="background1"/>
            <w:vAlign w:val="center"/>
            <w:hideMark/>
          </w:tcPr>
          <w:p w14:paraId="71489B11"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1B13845B" w14:textId="77777777" w:rsidTr="000A2656">
        <w:trPr>
          <w:trHeight w:val="270"/>
        </w:trPr>
        <w:tc>
          <w:tcPr>
            <w:tcW w:w="2991" w:type="dxa"/>
            <w:shd w:val="clear" w:color="auto" w:fill="FFFFFF" w:themeFill="background1"/>
            <w:vAlign w:val="center"/>
            <w:hideMark/>
          </w:tcPr>
          <w:p w14:paraId="6E5BFC9B"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59F6B8A6"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69169956"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23055AB3" w14:textId="68D25CB5" w:rsidR="00D97A13" w:rsidRPr="00CC5F33" w:rsidRDefault="005F6D52"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97</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1F75526E"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72E811C9"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4BFF455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0CF681BC" w14:textId="77777777" w:rsidTr="000A2656">
        <w:trPr>
          <w:trHeight w:val="270"/>
        </w:trPr>
        <w:tc>
          <w:tcPr>
            <w:tcW w:w="2991" w:type="dxa"/>
            <w:shd w:val="clear" w:color="auto" w:fill="FFFFFF" w:themeFill="background1"/>
            <w:vAlign w:val="center"/>
            <w:hideMark/>
          </w:tcPr>
          <w:p w14:paraId="56C94C8E"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038AD7F4"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008B627E"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7E4E2DBF" w14:textId="37F80392" w:rsidR="00D97A13" w:rsidRPr="00CC5F33" w:rsidRDefault="005F6D52"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97</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183DFE83"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1D59ABD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14228FE2"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326B20A3" w14:textId="77777777" w:rsidTr="00534CA7">
        <w:trPr>
          <w:trHeight w:val="270"/>
        </w:trPr>
        <w:tc>
          <w:tcPr>
            <w:tcW w:w="9493" w:type="dxa"/>
            <w:gridSpan w:val="8"/>
            <w:shd w:val="clear" w:color="auto" w:fill="D0CECE" w:themeFill="background2" w:themeFillShade="E6"/>
            <w:vAlign w:val="center"/>
          </w:tcPr>
          <w:p w14:paraId="3F72CE8F" w14:textId="3C023458" w:rsidR="00D97A13" w:rsidRPr="00202B66" w:rsidRDefault="00D97A13" w:rsidP="00D97A13">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SIMPLES</w:t>
            </w:r>
          </w:p>
        </w:tc>
      </w:tr>
      <w:tr w:rsidR="00D97A13" w:rsidRPr="00CC5F33" w14:paraId="07DC97ED" w14:textId="77777777" w:rsidTr="000A2656">
        <w:trPr>
          <w:trHeight w:val="525"/>
        </w:trPr>
        <w:tc>
          <w:tcPr>
            <w:tcW w:w="2991" w:type="dxa"/>
            <w:shd w:val="clear" w:color="auto" w:fill="FFFFFF" w:themeFill="background1"/>
            <w:vAlign w:val="center"/>
            <w:hideMark/>
          </w:tcPr>
          <w:p w14:paraId="67DBB85A"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-simples</w:t>
            </w:r>
          </w:p>
        </w:tc>
        <w:tc>
          <w:tcPr>
            <w:tcW w:w="1064" w:type="dxa"/>
            <w:shd w:val="clear" w:color="auto" w:fill="FFFFFF" w:themeFill="background1"/>
            <w:vAlign w:val="center"/>
            <w:hideMark/>
          </w:tcPr>
          <w:p w14:paraId="733C313B"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54" w:type="dxa"/>
            <w:gridSpan w:val="2"/>
            <w:shd w:val="clear" w:color="auto" w:fill="FFFFFF" w:themeFill="background1"/>
            <w:vAlign w:val="center"/>
            <w:hideMark/>
          </w:tcPr>
          <w:p w14:paraId="67398AC9"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11" w:type="dxa"/>
            <w:shd w:val="clear" w:color="auto" w:fill="FFFFFF" w:themeFill="background1"/>
            <w:vAlign w:val="center"/>
            <w:hideMark/>
          </w:tcPr>
          <w:p w14:paraId="258E1FA8"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970" w:type="dxa"/>
            <w:shd w:val="clear" w:color="auto" w:fill="FFFFFF" w:themeFill="background1"/>
            <w:vAlign w:val="center"/>
            <w:hideMark/>
          </w:tcPr>
          <w:p w14:paraId="58613351"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125" w:type="dxa"/>
            <w:shd w:val="clear" w:color="auto" w:fill="FFFFFF" w:themeFill="background1"/>
            <w:vAlign w:val="center"/>
            <w:hideMark/>
          </w:tcPr>
          <w:p w14:paraId="23FA889D"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278" w:type="dxa"/>
            <w:shd w:val="clear" w:color="auto" w:fill="FFFFFF" w:themeFill="background1"/>
            <w:vAlign w:val="center"/>
            <w:hideMark/>
          </w:tcPr>
          <w:p w14:paraId="5D57AEDF"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6FF24115" w14:textId="77777777" w:rsidTr="000A2656">
        <w:trPr>
          <w:trHeight w:val="270"/>
        </w:trPr>
        <w:tc>
          <w:tcPr>
            <w:tcW w:w="2991" w:type="dxa"/>
            <w:shd w:val="clear" w:color="auto" w:fill="FFFFFF" w:themeFill="background1"/>
            <w:vAlign w:val="center"/>
            <w:hideMark/>
          </w:tcPr>
          <w:p w14:paraId="34BD1CB1"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5602719D" w14:textId="6B57AC7A" w:rsidR="00D97A13" w:rsidRPr="00CC5F33" w:rsidRDefault="005F6D52" w:rsidP="00D97A13">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D97A13"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36CD8088"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04C8BBD9"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 xml:space="preserve">   100%</w:t>
            </w:r>
          </w:p>
        </w:tc>
        <w:tc>
          <w:tcPr>
            <w:tcW w:w="970" w:type="dxa"/>
            <w:shd w:val="clear" w:color="auto" w:fill="FFFFFF" w:themeFill="background1"/>
            <w:vAlign w:val="center"/>
            <w:hideMark/>
          </w:tcPr>
          <w:p w14:paraId="23DB3087" w14:textId="1E9EF1D1" w:rsidR="00D97A13" w:rsidRPr="00CC5F33" w:rsidRDefault="005F6D52" w:rsidP="00D97A13">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25" w:type="dxa"/>
            <w:shd w:val="clear" w:color="auto" w:fill="FFFFFF" w:themeFill="background1"/>
            <w:vAlign w:val="center"/>
            <w:hideMark/>
          </w:tcPr>
          <w:p w14:paraId="2AE16377"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23B19D7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329C11B" w14:textId="77777777" w:rsidTr="000A2656">
        <w:trPr>
          <w:trHeight w:val="270"/>
        </w:trPr>
        <w:tc>
          <w:tcPr>
            <w:tcW w:w="2991" w:type="dxa"/>
            <w:shd w:val="clear" w:color="auto" w:fill="FFFFFF" w:themeFill="background1"/>
            <w:vAlign w:val="center"/>
          </w:tcPr>
          <w:p w14:paraId="3BB7A995"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Rio Verde</w:t>
            </w:r>
          </w:p>
        </w:tc>
        <w:tc>
          <w:tcPr>
            <w:tcW w:w="1064" w:type="dxa"/>
            <w:shd w:val="clear" w:color="auto" w:fill="FFFFFF" w:themeFill="background1"/>
            <w:vAlign w:val="center"/>
          </w:tcPr>
          <w:p w14:paraId="0FF182C9"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3F3321B3"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tcPr>
          <w:p w14:paraId="27A0B136"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tcPr>
          <w:p w14:paraId="5ABB2EA5"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tcPr>
          <w:p w14:paraId="59F95B76"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tcPr>
          <w:p w14:paraId="4E36B0CF"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F017351" w14:textId="77777777" w:rsidTr="000A2656">
        <w:trPr>
          <w:trHeight w:val="270"/>
        </w:trPr>
        <w:tc>
          <w:tcPr>
            <w:tcW w:w="2991" w:type="dxa"/>
            <w:shd w:val="clear" w:color="auto" w:fill="FFFFFF" w:themeFill="background1"/>
            <w:vAlign w:val="center"/>
            <w:hideMark/>
          </w:tcPr>
          <w:p w14:paraId="13E1DC5D"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5ACF8E10"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98%</w:t>
            </w:r>
          </w:p>
        </w:tc>
        <w:tc>
          <w:tcPr>
            <w:tcW w:w="1054" w:type="dxa"/>
            <w:gridSpan w:val="2"/>
            <w:shd w:val="clear" w:color="auto" w:fill="FFFFFF" w:themeFill="background1"/>
            <w:vAlign w:val="center"/>
            <w:hideMark/>
          </w:tcPr>
          <w:p w14:paraId="6789D114"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2D26E13B"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479B5CA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2E3EC37F"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38DE9B88"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714C9FE" w14:textId="77777777" w:rsidTr="00534CA7">
        <w:trPr>
          <w:trHeight w:val="270"/>
        </w:trPr>
        <w:tc>
          <w:tcPr>
            <w:tcW w:w="9493" w:type="dxa"/>
            <w:gridSpan w:val="8"/>
            <w:shd w:val="clear" w:color="auto" w:fill="D0CECE" w:themeFill="background2" w:themeFillShade="E6"/>
            <w:vAlign w:val="center"/>
          </w:tcPr>
          <w:p w14:paraId="5D26082F" w14:textId="162A811D" w:rsidR="00D97A13" w:rsidRPr="00202B66" w:rsidRDefault="00D97A13" w:rsidP="00D97A13">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HEÁCIAS FILTRADAS</w:t>
            </w:r>
          </w:p>
        </w:tc>
      </w:tr>
      <w:tr w:rsidR="00D97A13" w:rsidRPr="00CC5F33" w14:paraId="4C7D431B" w14:textId="77777777" w:rsidTr="000A2656">
        <w:trPr>
          <w:trHeight w:val="525"/>
        </w:trPr>
        <w:tc>
          <w:tcPr>
            <w:tcW w:w="2991" w:type="dxa"/>
            <w:shd w:val="clear" w:color="auto" w:fill="FFFFFF" w:themeFill="background1"/>
            <w:vAlign w:val="center"/>
            <w:hideMark/>
          </w:tcPr>
          <w:p w14:paraId="05B1CC23"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Filtradas</w:t>
            </w:r>
          </w:p>
        </w:tc>
        <w:tc>
          <w:tcPr>
            <w:tcW w:w="1064" w:type="dxa"/>
            <w:shd w:val="clear" w:color="auto" w:fill="FFFFFF" w:themeFill="background1"/>
            <w:vAlign w:val="center"/>
            <w:hideMark/>
          </w:tcPr>
          <w:p w14:paraId="10F108CD"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Hb</w:t>
            </w:r>
          </w:p>
        </w:tc>
        <w:tc>
          <w:tcPr>
            <w:tcW w:w="2065" w:type="dxa"/>
            <w:gridSpan w:val="3"/>
            <w:shd w:val="clear" w:color="auto" w:fill="FFFFFF" w:themeFill="background1"/>
            <w:vAlign w:val="center"/>
            <w:hideMark/>
          </w:tcPr>
          <w:p w14:paraId="09EB48CA"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Ht</w:t>
            </w:r>
          </w:p>
        </w:tc>
        <w:tc>
          <w:tcPr>
            <w:tcW w:w="970" w:type="dxa"/>
            <w:shd w:val="clear" w:color="auto" w:fill="FFFFFF" w:themeFill="background1"/>
            <w:vAlign w:val="center"/>
            <w:hideMark/>
          </w:tcPr>
          <w:p w14:paraId="22541639"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1125" w:type="dxa"/>
            <w:shd w:val="clear" w:color="auto" w:fill="FFFFFF" w:themeFill="background1"/>
            <w:vAlign w:val="center"/>
            <w:hideMark/>
          </w:tcPr>
          <w:p w14:paraId="0EE53BF6"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278" w:type="dxa"/>
            <w:shd w:val="clear" w:color="auto" w:fill="FFFFFF" w:themeFill="background1"/>
            <w:vAlign w:val="center"/>
            <w:hideMark/>
          </w:tcPr>
          <w:p w14:paraId="0B3A0923"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60CF44B" w14:textId="77777777" w:rsidTr="000A2656">
        <w:trPr>
          <w:trHeight w:val="270"/>
        </w:trPr>
        <w:tc>
          <w:tcPr>
            <w:tcW w:w="2991" w:type="dxa"/>
            <w:shd w:val="clear" w:color="auto" w:fill="FFFFFF" w:themeFill="background1"/>
            <w:vAlign w:val="center"/>
            <w:hideMark/>
          </w:tcPr>
          <w:p w14:paraId="7C842FE8"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762ED3F5"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65" w:type="dxa"/>
            <w:gridSpan w:val="3"/>
            <w:shd w:val="clear" w:color="auto" w:fill="FFFFFF" w:themeFill="background1"/>
            <w:vAlign w:val="center"/>
            <w:hideMark/>
          </w:tcPr>
          <w:p w14:paraId="7D8667CB"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2848D873"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0DA47771"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7986DE59"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7547209" w14:textId="77777777" w:rsidTr="000A2656">
        <w:trPr>
          <w:trHeight w:val="410"/>
        </w:trPr>
        <w:tc>
          <w:tcPr>
            <w:tcW w:w="2991" w:type="dxa"/>
            <w:shd w:val="clear" w:color="auto" w:fill="FFFFFF" w:themeFill="background1"/>
            <w:vAlign w:val="center"/>
            <w:hideMark/>
          </w:tcPr>
          <w:p w14:paraId="7A04B3BD"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21705957"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65" w:type="dxa"/>
            <w:gridSpan w:val="3"/>
            <w:shd w:val="clear" w:color="auto" w:fill="FFFFFF" w:themeFill="background1"/>
            <w:vAlign w:val="center"/>
            <w:hideMark/>
          </w:tcPr>
          <w:p w14:paraId="6E2025DC"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62595F28"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19A473A6"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54F57348"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F6D52" w:rsidRPr="00CC5F33" w14:paraId="497A9E53" w14:textId="77777777" w:rsidTr="000A2656">
        <w:trPr>
          <w:trHeight w:val="410"/>
        </w:trPr>
        <w:tc>
          <w:tcPr>
            <w:tcW w:w="2991" w:type="dxa"/>
            <w:shd w:val="clear" w:color="auto" w:fill="FFFFFF" w:themeFill="background1"/>
            <w:vAlign w:val="center"/>
          </w:tcPr>
          <w:p w14:paraId="18EE02E6" w14:textId="42406EA1" w:rsidR="005F6D52" w:rsidRPr="00CC5F33" w:rsidRDefault="005F6D52" w:rsidP="005F6D52">
            <w:pPr>
              <w:spacing w:after="0" w:line="240" w:lineRule="auto"/>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Concentrado de Hemácias Filtradas</w:t>
            </w:r>
          </w:p>
        </w:tc>
        <w:tc>
          <w:tcPr>
            <w:tcW w:w="1064" w:type="dxa"/>
            <w:shd w:val="clear" w:color="auto" w:fill="FFFFFF" w:themeFill="background1"/>
            <w:vAlign w:val="center"/>
          </w:tcPr>
          <w:p w14:paraId="7DF1FA15" w14:textId="44BEB1BD" w:rsidR="005F6D52" w:rsidRPr="00CC5F33" w:rsidRDefault="005F6D52" w:rsidP="005F6D52">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Proteína       residual</w:t>
            </w:r>
          </w:p>
        </w:tc>
        <w:tc>
          <w:tcPr>
            <w:tcW w:w="2065" w:type="dxa"/>
            <w:gridSpan w:val="3"/>
            <w:shd w:val="clear" w:color="auto" w:fill="FFFFFF" w:themeFill="background1"/>
            <w:vAlign w:val="center"/>
          </w:tcPr>
          <w:p w14:paraId="4713F13D" w14:textId="77777777"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p>
        </w:tc>
        <w:tc>
          <w:tcPr>
            <w:tcW w:w="970" w:type="dxa"/>
            <w:shd w:val="clear" w:color="auto" w:fill="FFFFFF" w:themeFill="background1"/>
            <w:vAlign w:val="center"/>
          </w:tcPr>
          <w:p w14:paraId="631A8381" w14:textId="77777777"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p>
        </w:tc>
        <w:tc>
          <w:tcPr>
            <w:tcW w:w="1125" w:type="dxa"/>
            <w:shd w:val="clear" w:color="auto" w:fill="FFFFFF" w:themeFill="background1"/>
            <w:vAlign w:val="center"/>
          </w:tcPr>
          <w:p w14:paraId="0B33DD9C" w14:textId="77777777" w:rsidR="005F6D52" w:rsidRPr="00CC5F33" w:rsidRDefault="005F6D52" w:rsidP="00D97A13">
            <w:pPr>
              <w:spacing w:after="0" w:line="240" w:lineRule="auto"/>
              <w:jc w:val="both"/>
              <w:rPr>
                <w:rFonts w:ascii="Arial" w:eastAsia="Times New Roman" w:hAnsi="Arial" w:cs="Arial"/>
                <w:sz w:val="16"/>
                <w:szCs w:val="16"/>
                <w:lang w:val="pt-PT" w:eastAsia="pt-BR"/>
              </w:rPr>
            </w:pPr>
          </w:p>
        </w:tc>
        <w:tc>
          <w:tcPr>
            <w:tcW w:w="1278" w:type="dxa"/>
            <w:shd w:val="clear" w:color="auto" w:fill="FFFFFF" w:themeFill="background1"/>
            <w:vAlign w:val="center"/>
          </w:tcPr>
          <w:p w14:paraId="5FC952CE" w14:textId="77777777" w:rsidR="005F6D52" w:rsidRPr="00CC5F33" w:rsidRDefault="005F6D52" w:rsidP="00D97A13">
            <w:pPr>
              <w:spacing w:after="0" w:line="240" w:lineRule="auto"/>
              <w:jc w:val="both"/>
              <w:rPr>
                <w:rFonts w:ascii="Arial" w:eastAsia="Times New Roman" w:hAnsi="Arial" w:cs="Arial"/>
                <w:sz w:val="16"/>
                <w:szCs w:val="16"/>
                <w:lang w:val="pt-PT" w:eastAsia="pt-BR"/>
              </w:rPr>
            </w:pPr>
          </w:p>
        </w:tc>
      </w:tr>
      <w:tr w:rsidR="005F6D52" w:rsidRPr="00CC5F33" w14:paraId="7AC3ABB1" w14:textId="77777777" w:rsidTr="000A2656">
        <w:trPr>
          <w:trHeight w:val="410"/>
        </w:trPr>
        <w:tc>
          <w:tcPr>
            <w:tcW w:w="2991" w:type="dxa"/>
            <w:shd w:val="clear" w:color="auto" w:fill="FFFFFF" w:themeFill="background1"/>
            <w:vAlign w:val="center"/>
          </w:tcPr>
          <w:p w14:paraId="44A98E20" w14:textId="290289AF" w:rsidR="005F6D52" w:rsidRPr="00CC5F33" w:rsidRDefault="005F6D52" w:rsidP="005F6D52">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tcPr>
          <w:p w14:paraId="37BE43DB" w14:textId="01AAD99B"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50%</w:t>
            </w:r>
          </w:p>
        </w:tc>
        <w:tc>
          <w:tcPr>
            <w:tcW w:w="2065" w:type="dxa"/>
            <w:gridSpan w:val="3"/>
            <w:shd w:val="clear" w:color="auto" w:fill="FFFFFF" w:themeFill="background1"/>
            <w:vAlign w:val="center"/>
          </w:tcPr>
          <w:p w14:paraId="193E076C" w14:textId="77777777"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p>
        </w:tc>
        <w:tc>
          <w:tcPr>
            <w:tcW w:w="970" w:type="dxa"/>
            <w:shd w:val="clear" w:color="auto" w:fill="FFFFFF" w:themeFill="background1"/>
            <w:vAlign w:val="center"/>
          </w:tcPr>
          <w:p w14:paraId="7BAF6C0F" w14:textId="77777777"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p>
        </w:tc>
        <w:tc>
          <w:tcPr>
            <w:tcW w:w="1125" w:type="dxa"/>
            <w:shd w:val="clear" w:color="auto" w:fill="FFFFFF" w:themeFill="background1"/>
            <w:vAlign w:val="center"/>
          </w:tcPr>
          <w:p w14:paraId="13D173A3" w14:textId="77777777" w:rsidR="005F6D52" w:rsidRPr="00CC5F33" w:rsidRDefault="005F6D52" w:rsidP="00D97A13">
            <w:pPr>
              <w:spacing w:after="0" w:line="240" w:lineRule="auto"/>
              <w:jc w:val="both"/>
              <w:rPr>
                <w:rFonts w:ascii="Arial" w:eastAsia="Times New Roman" w:hAnsi="Arial" w:cs="Arial"/>
                <w:sz w:val="16"/>
                <w:szCs w:val="16"/>
                <w:lang w:val="pt-PT" w:eastAsia="pt-BR"/>
              </w:rPr>
            </w:pPr>
          </w:p>
        </w:tc>
        <w:tc>
          <w:tcPr>
            <w:tcW w:w="1278" w:type="dxa"/>
            <w:shd w:val="clear" w:color="auto" w:fill="FFFFFF" w:themeFill="background1"/>
            <w:vAlign w:val="center"/>
          </w:tcPr>
          <w:p w14:paraId="654DF52D" w14:textId="77777777" w:rsidR="005F6D52" w:rsidRPr="00CC5F33" w:rsidRDefault="005F6D52" w:rsidP="00D97A13">
            <w:pPr>
              <w:spacing w:after="0" w:line="240" w:lineRule="auto"/>
              <w:jc w:val="both"/>
              <w:rPr>
                <w:rFonts w:ascii="Arial" w:eastAsia="Times New Roman" w:hAnsi="Arial" w:cs="Arial"/>
                <w:sz w:val="16"/>
                <w:szCs w:val="16"/>
                <w:lang w:val="pt-PT" w:eastAsia="pt-BR"/>
              </w:rPr>
            </w:pPr>
          </w:p>
        </w:tc>
      </w:tr>
      <w:tr w:rsidR="000C3EFF" w:rsidRPr="00CC5F33" w14:paraId="74C7AF08" w14:textId="77777777" w:rsidTr="000A2656">
        <w:trPr>
          <w:trHeight w:val="410"/>
        </w:trPr>
        <w:tc>
          <w:tcPr>
            <w:tcW w:w="2991" w:type="dxa"/>
            <w:shd w:val="clear" w:color="auto" w:fill="FFFFFF" w:themeFill="background1"/>
            <w:vAlign w:val="center"/>
          </w:tcPr>
          <w:p w14:paraId="7AD5DD6D" w14:textId="77777777" w:rsidR="000C3EFF" w:rsidRPr="00CC5F33" w:rsidRDefault="000C3EFF" w:rsidP="005F6D52">
            <w:pPr>
              <w:spacing w:after="0" w:line="240" w:lineRule="auto"/>
              <w:jc w:val="both"/>
              <w:rPr>
                <w:rFonts w:ascii="Arial" w:eastAsia="Times New Roman" w:hAnsi="Arial" w:cs="Arial"/>
                <w:sz w:val="16"/>
                <w:szCs w:val="16"/>
                <w:lang w:val="pt-PT" w:eastAsia="pt-BR"/>
              </w:rPr>
            </w:pPr>
          </w:p>
        </w:tc>
        <w:tc>
          <w:tcPr>
            <w:tcW w:w="1064" w:type="dxa"/>
            <w:shd w:val="clear" w:color="auto" w:fill="FFFFFF" w:themeFill="background1"/>
            <w:vAlign w:val="center"/>
          </w:tcPr>
          <w:p w14:paraId="799CA2C5" w14:textId="77777777" w:rsidR="000C3EFF" w:rsidRDefault="000C3EFF" w:rsidP="00D97A13">
            <w:pPr>
              <w:spacing w:after="0" w:line="240" w:lineRule="auto"/>
              <w:ind w:firstLineChars="100" w:firstLine="160"/>
              <w:jc w:val="both"/>
              <w:rPr>
                <w:rFonts w:ascii="Arial" w:eastAsia="Times New Roman" w:hAnsi="Arial" w:cs="Arial"/>
                <w:sz w:val="16"/>
                <w:szCs w:val="16"/>
                <w:lang w:val="pt-PT" w:eastAsia="pt-BR"/>
              </w:rPr>
            </w:pPr>
          </w:p>
        </w:tc>
        <w:tc>
          <w:tcPr>
            <w:tcW w:w="2065" w:type="dxa"/>
            <w:gridSpan w:val="3"/>
            <w:shd w:val="clear" w:color="auto" w:fill="FFFFFF" w:themeFill="background1"/>
            <w:vAlign w:val="center"/>
          </w:tcPr>
          <w:p w14:paraId="091D494B" w14:textId="77777777" w:rsidR="000C3EFF" w:rsidRPr="00CC5F33" w:rsidRDefault="000C3EFF" w:rsidP="00D97A13">
            <w:pPr>
              <w:spacing w:after="0" w:line="240" w:lineRule="auto"/>
              <w:ind w:firstLineChars="100" w:firstLine="160"/>
              <w:jc w:val="both"/>
              <w:rPr>
                <w:rFonts w:ascii="Arial" w:eastAsia="Times New Roman" w:hAnsi="Arial" w:cs="Arial"/>
                <w:sz w:val="16"/>
                <w:szCs w:val="16"/>
                <w:lang w:val="pt-PT" w:eastAsia="pt-BR"/>
              </w:rPr>
            </w:pPr>
          </w:p>
        </w:tc>
        <w:tc>
          <w:tcPr>
            <w:tcW w:w="970" w:type="dxa"/>
            <w:shd w:val="clear" w:color="auto" w:fill="FFFFFF" w:themeFill="background1"/>
            <w:vAlign w:val="center"/>
          </w:tcPr>
          <w:p w14:paraId="4391811C" w14:textId="77777777" w:rsidR="000C3EFF" w:rsidRPr="00CC5F33" w:rsidRDefault="000C3EFF" w:rsidP="00D97A13">
            <w:pPr>
              <w:spacing w:after="0" w:line="240" w:lineRule="auto"/>
              <w:ind w:firstLineChars="100" w:firstLine="160"/>
              <w:jc w:val="both"/>
              <w:rPr>
                <w:rFonts w:ascii="Arial" w:eastAsia="Times New Roman" w:hAnsi="Arial" w:cs="Arial"/>
                <w:sz w:val="16"/>
                <w:szCs w:val="16"/>
                <w:lang w:val="pt-PT" w:eastAsia="pt-BR"/>
              </w:rPr>
            </w:pPr>
          </w:p>
        </w:tc>
        <w:tc>
          <w:tcPr>
            <w:tcW w:w="1125" w:type="dxa"/>
            <w:shd w:val="clear" w:color="auto" w:fill="FFFFFF" w:themeFill="background1"/>
            <w:vAlign w:val="center"/>
          </w:tcPr>
          <w:p w14:paraId="4012F839" w14:textId="77777777" w:rsidR="000C3EFF" w:rsidRPr="00CC5F33" w:rsidRDefault="000C3EFF" w:rsidP="00D97A13">
            <w:pPr>
              <w:spacing w:after="0" w:line="240" w:lineRule="auto"/>
              <w:jc w:val="both"/>
              <w:rPr>
                <w:rFonts w:ascii="Arial" w:eastAsia="Times New Roman" w:hAnsi="Arial" w:cs="Arial"/>
                <w:sz w:val="16"/>
                <w:szCs w:val="16"/>
                <w:lang w:val="pt-PT" w:eastAsia="pt-BR"/>
              </w:rPr>
            </w:pPr>
          </w:p>
        </w:tc>
        <w:tc>
          <w:tcPr>
            <w:tcW w:w="1278" w:type="dxa"/>
            <w:shd w:val="clear" w:color="auto" w:fill="FFFFFF" w:themeFill="background1"/>
            <w:vAlign w:val="center"/>
          </w:tcPr>
          <w:p w14:paraId="32C96F82" w14:textId="77777777" w:rsidR="000C3EFF" w:rsidRPr="00CC5F33" w:rsidRDefault="000C3EFF" w:rsidP="00D97A13">
            <w:pPr>
              <w:spacing w:after="0" w:line="240" w:lineRule="auto"/>
              <w:jc w:val="both"/>
              <w:rPr>
                <w:rFonts w:ascii="Arial" w:eastAsia="Times New Roman" w:hAnsi="Arial" w:cs="Arial"/>
                <w:sz w:val="16"/>
                <w:szCs w:val="16"/>
                <w:lang w:val="pt-PT" w:eastAsia="pt-BR"/>
              </w:rPr>
            </w:pPr>
          </w:p>
        </w:tc>
      </w:tr>
    </w:tbl>
    <w:p w14:paraId="67353736" w14:textId="1B32F22F" w:rsidR="00202B66" w:rsidRPr="00A57686" w:rsidRDefault="00202B66" w:rsidP="00202B66">
      <w:pPr>
        <w:spacing w:line="360" w:lineRule="auto"/>
        <w:jc w:val="both"/>
        <w:rPr>
          <w:rFonts w:ascii="Arial" w:hAnsi="Arial" w:cs="Arial"/>
        </w:rPr>
      </w:pPr>
    </w:p>
    <w:p w14:paraId="7F8329B2" w14:textId="77777777" w:rsidR="004E764D" w:rsidRPr="00202B66" w:rsidRDefault="00492541" w:rsidP="004E764D">
      <w:pPr>
        <w:pStyle w:val="Corpodetexto"/>
        <w:spacing w:before="33"/>
        <w:ind w:left="125"/>
        <w:jc w:val="both"/>
        <w:rPr>
          <w:rFonts w:ascii="Arial" w:hAnsi="Arial" w:cs="Arial"/>
        </w:rPr>
      </w:pPr>
      <w:r w:rsidRPr="00202B66">
        <w:rPr>
          <w:rFonts w:ascii="Arial" w:hAnsi="Arial" w:cs="Arial"/>
          <w:b/>
          <w:bCs/>
        </w:rPr>
        <w:t xml:space="preserve">Análise Crítica: </w:t>
      </w:r>
      <w:r w:rsidR="004E764D" w:rsidRPr="00202B66">
        <w:rPr>
          <w:rFonts w:ascii="Arial" w:hAnsi="Arial" w:cs="Arial"/>
          <w:highlight w:val="white"/>
        </w:rPr>
        <w:t xml:space="preserve">Na avaliação geral dos 38 itens analisados no Controle de qualidade de Hemocomponentes  da Hemorrede do mês de </w:t>
      </w:r>
      <w:r w:rsidR="004E764D" w:rsidRPr="00202B66">
        <w:rPr>
          <w:rFonts w:ascii="Arial" w:eastAsia="Carlito" w:hAnsi="Arial" w:cs="Arial"/>
          <w:color w:val="auto"/>
          <w:highlight w:val="white"/>
          <w:lang w:eastAsia="en-US" w:bidi="ar-SA"/>
        </w:rPr>
        <w:t>Janeiro</w:t>
      </w:r>
      <w:r w:rsidR="004E764D" w:rsidRPr="00202B66">
        <w:rPr>
          <w:rFonts w:ascii="Arial" w:hAnsi="Arial" w:cs="Arial"/>
          <w:highlight w:val="white"/>
        </w:rPr>
        <w:t xml:space="preserve">:  A média geral dos Concentrados de Hemácias CPDA-1 e SAGM  no parâmetro  Hematócrito apresentou o percentual de  89% e 97% respectivamente, enquanto nos parâmetro demais  parâmetros a  média foi de </w:t>
      </w:r>
      <w:r w:rsidR="004E764D" w:rsidRPr="00202B66">
        <w:rPr>
          <w:rFonts w:ascii="Arial" w:eastAsia="Carlito" w:hAnsi="Arial" w:cs="Arial"/>
          <w:color w:val="auto"/>
          <w:highlight w:val="white"/>
          <w:lang w:eastAsia="en-US" w:bidi="ar-SA"/>
        </w:rPr>
        <w:t>100</w:t>
      </w:r>
      <w:r w:rsidR="004E764D" w:rsidRPr="00202B66">
        <w:rPr>
          <w:rFonts w:ascii="Arial" w:hAnsi="Arial" w:cs="Arial"/>
          <w:highlight w:val="white"/>
        </w:rPr>
        <w:t xml:space="preserve">%.  </w:t>
      </w:r>
    </w:p>
    <w:p w14:paraId="65E384E7" w14:textId="77777777" w:rsidR="004E764D" w:rsidRPr="00202B66" w:rsidRDefault="004E764D" w:rsidP="004E764D">
      <w:pPr>
        <w:pStyle w:val="Corpodetexto"/>
        <w:spacing w:before="33"/>
        <w:ind w:left="125"/>
        <w:jc w:val="both"/>
        <w:rPr>
          <w:rFonts w:ascii="Arial" w:hAnsi="Arial" w:cs="Arial"/>
        </w:rPr>
      </w:pPr>
      <w:r w:rsidRPr="00202B66">
        <w:rPr>
          <w:rFonts w:ascii="Arial" w:hAnsi="Arial" w:cs="Arial"/>
          <w:highlight w:val="white"/>
        </w:rPr>
        <w:t xml:space="preserve">Na avaliação  da contagem de plaquetas  dos concentrados de Plaquetas Randômicas  média encontrada foi de  </w:t>
      </w:r>
      <w:r w:rsidRPr="00202B66">
        <w:rPr>
          <w:rFonts w:ascii="Arial" w:eastAsia="Carlito" w:hAnsi="Arial" w:cs="Arial"/>
          <w:color w:val="auto"/>
          <w:highlight w:val="white"/>
          <w:lang w:eastAsia="en-US" w:bidi="ar-SA"/>
        </w:rPr>
        <w:t>95</w:t>
      </w:r>
      <w:r w:rsidRPr="00202B66">
        <w:rPr>
          <w:rFonts w:ascii="Arial" w:hAnsi="Arial" w:cs="Arial"/>
          <w:highlight w:val="white"/>
        </w:rPr>
        <w:t xml:space="preserve">% e na Aférese Dupla 97% .Os demais itens avaliados apresentaram média geral de 100%, portanto todos os itens avaliados estão de acordo com a legislação vigente considerando o percentual mínimo de acerto de 75 %. </w:t>
      </w:r>
    </w:p>
    <w:p w14:paraId="646E90C5" w14:textId="77777777" w:rsidR="004E764D" w:rsidRPr="00202B66" w:rsidRDefault="004E764D" w:rsidP="004E764D">
      <w:pPr>
        <w:pStyle w:val="Corpodetexto"/>
        <w:spacing w:before="33"/>
        <w:ind w:left="125"/>
        <w:jc w:val="both"/>
        <w:rPr>
          <w:rFonts w:ascii="Arial" w:hAnsi="Arial" w:cs="Arial"/>
        </w:rPr>
      </w:pPr>
      <w:r w:rsidRPr="00202B66">
        <w:rPr>
          <w:rFonts w:ascii="Arial" w:hAnsi="Arial" w:cs="Arial"/>
          <w:highlight w:val="white"/>
        </w:rPr>
        <w:t xml:space="preserve">Na analise individual apenas o município de </w:t>
      </w:r>
      <w:r w:rsidRPr="00202B66">
        <w:rPr>
          <w:rFonts w:ascii="Arial" w:eastAsia="Carlito" w:hAnsi="Arial" w:cs="Arial"/>
          <w:color w:val="auto"/>
          <w:highlight w:val="white"/>
          <w:lang w:eastAsia="en-US" w:bidi="ar-SA"/>
        </w:rPr>
        <w:t>Goiânia</w:t>
      </w:r>
      <w:r w:rsidRPr="00202B66">
        <w:rPr>
          <w:rFonts w:ascii="Arial" w:hAnsi="Arial" w:cs="Arial"/>
          <w:highlight w:val="white"/>
        </w:rPr>
        <w:t xml:space="preserve"> apresentou  não conformidade no item proteína residual dos Concentrados de Hemácias lavadas( procedimento implantado a pouco tempo). Na tratativa da não conformidade  toda a equipe envolvida passou por treinamento a fim de evitar eventuais falhas no processo. </w:t>
      </w:r>
    </w:p>
    <w:p w14:paraId="1910FA12" w14:textId="77777777" w:rsidR="004D39CE" w:rsidRPr="00A57686" w:rsidRDefault="004D39CE" w:rsidP="004D39CE">
      <w:pPr>
        <w:pStyle w:val="Standard"/>
      </w:pPr>
    </w:p>
    <w:p w14:paraId="1515E902" w14:textId="0C4DE29C" w:rsidR="00492541" w:rsidRPr="004D39CE" w:rsidRDefault="004D39CE" w:rsidP="004D39CE">
      <w:pPr>
        <w:pStyle w:val="Ttulo2"/>
        <w:spacing w:line="360" w:lineRule="auto"/>
        <w:ind w:left="0"/>
        <w:jc w:val="both"/>
        <w:rPr>
          <w:rFonts w:ascii="Arial" w:hAnsi="Arial" w:cs="Arial"/>
          <w:sz w:val="22"/>
          <w:szCs w:val="22"/>
        </w:rPr>
      </w:pPr>
      <w:bookmarkStart w:id="27" w:name="_Toc64555448"/>
      <w:bookmarkStart w:id="28" w:name="_Toc65506727"/>
      <w:r>
        <w:rPr>
          <w:rFonts w:ascii="Arial" w:hAnsi="Arial" w:cs="Arial"/>
          <w:sz w:val="22"/>
          <w:szCs w:val="22"/>
        </w:rPr>
        <w:t>14.</w:t>
      </w:r>
      <w:bookmarkEnd w:id="27"/>
      <w:r>
        <w:rPr>
          <w:rFonts w:ascii="Arial" w:hAnsi="Arial" w:cs="Arial"/>
          <w:sz w:val="22"/>
          <w:szCs w:val="22"/>
        </w:rPr>
        <w:t>6 CONSOLIDADO DOS INDICADORES DE DESEMPENHO 2021.</w:t>
      </w:r>
      <w:bookmarkEnd w:id="28"/>
    </w:p>
    <w:tbl>
      <w:tblPr>
        <w:tblpPr w:leftFromText="141" w:rightFromText="141" w:vertAnchor="text" w:horzAnchor="margin" w:tblpY="588"/>
        <w:tblW w:w="9878" w:type="dxa"/>
        <w:tblCellMar>
          <w:left w:w="70" w:type="dxa"/>
          <w:right w:w="70" w:type="dxa"/>
        </w:tblCellMar>
        <w:tblLook w:val="04A0" w:firstRow="1" w:lastRow="0" w:firstColumn="1" w:lastColumn="0" w:noHBand="0" w:noVBand="1"/>
      </w:tblPr>
      <w:tblGrid>
        <w:gridCol w:w="1964"/>
        <w:gridCol w:w="712"/>
        <w:gridCol w:w="502"/>
        <w:gridCol w:w="522"/>
        <w:gridCol w:w="522"/>
        <w:gridCol w:w="522"/>
        <w:gridCol w:w="522"/>
        <w:gridCol w:w="604"/>
        <w:gridCol w:w="506"/>
        <w:gridCol w:w="522"/>
        <w:gridCol w:w="588"/>
        <w:gridCol w:w="572"/>
        <w:gridCol w:w="481"/>
        <w:gridCol w:w="572"/>
        <w:gridCol w:w="767"/>
      </w:tblGrid>
      <w:tr w:rsidR="004E764D" w:rsidRPr="001F338D" w14:paraId="1BF95608" w14:textId="77777777" w:rsidTr="004D39CE">
        <w:trPr>
          <w:trHeight w:val="258"/>
        </w:trPr>
        <w:tc>
          <w:tcPr>
            <w:tcW w:w="1964" w:type="dxa"/>
            <w:tcBorders>
              <w:top w:val="single" w:sz="4" w:space="0" w:color="000000"/>
              <w:left w:val="single" w:sz="4" w:space="0" w:color="000000"/>
              <w:bottom w:val="single" w:sz="4" w:space="0" w:color="000000"/>
              <w:right w:val="single" w:sz="4" w:space="0" w:color="000000"/>
            </w:tcBorders>
            <w:shd w:val="clear" w:color="auto" w:fill="D0CECE" w:themeFill="background2" w:themeFillShade="E6"/>
            <w:vAlign w:val="center"/>
            <w:hideMark/>
          </w:tcPr>
          <w:p w14:paraId="0498A30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Indicadores de desempenho</w:t>
            </w:r>
          </w:p>
        </w:tc>
        <w:tc>
          <w:tcPr>
            <w:tcW w:w="71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EB331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Meta</w:t>
            </w:r>
          </w:p>
        </w:tc>
        <w:tc>
          <w:tcPr>
            <w:tcW w:w="50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B77A7D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Jan</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86FF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Fev</w:t>
            </w:r>
            <w:proofErr w:type="spellEnd"/>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2BB2B48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Mar</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01C461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Abr</w:t>
            </w:r>
            <w:proofErr w:type="spellEnd"/>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5E60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Mai</w:t>
            </w:r>
          </w:p>
        </w:tc>
        <w:tc>
          <w:tcPr>
            <w:tcW w:w="604"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45F6801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Jun</w:t>
            </w:r>
            <w:proofErr w:type="spellEnd"/>
          </w:p>
        </w:tc>
        <w:tc>
          <w:tcPr>
            <w:tcW w:w="506"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1C9D705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Jul</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5EEC707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Ago</w:t>
            </w:r>
            <w:proofErr w:type="spellEnd"/>
          </w:p>
        </w:tc>
        <w:tc>
          <w:tcPr>
            <w:tcW w:w="588"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2FA41093"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Set</w:t>
            </w:r>
          </w:p>
        </w:tc>
        <w:tc>
          <w:tcPr>
            <w:tcW w:w="57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441CB4D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Out</w:t>
            </w:r>
          </w:p>
        </w:tc>
        <w:tc>
          <w:tcPr>
            <w:tcW w:w="481"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1C5262F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Nov</w:t>
            </w:r>
            <w:proofErr w:type="spellEnd"/>
          </w:p>
        </w:tc>
        <w:tc>
          <w:tcPr>
            <w:tcW w:w="57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1FAC57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Dez</w:t>
            </w:r>
          </w:p>
        </w:tc>
        <w:tc>
          <w:tcPr>
            <w:tcW w:w="767" w:type="dxa"/>
            <w:tcBorders>
              <w:top w:val="single" w:sz="4" w:space="0" w:color="000000"/>
              <w:left w:val="nil"/>
              <w:bottom w:val="nil"/>
              <w:right w:val="single" w:sz="4" w:space="0" w:color="000000"/>
            </w:tcBorders>
            <w:shd w:val="clear" w:color="auto" w:fill="D0CECE" w:themeFill="background2" w:themeFillShade="E6"/>
            <w:vAlign w:val="center"/>
            <w:hideMark/>
          </w:tcPr>
          <w:p w14:paraId="319E2B8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Média </w:t>
            </w:r>
          </w:p>
        </w:tc>
      </w:tr>
      <w:tr w:rsidR="00492541" w:rsidRPr="001F338D" w14:paraId="2B9A3132" w14:textId="77777777" w:rsidTr="004D39CE">
        <w:trPr>
          <w:trHeight w:val="66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47661EE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pedidos de Hemocomponentes x Atendimento</w:t>
            </w:r>
          </w:p>
        </w:tc>
        <w:tc>
          <w:tcPr>
            <w:tcW w:w="712" w:type="dxa"/>
            <w:tcBorders>
              <w:top w:val="nil"/>
              <w:left w:val="nil"/>
              <w:bottom w:val="single" w:sz="4" w:space="0" w:color="000000"/>
              <w:right w:val="single" w:sz="4" w:space="0" w:color="000000"/>
            </w:tcBorders>
            <w:shd w:val="clear" w:color="FFFFFF" w:fill="FFFFFF"/>
            <w:vAlign w:val="center"/>
            <w:hideMark/>
          </w:tcPr>
          <w:p w14:paraId="33BCBEB7"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94%</w:t>
            </w:r>
          </w:p>
        </w:tc>
        <w:tc>
          <w:tcPr>
            <w:tcW w:w="502" w:type="dxa"/>
            <w:tcBorders>
              <w:top w:val="nil"/>
              <w:left w:val="nil"/>
              <w:bottom w:val="single" w:sz="4" w:space="0" w:color="000000"/>
              <w:right w:val="single" w:sz="4" w:space="0" w:color="000000"/>
            </w:tcBorders>
            <w:shd w:val="clear" w:color="FFFFFF" w:fill="FFFFFF"/>
            <w:vAlign w:val="center"/>
            <w:hideMark/>
          </w:tcPr>
          <w:p w14:paraId="6AED45CC" w14:textId="2C9D3951" w:rsidR="00492541" w:rsidRPr="004E764D" w:rsidRDefault="004E764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r w:rsidR="00492541" w:rsidRPr="004E764D">
              <w:rPr>
                <w:rFonts w:ascii="Arial Narrow" w:eastAsia="Times New Roman" w:hAnsi="Arial Narrow" w:cs="Times New Roman"/>
                <w:color w:val="00000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2B9BA2B7" w14:textId="71C0F805"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CBE06D9" w14:textId="060E683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7119676E" w14:textId="598CB52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76A1D46E" w14:textId="701B11F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395F6856" w14:textId="7CF2224E"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1C328622" w14:textId="4B89B50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5950867D" w14:textId="6BCA50C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014455D6" w14:textId="1A3B30C2"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359D9FDA" w14:textId="1F8DB3E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7B0A2F02" w14:textId="5EEF5B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nil"/>
            </w:tcBorders>
            <w:shd w:val="clear" w:color="FFFFFF" w:fill="FFFFFF"/>
            <w:vAlign w:val="center"/>
          </w:tcPr>
          <w:p w14:paraId="50BA4999" w14:textId="07A84F1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tcPr>
          <w:p w14:paraId="15A665C0" w14:textId="4656F70B"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71126E10" w14:textId="77777777" w:rsidTr="004D39CE">
        <w:trPr>
          <w:trHeight w:val="1101"/>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555E18B7"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Cumprimento de Visitas Técnicas assistidas pelo Hemocentro Coordenador nas Unidades Assistidas.</w:t>
            </w:r>
          </w:p>
        </w:tc>
        <w:tc>
          <w:tcPr>
            <w:tcW w:w="712" w:type="dxa"/>
            <w:tcBorders>
              <w:top w:val="nil"/>
              <w:left w:val="nil"/>
              <w:bottom w:val="single" w:sz="4" w:space="0" w:color="000000"/>
              <w:right w:val="single" w:sz="4" w:space="0" w:color="000000"/>
            </w:tcBorders>
            <w:shd w:val="clear" w:color="FFFFFF" w:fill="FFFFFF"/>
            <w:vAlign w:val="center"/>
            <w:hideMark/>
          </w:tcPr>
          <w:p w14:paraId="15E6FE3F"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&gt;=99%</w:t>
            </w:r>
          </w:p>
        </w:tc>
        <w:tc>
          <w:tcPr>
            <w:tcW w:w="502" w:type="dxa"/>
            <w:tcBorders>
              <w:top w:val="nil"/>
              <w:left w:val="nil"/>
              <w:bottom w:val="single" w:sz="4" w:space="0" w:color="000000"/>
              <w:right w:val="single" w:sz="4" w:space="0" w:color="000000"/>
            </w:tcBorders>
            <w:shd w:val="clear" w:color="FFFFFF" w:fill="FFFFFF"/>
            <w:vAlign w:val="center"/>
            <w:hideMark/>
          </w:tcPr>
          <w:p w14:paraId="59B48197" w14:textId="512345FC" w:rsidR="00492541" w:rsidRPr="004E764D" w:rsidRDefault="0067179C"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w:t>
            </w:r>
            <w:r w:rsidR="004E764D">
              <w:rPr>
                <w:rFonts w:ascii="Arial Narrow" w:eastAsia="Times New Roman" w:hAnsi="Arial Narrow" w:cs="Times New Roman"/>
                <w:color w:val="000000"/>
                <w:lang w:eastAsia="pt-BR"/>
              </w:rPr>
              <w:t>0</w:t>
            </w:r>
            <w:r w:rsidR="00492541" w:rsidRPr="004E764D">
              <w:rPr>
                <w:rFonts w:ascii="Arial Narrow" w:eastAsia="Times New Roman" w:hAnsi="Arial Narrow" w:cs="Times New Roman"/>
                <w:color w:val="00000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7CDC5B5D" w14:textId="2851D4ED"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CA9F300" w14:textId="65CDEEDF"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EDC165A" w14:textId="13D8234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C523BE2" w14:textId="0BB758D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69D027FD" w14:textId="080A3C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719AFB69" w14:textId="3C07887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61ABD790" w14:textId="6F6CCD2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1879A939" w14:textId="20581D6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0E5DB77E" w14:textId="774EAD3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3C5510B3" w14:textId="392FBC1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nil"/>
            </w:tcBorders>
            <w:shd w:val="clear" w:color="FFFFFF" w:fill="FFFFFF"/>
            <w:vAlign w:val="center"/>
          </w:tcPr>
          <w:p w14:paraId="266E7826" w14:textId="4607ED8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single" w:sz="4" w:space="0" w:color="auto"/>
              <w:bottom w:val="single" w:sz="4" w:space="0" w:color="auto"/>
              <w:right w:val="single" w:sz="4" w:space="0" w:color="auto"/>
            </w:tcBorders>
            <w:shd w:val="clear" w:color="auto" w:fill="D0CECE" w:themeFill="background2" w:themeFillShade="E6"/>
            <w:noWrap/>
            <w:vAlign w:val="center"/>
          </w:tcPr>
          <w:p w14:paraId="77040A77" w14:textId="12F7C331"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17E55778" w14:textId="77777777" w:rsidTr="004D39CE">
        <w:trPr>
          <w:trHeight w:val="66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6B155F4F"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espontâneos na </w:t>
            </w:r>
            <w:proofErr w:type="spellStart"/>
            <w:r w:rsidRPr="004E764D">
              <w:rPr>
                <w:rFonts w:ascii="Arial Narrow" w:eastAsia="Times New Roman" w:hAnsi="Arial Narrow" w:cs="Times New Roman"/>
                <w:b/>
                <w:bCs/>
                <w:lang w:eastAsia="pt-BR"/>
              </w:rPr>
              <w:t>Hemorrede</w:t>
            </w:r>
            <w:proofErr w:type="spellEnd"/>
            <w:r w:rsidRPr="004E764D">
              <w:rPr>
                <w:rFonts w:ascii="Arial Narrow" w:eastAsia="Times New Roman" w:hAnsi="Arial Narrow" w:cs="Times New Roman"/>
                <w:b/>
                <w:bCs/>
                <w:lang w:eastAsia="pt-BR"/>
              </w:rPr>
              <w:t xml:space="preserve"> Pública Estadual</w:t>
            </w:r>
          </w:p>
        </w:tc>
        <w:tc>
          <w:tcPr>
            <w:tcW w:w="712" w:type="dxa"/>
            <w:tcBorders>
              <w:top w:val="nil"/>
              <w:left w:val="nil"/>
              <w:bottom w:val="single" w:sz="4" w:space="0" w:color="000000"/>
              <w:right w:val="single" w:sz="4" w:space="0" w:color="000000"/>
            </w:tcBorders>
            <w:shd w:val="clear" w:color="FFFFFF" w:fill="FFFFFF"/>
            <w:vAlign w:val="center"/>
            <w:hideMark/>
          </w:tcPr>
          <w:p w14:paraId="2DF65183"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75%</w:t>
            </w:r>
          </w:p>
        </w:tc>
        <w:tc>
          <w:tcPr>
            <w:tcW w:w="502" w:type="dxa"/>
            <w:tcBorders>
              <w:top w:val="nil"/>
              <w:left w:val="nil"/>
              <w:bottom w:val="single" w:sz="4" w:space="0" w:color="000000"/>
              <w:right w:val="single" w:sz="4" w:space="0" w:color="000000"/>
            </w:tcBorders>
            <w:shd w:val="clear" w:color="FFFFFF" w:fill="FFFFFF"/>
            <w:noWrap/>
            <w:vAlign w:val="center"/>
            <w:hideMark/>
          </w:tcPr>
          <w:p w14:paraId="5DA1D326" w14:textId="039382EB" w:rsidR="00492541" w:rsidRPr="004E764D" w:rsidRDefault="00AC18E7"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r w:rsidR="00492541" w:rsidRPr="004E764D">
              <w:rPr>
                <w:rFonts w:ascii="Arial Narrow" w:eastAsia="Times New Roman" w:hAnsi="Arial Narrow" w:cs="Times New Roman"/>
                <w:color w:val="000000"/>
                <w:lang w:eastAsia="pt-BR"/>
              </w:rPr>
              <w:t>%</w:t>
            </w:r>
          </w:p>
        </w:tc>
        <w:tc>
          <w:tcPr>
            <w:tcW w:w="522" w:type="dxa"/>
            <w:tcBorders>
              <w:top w:val="nil"/>
              <w:left w:val="nil"/>
              <w:bottom w:val="single" w:sz="4" w:space="0" w:color="000000"/>
              <w:right w:val="single" w:sz="4" w:space="0" w:color="000000"/>
            </w:tcBorders>
            <w:shd w:val="clear" w:color="FFFFFF" w:fill="FFFFFF"/>
            <w:noWrap/>
            <w:vAlign w:val="center"/>
          </w:tcPr>
          <w:p w14:paraId="242E3A5D" w14:textId="17417CA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noWrap/>
            <w:vAlign w:val="center"/>
          </w:tcPr>
          <w:p w14:paraId="1C81C84C" w14:textId="53E1C4A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noWrap/>
            <w:vAlign w:val="center"/>
          </w:tcPr>
          <w:p w14:paraId="39EDBC2A" w14:textId="0F0F2A9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noWrap/>
            <w:vAlign w:val="center"/>
          </w:tcPr>
          <w:p w14:paraId="705865B5" w14:textId="46E6607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nil"/>
              <w:left w:val="nil"/>
              <w:bottom w:val="single" w:sz="4" w:space="0" w:color="000000"/>
              <w:right w:val="single" w:sz="4" w:space="0" w:color="000000"/>
            </w:tcBorders>
            <w:shd w:val="clear" w:color="FFFFFF" w:fill="FFFFFF"/>
            <w:noWrap/>
            <w:vAlign w:val="center"/>
          </w:tcPr>
          <w:p w14:paraId="0A42B16A" w14:textId="392E790B"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nil"/>
              <w:left w:val="nil"/>
              <w:bottom w:val="single" w:sz="4" w:space="0" w:color="000000"/>
              <w:right w:val="single" w:sz="4" w:space="0" w:color="000000"/>
            </w:tcBorders>
            <w:shd w:val="clear" w:color="FFFFFF" w:fill="FFFFFF"/>
            <w:noWrap/>
            <w:vAlign w:val="center"/>
          </w:tcPr>
          <w:p w14:paraId="3B9CEF46" w14:textId="419CD89B"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noWrap/>
            <w:vAlign w:val="center"/>
          </w:tcPr>
          <w:p w14:paraId="0E941A03" w14:textId="1F169D4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nil"/>
              <w:bottom w:val="single" w:sz="4" w:space="0" w:color="000000"/>
              <w:right w:val="single" w:sz="4" w:space="0" w:color="000000"/>
            </w:tcBorders>
            <w:shd w:val="clear" w:color="FFFFFF" w:fill="FFFFFF"/>
            <w:noWrap/>
            <w:vAlign w:val="center"/>
          </w:tcPr>
          <w:p w14:paraId="62B6A6CD" w14:textId="7B6CFC4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noWrap/>
            <w:vAlign w:val="center"/>
          </w:tcPr>
          <w:p w14:paraId="1429EBC7" w14:textId="2820551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nil"/>
              <w:bottom w:val="single" w:sz="4" w:space="0" w:color="000000"/>
              <w:right w:val="single" w:sz="4" w:space="0" w:color="000000"/>
            </w:tcBorders>
            <w:shd w:val="clear" w:color="FFFFFF" w:fill="FFFFFF"/>
            <w:noWrap/>
            <w:vAlign w:val="center"/>
          </w:tcPr>
          <w:p w14:paraId="2746FAF3" w14:textId="2F2B386C"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noWrap/>
            <w:vAlign w:val="center"/>
          </w:tcPr>
          <w:p w14:paraId="691604F5" w14:textId="675125FD"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nil"/>
              <w:bottom w:val="single" w:sz="4" w:space="0" w:color="auto"/>
              <w:right w:val="single" w:sz="4" w:space="0" w:color="auto"/>
            </w:tcBorders>
            <w:shd w:val="clear" w:color="auto" w:fill="D0CECE" w:themeFill="background2" w:themeFillShade="E6"/>
            <w:noWrap/>
            <w:vAlign w:val="bottom"/>
          </w:tcPr>
          <w:p w14:paraId="0CC90C30" w14:textId="666261DC"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76176507" w14:textId="77777777" w:rsidTr="004D39CE">
        <w:trPr>
          <w:trHeight w:val="66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54595BC0"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de repetição na </w:t>
            </w:r>
            <w:proofErr w:type="spellStart"/>
            <w:r w:rsidRPr="004E764D">
              <w:rPr>
                <w:rFonts w:ascii="Arial Narrow" w:eastAsia="Times New Roman" w:hAnsi="Arial Narrow" w:cs="Times New Roman"/>
                <w:b/>
                <w:bCs/>
                <w:lang w:eastAsia="pt-BR"/>
              </w:rPr>
              <w:t>Hemorrede</w:t>
            </w:r>
            <w:proofErr w:type="spellEnd"/>
            <w:r w:rsidRPr="004E764D">
              <w:rPr>
                <w:rFonts w:ascii="Arial Narrow" w:eastAsia="Times New Roman" w:hAnsi="Arial Narrow" w:cs="Times New Roman"/>
                <w:b/>
                <w:bCs/>
                <w:lang w:eastAsia="pt-BR"/>
              </w:rPr>
              <w:t xml:space="preserve"> Pública Estadual</w:t>
            </w:r>
          </w:p>
        </w:tc>
        <w:tc>
          <w:tcPr>
            <w:tcW w:w="712" w:type="dxa"/>
            <w:tcBorders>
              <w:top w:val="nil"/>
              <w:left w:val="nil"/>
              <w:bottom w:val="single" w:sz="4" w:space="0" w:color="000000"/>
              <w:right w:val="single" w:sz="4" w:space="0" w:color="000000"/>
            </w:tcBorders>
            <w:shd w:val="clear" w:color="FFFFFF" w:fill="FFFFFF"/>
            <w:vAlign w:val="center"/>
            <w:hideMark/>
          </w:tcPr>
          <w:p w14:paraId="0321C7B2"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&gt;=60 %</w:t>
            </w:r>
          </w:p>
        </w:tc>
        <w:tc>
          <w:tcPr>
            <w:tcW w:w="502" w:type="dxa"/>
            <w:tcBorders>
              <w:top w:val="nil"/>
              <w:left w:val="nil"/>
              <w:bottom w:val="single" w:sz="4" w:space="0" w:color="000000"/>
              <w:right w:val="single" w:sz="4" w:space="0" w:color="000000"/>
            </w:tcBorders>
            <w:shd w:val="clear" w:color="FFFFFF" w:fill="FFFFFF"/>
            <w:vAlign w:val="center"/>
            <w:hideMark/>
          </w:tcPr>
          <w:p w14:paraId="41F69D34" w14:textId="5D889022" w:rsidR="00492541" w:rsidRPr="001F338D" w:rsidRDefault="00AC18E7"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54</w:t>
            </w:r>
            <w:r w:rsidR="00492541" w:rsidRPr="001F338D">
              <w:rPr>
                <w:rFonts w:ascii="Calibri" w:eastAsia="Times New Roman" w:hAnsi="Calibri" w:cs="Times New Roman"/>
                <w:color w:val="000000"/>
                <w:sz w:val="20"/>
                <w:szCs w:val="2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2CF9ADCF" w14:textId="1082ABBA"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18DA77C" w14:textId="6CABA916"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325EE5E3" w14:textId="0F0C79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7DA604E3" w14:textId="082859DF"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6516727C" w14:textId="19C726CE"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2932E494" w14:textId="2BB6AAE7"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077B9F7" w14:textId="33785DE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2C25F50D" w14:textId="33287E0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4736AFAA" w14:textId="2D5BBB2D"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17FDF297" w14:textId="4379A92B"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04503891" w14:textId="313B1AA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nil"/>
              <w:left w:val="nil"/>
              <w:bottom w:val="single" w:sz="4" w:space="0" w:color="auto"/>
              <w:right w:val="single" w:sz="4" w:space="0" w:color="auto"/>
            </w:tcBorders>
            <w:shd w:val="clear" w:color="auto" w:fill="D0CECE" w:themeFill="background2" w:themeFillShade="E6"/>
            <w:noWrap/>
            <w:vAlign w:val="center"/>
          </w:tcPr>
          <w:p w14:paraId="1496BE83" w14:textId="76763E25"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753AFB3A" w14:textId="77777777" w:rsidTr="004D39CE">
        <w:trPr>
          <w:trHeight w:val="44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7A8BBBA5"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Qualidade dos Hemocomponentes</w:t>
            </w:r>
          </w:p>
        </w:tc>
        <w:tc>
          <w:tcPr>
            <w:tcW w:w="712" w:type="dxa"/>
            <w:tcBorders>
              <w:top w:val="nil"/>
              <w:left w:val="nil"/>
              <w:bottom w:val="single" w:sz="4" w:space="0" w:color="000000"/>
              <w:right w:val="single" w:sz="4" w:space="0" w:color="000000"/>
            </w:tcBorders>
            <w:shd w:val="clear" w:color="FFFFFF" w:fill="FFFFFF"/>
            <w:vAlign w:val="center"/>
            <w:hideMark/>
          </w:tcPr>
          <w:p w14:paraId="5DAA9DC1"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&gt;=90 %</w:t>
            </w:r>
          </w:p>
        </w:tc>
        <w:tc>
          <w:tcPr>
            <w:tcW w:w="502" w:type="dxa"/>
            <w:tcBorders>
              <w:top w:val="nil"/>
              <w:left w:val="nil"/>
              <w:bottom w:val="single" w:sz="4" w:space="0" w:color="000000"/>
              <w:right w:val="single" w:sz="4" w:space="0" w:color="000000"/>
            </w:tcBorders>
            <w:shd w:val="clear" w:color="FFFFFF" w:fill="FFFFFF"/>
            <w:vAlign w:val="center"/>
            <w:hideMark/>
          </w:tcPr>
          <w:p w14:paraId="7572D5D8" w14:textId="74D7A937" w:rsidR="00492541" w:rsidRPr="001F338D" w:rsidRDefault="00D8343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94</w:t>
            </w:r>
            <w:r w:rsidR="00492541" w:rsidRPr="001F338D">
              <w:rPr>
                <w:rFonts w:ascii="Calibri" w:eastAsia="Times New Roman" w:hAnsi="Calibri" w:cs="Times New Roman"/>
                <w:color w:val="000000"/>
                <w:sz w:val="20"/>
                <w:szCs w:val="2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5182AC6A" w14:textId="00545E3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1D1D3C8C" w14:textId="6139C556"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5A878C4" w14:textId="18FDF201"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B2DA9A2" w14:textId="68C2ECA9"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11D168B2" w14:textId="3917FFF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29AA3B06" w14:textId="1628DFA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2A71E2A" w14:textId="5EF272BF"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603CE196" w14:textId="2CA206FA"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1AA71768" w14:textId="424D5AD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1739A815" w14:textId="1329B690"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nil"/>
            </w:tcBorders>
            <w:shd w:val="clear" w:color="FFFFFF" w:fill="FFFFFF"/>
            <w:vAlign w:val="center"/>
          </w:tcPr>
          <w:p w14:paraId="19F1E30E" w14:textId="058324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nil"/>
              <w:left w:val="single" w:sz="4" w:space="0" w:color="auto"/>
              <w:bottom w:val="single" w:sz="4" w:space="0" w:color="auto"/>
              <w:right w:val="single" w:sz="4" w:space="0" w:color="auto"/>
            </w:tcBorders>
            <w:shd w:val="clear" w:color="auto" w:fill="D0CECE" w:themeFill="background2" w:themeFillShade="E6"/>
            <w:noWrap/>
            <w:vAlign w:val="bottom"/>
          </w:tcPr>
          <w:p w14:paraId="6FA0571E" w14:textId="0002C66E" w:rsidR="00492541" w:rsidRPr="004E764D" w:rsidRDefault="00492541" w:rsidP="004D39CE">
            <w:pPr>
              <w:spacing w:after="0" w:line="240" w:lineRule="auto"/>
              <w:jc w:val="center"/>
              <w:rPr>
                <w:rFonts w:ascii="Arial Narrow" w:eastAsia="Times New Roman" w:hAnsi="Arial Narrow" w:cs="Times New Roman"/>
                <w:b/>
                <w:bCs/>
                <w:lang w:eastAsia="pt-BR"/>
              </w:rPr>
            </w:pPr>
          </w:p>
        </w:tc>
      </w:tr>
    </w:tbl>
    <w:p w14:paraId="7B774F1E" w14:textId="77777777" w:rsidR="006131A1" w:rsidRDefault="006131A1" w:rsidP="00DB52E1">
      <w:pPr>
        <w:rPr>
          <w:rFonts w:ascii="Arial" w:hAnsi="Arial" w:cs="Arial"/>
          <w:sz w:val="24"/>
          <w:szCs w:val="24"/>
        </w:rPr>
      </w:pPr>
    </w:p>
    <w:p w14:paraId="7C92D32F" w14:textId="74AD2F1A" w:rsidR="00492541" w:rsidRDefault="00492541" w:rsidP="00DB52E1">
      <w:pPr>
        <w:rPr>
          <w:rFonts w:ascii="Arial" w:hAnsi="Arial" w:cs="Arial"/>
          <w:sz w:val="24"/>
          <w:szCs w:val="24"/>
        </w:rPr>
      </w:pPr>
    </w:p>
    <w:p w14:paraId="32F4E910" w14:textId="789DE4F3" w:rsidR="00B81FCF" w:rsidRDefault="00B81FCF" w:rsidP="00DB52E1">
      <w:pPr>
        <w:rPr>
          <w:rFonts w:ascii="Arial" w:hAnsi="Arial" w:cs="Arial"/>
          <w:sz w:val="24"/>
          <w:szCs w:val="24"/>
        </w:rPr>
      </w:pPr>
    </w:p>
    <w:p w14:paraId="5C652BD2" w14:textId="304F06B5" w:rsidR="00B81FCF" w:rsidRDefault="00B81FCF" w:rsidP="00DB52E1">
      <w:pPr>
        <w:rPr>
          <w:rFonts w:ascii="Arial" w:hAnsi="Arial" w:cs="Arial"/>
          <w:sz w:val="24"/>
          <w:szCs w:val="24"/>
        </w:rPr>
      </w:pPr>
    </w:p>
    <w:p w14:paraId="62C12B6A" w14:textId="27AB5D4C" w:rsidR="00B81FCF" w:rsidRDefault="00B81FCF" w:rsidP="00DB52E1">
      <w:pPr>
        <w:rPr>
          <w:rFonts w:ascii="Arial" w:hAnsi="Arial" w:cs="Arial"/>
          <w:sz w:val="24"/>
          <w:szCs w:val="24"/>
        </w:rPr>
      </w:pPr>
    </w:p>
    <w:p w14:paraId="7426F3A3" w14:textId="155DBBEA" w:rsidR="00B81FCF" w:rsidRDefault="00B81FCF" w:rsidP="00DB52E1">
      <w:pPr>
        <w:rPr>
          <w:rFonts w:ascii="Arial" w:hAnsi="Arial" w:cs="Arial"/>
          <w:sz w:val="24"/>
          <w:szCs w:val="24"/>
        </w:rPr>
      </w:pPr>
    </w:p>
    <w:p w14:paraId="47FEB1AF" w14:textId="10F370D3" w:rsidR="00B81FCF" w:rsidRDefault="00B81FCF" w:rsidP="00DB52E1">
      <w:pPr>
        <w:rPr>
          <w:rFonts w:ascii="Arial" w:hAnsi="Arial" w:cs="Arial"/>
          <w:sz w:val="24"/>
          <w:szCs w:val="24"/>
        </w:rPr>
      </w:pPr>
    </w:p>
    <w:p w14:paraId="663C17DB" w14:textId="2A6C1828" w:rsidR="00B81FCF" w:rsidRDefault="00B81FCF" w:rsidP="00DB52E1">
      <w:pPr>
        <w:rPr>
          <w:rFonts w:ascii="Arial" w:hAnsi="Arial" w:cs="Arial"/>
          <w:sz w:val="24"/>
          <w:szCs w:val="24"/>
        </w:rPr>
      </w:pPr>
    </w:p>
    <w:p w14:paraId="0FE78A14" w14:textId="40A8E90C" w:rsidR="00B81FCF" w:rsidRDefault="00B81FCF" w:rsidP="00DB52E1">
      <w:pPr>
        <w:rPr>
          <w:rFonts w:ascii="Arial" w:hAnsi="Arial" w:cs="Arial"/>
          <w:sz w:val="24"/>
          <w:szCs w:val="24"/>
        </w:rPr>
      </w:pPr>
    </w:p>
    <w:p w14:paraId="2B014BA6" w14:textId="6BBFF46C" w:rsidR="00B81FCF" w:rsidRDefault="00B81FCF" w:rsidP="00DB52E1">
      <w:pPr>
        <w:rPr>
          <w:rFonts w:ascii="Arial" w:hAnsi="Arial" w:cs="Arial"/>
          <w:sz w:val="24"/>
          <w:szCs w:val="24"/>
        </w:rPr>
      </w:pPr>
    </w:p>
    <w:p w14:paraId="3E10BA43" w14:textId="22C66CE4" w:rsidR="00B81FCF" w:rsidRDefault="00B81FCF" w:rsidP="00DB52E1">
      <w:pPr>
        <w:rPr>
          <w:rFonts w:ascii="Arial" w:hAnsi="Arial" w:cs="Arial"/>
          <w:sz w:val="24"/>
          <w:szCs w:val="24"/>
        </w:rPr>
      </w:pPr>
    </w:p>
    <w:p w14:paraId="314C246C" w14:textId="511E028C" w:rsidR="00B81FCF" w:rsidRDefault="00B81FCF" w:rsidP="00DB52E1">
      <w:pPr>
        <w:rPr>
          <w:rFonts w:ascii="Arial" w:hAnsi="Arial" w:cs="Arial"/>
          <w:sz w:val="24"/>
          <w:szCs w:val="24"/>
        </w:rPr>
      </w:pPr>
    </w:p>
    <w:p w14:paraId="0754A15C" w14:textId="54BEFA7F" w:rsidR="00B81FCF" w:rsidRDefault="00B81FCF" w:rsidP="00DB52E1">
      <w:pPr>
        <w:rPr>
          <w:rFonts w:ascii="Arial" w:hAnsi="Arial" w:cs="Arial"/>
          <w:sz w:val="24"/>
          <w:szCs w:val="24"/>
        </w:rPr>
      </w:pPr>
    </w:p>
    <w:p w14:paraId="3D9CBD31" w14:textId="77777777" w:rsidR="00B81FCF" w:rsidRDefault="00B81FCF" w:rsidP="00DB52E1">
      <w:pPr>
        <w:rPr>
          <w:rFonts w:ascii="Arial" w:hAnsi="Arial" w:cs="Arial"/>
          <w:sz w:val="24"/>
          <w:szCs w:val="24"/>
        </w:rPr>
      </w:pPr>
    </w:p>
    <w:p w14:paraId="26B71620" w14:textId="5E360EA8" w:rsidR="005E176C" w:rsidRPr="00B81FCF" w:rsidRDefault="00345826" w:rsidP="00DB52E1">
      <w:pPr>
        <w:pStyle w:val="Ttulo1"/>
        <w:numPr>
          <w:ilvl w:val="0"/>
          <w:numId w:val="18"/>
        </w:numPr>
        <w:spacing w:line="360" w:lineRule="auto"/>
        <w:jc w:val="both"/>
        <w:rPr>
          <w:rFonts w:ascii="Arial" w:hAnsi="Arial" w:cs="Arial"/>
          <w:b/>
          <w:bCs/>
          <w:color w:val="auto"/>
          <w:sz w:val="24"/>
          <w:szCs w:val="24"/>
        </w:rPr>
      </w:pPr>
      <w:r>
        <w:rPr>
          <w:rFonts w:ascii="Arial" w:hAnsi="Arial" w:cs="Arial"/>
          <w:b/>
          <w:bCs/>
          <w:color w:val="auto"/>
          <w:sz w:val="24"/>
          <w:szCs w:val="24"/>
        </w:rPr>
        <w:t xml:space="preserve"> </w:t>
      </w:r>
      <w:bookmarkStart w:id="29" w:name="_Toc65506728"/>
      <w:r>
        <w:rPr>
          <w:rFonts w:ascii="Arial" w:hAnsi="Arial" w:cs="Arial"/>
          <w:b/>
          <w:bCs/>
          <w:color w:val="auto"/>
          <w:sz w:val="24"/>
          <w:szCs w:val="24"/>
        </w:rPr>
        <w:t>CICLO DO DOADOR</w:t>
      </w:r>
      <w:bookmarkEnd w:id="29"/>
    </w:p>
    <w:p w14:paraId="08BF0C85" w14:textId="77777777" w:rsidR="005E176C" w:rsidRDefault="005E176C" w:rsidP="00DB52E1">
      <w:pPr>
        <w:rPr>
          <w:rFonts w:ascii="Arial" w:hAnsi="Arial" w:cs="Arial"/>
          <w:noProof/>
          <w:sz w:val="24"/>
          <w:szCs w:val="24"/>
        </w:rPr>
      </w:pPr>
    </w:p>
    <w:p w14:paraId="43FF3DB0" w14:textId="2EF616C0" w:rsidR="00B81FCF" w:rsidRPr="004D39CE" w:rsidRDefault="00B81FCF" w:rsidP="00B81FCF">
      <w:pPr>
        <w:pStyle w:val="Ttulo2"/>
        <w:spacing w:line="360" w:lineRule="auto"/>
        <w:ind w:left="0"/>
        <w:jc w:val="both"/>
        <w:rPr>
          <w:rFonts w:ascii="Arial" w:hAnsi="Arial" w:cs="Arial"/>
          <w:sz w:val="22"/>
          <w:szCs w:val="22"/>
        </w:rPr>
      </w:pPr>
      <w:bookmarkStart w:id="30" w:name="_Toc65506729"/>
      <w:r>
        <w:rPr>
          <w:rFonts w:ascii="Arial" w:hAnsi="Arial" w:cs="Arial"/>
          <w:sz w:val="22"/>
          <w:szCs w:val="22"/>
        </w:rPr>
        <w:t>15.1 CAMPANHAS EXTERNAS CAPTAÇÃO.</w:t>
      </w:r>
      <w:bookmarkEnd w:id="30"/>
    </w:p>
    <w:p w14:paraId="4D22BF39" w14:textId="16B2835E" w:rsidR="00483BAA" w:rsidRDefault="00483BAA" w:rsidP="00DB52E1">
      <w:pPr>
        <w:rPr>
          <w:rFonts w:ascii="Arial" w:hAnsi="Arial" w:cs="Arial"/>
          <w:noProof/>
          <w:sz w:val="24"/>
          <w:szCs w:val="24"/>
        </w:rPr>
      </w:pPr>
    </w:p>
    <w:p w14:paraId="59B358E1" w14:textId="596674C7" w:rsidR="00483BAA" w:rsidRDefault="00B81FCF" w:rsidP="00DB52E1">
      <w:pPr>
        <w:rPr>
          <w:rFonts w:ascii="Arial" w:hAnsi="Arial" w:cs="Arial"/>
          <w:noProof/>
          <w:sz w:val="24"/>
          <w:szCs w:val="24"/>
        </w:rPr>
      </w:pPr>
      <w:r>
        <w:rPr>
          <w:noProof/>
        </w:rPr>
        <w:drawing>
          <wp:anchor distT="0" distB="0" distL="114300" distR="114300" simplePos="0" relativeHeight="252731392" behindDoc="0" locked="0" layoutInCell="1" allowOverlap="1" wp14:anchorId="04B87042" wp14:editId="3139037C">
            <wp:simplePos x="0" y="0"/>
            <wp:positionH relativeFrom="column">
              <wp:posOffset>-96540</wp:posOffset>
            </wp:positionH>
            <wp:positionV relativeFrom="paragraph">
              <wp:posOffset>84347</wp:posOffset>
            </wp:positionV>
            <wp:extent cx="6200775" cy="4606556"/>
            <wp:effectExtent l="19050" t="19050" r="9525" b="22860"/>
            <wp:wrapNone/>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8921" t="28508" r="45549" b="14047"/>
                    <a:stretch/>
                  </pic:blipFill>
                  <pic:spPr bwMode="auto">
                    <a:xfrm>
                      <a:off x="0" y="0"/>
                      <a:ext cx="6200775" cy="460655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566C163" w14:textId="5CD37B7C" w:rsidR="00483BAA" w:rsidRDefault="00483BAA" w:rsidP="00DB52E1">
      <w:pPr>
        <w:rPr>
          <w:rFonts w:ascii="Arial" w:hAnsi="Arial" w:cs="Arial"/>
          <w:noProof/>
          <w:sz w:val="24"/>
          <w:szCs w:val="24"/>
        </w:rPr>
      </w:pPr>
    </w:p>
    <w:p w14:paraId="0E697272" w14:textId="7E582985" w:rsidR="00483BAA" w:rsidRDefault="00483BAA" w:rsidP="00DB52E1">
      <w:pPr>
        <w:rPr>
          <w:rFonts w:ascii="Arial" w:hAnsi="Arial" w:cs="Arial"/>
          <w:noProof/>
          <w:sz w:val="24"/>
          <w:szCs w:val="24"/>
        </w:rPr>
      </w:pPr>
    </w:p>
    <w:p w14:paraId="173DD6AB" w14:textId="3A6121A2" w:rsidR="00483BAA" w:rsidRDefault="00483BAA" w:rsidP="00DB52E1">
      <w:pPr>
        <w:rPr>
          <w:rFonts w:ascii="Arial" w:hAnsi="Arial" w:cs="Arial"/>
          <w:noProof/>
          <w:sz w:val="24"/>
          <w:szCs w:val="24"/>
        </w:rPr>
      </w:pPr>
    </w:p>
    <w:p w14:paraId="3B541094" w14:textId="230CD79B" w:rsidR="00483BAA" w:rsidRDefault="00483BAA" w:rsidP="00DB52E1">
      <w:pPr>
        <w:rPr>
          <w:rFonts w:ascii="Arial" w:hAnsi="Arial" w:cs="Arial"/>
          <w:noProof/>
          <w:sz w:val="24"/>
          <w:szCs w:val="24"/>
        </w:rPr>
      </w:pPr>
    </w:p>
    <w:p w14:paraId="3EB826FB" w14:textId="39BC4493" w:rsidR="00483BAA" w:rsidRDefault="00483BAA" w:rsidP="00DB52E1">
      <w:pPr>
        <w:rPr>
          <w:rFonts w:ascii="Arial" w:hAnsi="Arial" w:cs="Arial"/>
          <w:noProof/>
          <w:sz w:val="24"/>
          <w:szCs w:val="24"/>
        </w:rPr>
      </w:pPr>
    </w:p>
    <w:p w14:paraId="069F89A2" w14:textId="316FB13E" w:rsidR="00483BAA" w:rsidRDefault="00483BAA" w:rsidP="00DB52E1">
      <w:pPr>
        <w:rPr>
          <w:rFonts w:ascii="Arial" w:hAnsi="Arial" w:cs="Arial"/>
          <w:noProof/>
          <w:sz w:val="24"/>
          <w:szCs w:val="24"/>
        </w:rPr>
      </w:pPr>
    </w:p>
    <w:p w14:paraId="24EF6381" w14:textId="0EC90663" w:rsidR="00483BAA" w:rsidRDefault="00483BAA" w:rsidP="00DB52E1">
      <w:pPr>
        <w:rPr>
          <w:rFonts w:ascii="Arial" w:hAnsi="Arial" w:cs="Arial"/>
          <w:noProof/>
          <w:sz w:val="24"/>
          <w:szCs w:val="24"/>
        </w:rPr>
      </w:pPr>
    </w:p>
    <w:p w14:paraId="5106B21F" w14:textId="08EC24E9" w:rsidR="00483BAA" w:rsidRDefault="00483BAA" w:rsidP="00DB52E1">
      <w:pPr>
        <w:rPr>
          <w:rFonts w:ascii="Arial" w:hAnsi="Arial" w:cs="Arial"/>
          <w:noProof/>
          <w:sz w:val="24"/>
          <w:szCs w:val="24"/>
        </w:rPr>
      </w:pPr>
    </w:p>
    <w:p w14:paraId="6650A35B" w14:textId="3E97DA69" w:rsidR="00483BAA" w:rsidRDefault="00483BAA" w:rsidP="00DB52E1">
      <w:pPr>
        <w:rPr>
          <w:rFonts w:ascii="Arial" w:hAnsi="Arial" w:cs="Arial"/>
          <w:noProof/>
          <w:sz w:val="24"/>
          <w:szCs w:val="24"/>
        </w:rPr>
      </w:pPr>
    </w:p>
    <w:p w14:paraId="62A2CDC0" w14:textId="1ABC3643" w:rsidR="00483BAA" w:rsidRDefault="00483BAA" w:rsidP="00DB52E1">
      <w:pPr>
        <w:rPr>
          <w:rFonts w:ascii="Arial" w:hAnsi="Arial" w:cs="Arial"/>
          <w:noProof/>
          <w:sz w:val="24"/>
          <w:szCs w:val="24"/>
        </w:rPr>
      </w:pPr>
    </w:p>
    <w:p w14:paraId="417A7751" w14:textId="12402323" w:rsidR="00483BAA" w:rsidRDefault="00483BAA" w:rsidP="00DB52E1">
      <w:pPr>
        <w:rPr>
          <w:rFonts w:ascii="Arial" w:hAnsi="Arial" w:cs="Arial"/>
          <w:noProof/>
          <w:sz w:val="24"/>
          <w:szCs w:val="24"/>
        </w:rPr>
      </w:pPr>
    </w:p>
    <w:p w14:paraId="4190BED8" w14:textId="6C7454D8" w:rsidR="00483BAA" w:rsidRDefault="00483BAA" w:rsidP="00DB52E1">
      <w:pPr>
        <w:rPr>
          <w:rFonts w:ascii="Arial" w:hAnsi="Arial" w:cs="Arial"/>
          <w:noProof/>
          <w:sz w:val="24"/>
          <w:szCs w:val="24"/>
        </w:rPr>
      </w:pPr>
    </w:p>
    <w:p w14:paraId="649763A9" w14:textId="77777777" w:rsidR="00483BAA" w:rsidRDefault="00483BAA" w:rsidP="00DB52E1">
      <w:pPr>
        <w:rPr>
          <w:rFonts w:ascii="Arial" w:hAnsi="Arial" w:cs="Arial"/>
          <w:noProof/>
          <w:sz w:val="24"/>
          <w:szCs w:val="24"/>
        </w:rPr>
      </w:pPr>
    </w:p>
    <w:p w14:paraId="43F44DD9" w14:textId="30F23632" w:rsidR="00483BAA" w:rsidRDefault="00483BAA" w:rsidP="00DB52E1">
      <w:pPr>
        <w:rPr>
          <w:rFonts w:ascii="Arial" w:hAnsi="Arial" w:cs="Arial"/>
          <w:sz w:val="24"/>
          <w:szCs w:val="24"/>
        </w:rPr>
      </w:pPr>
    </w:p>
    <w:p w14:paraId="5715D8DB" w14:textId="77777777" w:rsidR="00483BAA" w:rsidRDefault="00483BAA" w:rsidP="00DB52E1">
      <w:pPr>
        <w:rPr>
          <w:rFonts w:ascii="Arial" w:hAnsi="Arial" w:cs="Arial"/>
          <w:sz w:val="24"/>
          <w:szCs w:val="24"/>
        </w:rPr>
      </w:pPr>
    </w:p>
    <w:p w14:paraId="21237CBC" w14:textId="77777777" w:rsidR="00B81FCF" w:rsidRDefault="00B81FCF" w:rsidP="006131A1">
      <w:pPr>
        <w:pStyle w:val="NormalWeb"/>
        <w:spacing w:after="266" w:line="360" w:lineRule="auto"/>
        <w:ind w:firstLine="708"/>
        <w:jc w:val="both"/>
        <w:rPr>
          <w:rFonts w:ascii="Arial" w:hAnsi="Arial" w:cs="Arial"/>
          <w:sz w:val="22"/>
          <w:szCs w:val="22"/>
        </w:rPr>
      </w:pPr>
    </w:p>
    <w:p w14:paraId="1EE898A4" w14:textId="7E81B578" w:rsidR="00640ACC" w:rsidRDefault="00640ACC" w:rsidP="006131A1">
      <w:pPr>
        <w:pStyle w:val="NormalWeb"/>
        <w:spacing w:after="266" w:line="360" w:lineRule="auto"/>
        <w:ind w:firstLine="708"/>
        <w:jc w:val="both"/>
        <w:rPr>
          <w:rFonts w:ascii="Arial" w:hAnsi="Arial" w:cs="Arial"/>
          <w:kern w:val="0"/>
          <w:sz w:val="22"/>
          <w:szCs w:val="22"/>
        </w:rPr>
      </w:pPr>
      <w:r w:rsidRPr="00202B66">
        <w:rPr>
          <w:rFonts w:ascii="Arial" w:hAnsi="Arial" w:cs="Arial"/>
          <w:sz w:val="22"/>
          <w:szCs w:val="22"/>
        </w:rPr>
        <w:t xml:space="preserve">No mês de janeiro </w:t>
      </w:r>
      <w:r w:rsidRPr="00202B66">
        <w:rPr>
          <w:rFonts w:ascii="Arial" w:hAnsi="Arial" w:cs="Arial"/>
          <w:kern w:val="0"/>
          <w:sz w:val="22"/>
          <w:szCs w:val="22"/>
        </w:rPr>
        <w:t xml:space="preserve">contamos com dez campanhas em coletas externas realizadas. A busca ativa por parcerias e campanhas tem auxiliado para manutenção dos estoques do HEMOGO demonstrado no saldo total da coleta externa. O comparativo de candidatos e bolsas entre o mês de </w:t>
      </w:r>
      <w:proofErr w:type="gramStart"/>
      <w:r w:rsidRPr="00202B66">
        <w:rPr>
          <w:rFonts w:ascii="Arial" w:hAnsi="Arial" w:cs="Arial"/>
          <w:kern w:val="0"/>
          <w:sz w:val="22"/>
          <w:szCs w:val="22"/>
        </w:rPr>
        <w:t>Dezembro</w:t>
      </w:r>
      <w:proofErr w:type="gramEnd"/>
      <w:r w:rsidRPr="00202B66">
        <w:rPr>
          <w:rFonts w:ascii="Arial" w:hAnsi="Arial" w:cs="Arial"/>
          <w:kern w:val="0"/>
          <w:sz w:val="22"/>
          <w:szCs w:val="22"/>
        </w:rPr>
        <w:t xml:space="preserve"> e Janeiro teve uma redução 5% devido ao número de campanhas realizadas no mês. Os parceiros tiveram dificuldades em realizar agendamento dos doadores em coleta externa, devido ao cenário vivenciado em período pós festas de fim de ano em meio a pandemia.</w:t>
      </w:r>
    </w:p>
    <w:p w14:paraId="56C27B59" w14:textId="245002AA" w:rsidR="00202B66" w:rsidRDefault="00202B66" w:rsidP="00483BAA">
      <w:pPr>
        <w:pStyle w:val="NormalWeb"/>
        <w:spacing w:after="266" w:line="360" w:lineRule="auto"/>
        <w:jc w:val="both"/>
        <w:rPr>
          <w:rFonts w:ascii="Arial" w:hAnsi="Arial" w:cs="Arial"/>
          <w:color w:val="auto"/>
          <w:kern w:val="0"/>
          <w:sz w:val="22"/>
          <w:szCs w:val="22"/>
        </w:rPr>
      </w:pPr>
    </w:p>
    <w:p w14:paraId="26BBFADC" w14:textId="77777777" w:rsidR="005E176C" w:rsidRPr="00202B66" w:rsidRDefault="005E176C" w:rsidP="00483BAA">
      <w:pPr>
        <w:pStyle w:val="NormalWeb"/>
        <w:spacing w:after="266" w:line="360" w:lineRule="auto"/>
        <w:jc w:val="both"/>
        <w:rPr>
          <w:rFonts w:ascii="Arial" w:hAnsi="Arial" w:cs="Arial"/>
          <w:color w:val="auto"/>
          <w:kern w:val="0"/>
          <w:sz w:val="22"/>
          <w:szCs w:val="22"/>
        </w:rPr>
      </w:pPr>
    </w:p>
    <w:p w14:paraId="293AD818" w14:textId="7BA9C036" w:rsidR="0003742C" w:rsidRPr="004D39CE" w:rsidRDefault="0003742C" w:rsidP="0003742C">
      <w:pPr>
        <w:pStyle w:val="Ttulo2"/>
        <w:spacing w:line="360" w:lineRule="auto"/>
        <w:ind w:left="0"/>
        <w:jc w:val="both"/>
        <w:rPr>
          <w:rFonts w:ascii="Arial" w:hAnsi="Arial" w:cs="Arial"/>
          <w:sz w:val="22"/>
          <w:szCs w:val="22"/>
        </w:rPr>
      </w:pPr>
      <w:bookmarkStart w:id="31" w:name="_Toc65506730"/>
      <w:r>
        <w:rPr>
          <w:rFonts w:ascii="Arial" w:hAnsi="Arial" w:cs="Arial"/>
          <w:sz w:val="22"/>
          <w:szCs w:val="22"/>
        </w:rPr>
        <w:t xml:space="preserve">15.2 REPRESENTAÇÃO DOS DADOS DA COLETA EXTERNA EM COMPARATIVO AO SALDO TOTAL </w:t>
      </w:r>
      <w:r w:rsidR="00B859FE">
        <w:rPr>
          <w:rFonts w:ascii="Arial" w:hAnsi="Arial" w:cs="Arial"/>
          <w:sz w:val="22"/>
          <w:szCs w:val="22"/>
        </w:rPr>
        <w:t>DO HEMOCENTRO COORDENADOR.</w:t>
      </w:r>
      <w:bookmarkEnd w:id="31"/>
    </w:p>
    <w:p w14:paraId="56718C51" w14:textId="6AC1636D" w:rsidR="009B7D3D" w:rsidRPr="009B7D3D" w:rsidRDefault="009B7D3D" w:rsidP="009B7D3D">
      <w:pPr>
        <w:spacing w:before="100" w:beforeAutospacing="1" w:after="238" w:line="271" w:lineRule="auto"/>
        <w:jc w:val="center"/>
        <w:rPr>
          <w:rFonts w:ascii="Arial" w:eastAsia="Times New Roman" w:hAnsi="Arial" w:cs="Arial"/>
          <w:b/>
          <w:bCs/>
          <w:sz w:val="18"/>
          <w:szCs w:val="18"/>
          <w:lang w:val="en-US" w:eastAsia="pt-BR"/>
        </w:rPr>
      </w:pPr>
      <w:r>
        <w:rPr>
          <w:noProof/>
        </w:rPr>
        <w:drawing>
          <wp:anchor distT="0" distB="0" distL="114300" distR="114300" simplePos="0" relativeHeight="252833792" behindDoc="0" locked="0" layoutInCell="1" allowOverlap="1" wp14:anchorId="46FC6A65" wp14:editId="1810428A">
            <wp:simplePos x="0" y="0"/>
            <wp:positionH relativeFrom="page">
              <wp:align>center</wp:align>
            </wp:positionH>
            <wp:positionV relativeFrom="paragraph">
              <wp:posOffset>467995</wp:posOffset>
            </wp:positionV>
            <wp:extent cx="4381500" cy="2133600"/>
            <wp:effectExtent l="0" t="0" r="0" b="0"/>
            <wp:wrapSquare wrapText="bothSides"/>
            <wp:docPr id="37" name="Gráfico 37">
              <a:extLst xmlns:a="http://schemas.openxmlformats.org/drawingml/2006/main">
                <a:ext uri="{FF2B5EF4-FFF2-40B4-BE49-F238E27FC236}">
                  <a16:creationId xmlns:a16="http://schemas.microsoft.com/office/drawing/2014/main" id="{7625EA1E-283F-4DDF-9B47-C3E9D16821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Pr="009B7D3D">
        <w:rPr>
          <w:rFonts w:ascii="Arial" w:eastAsia="Times New Roman" w:hAnsi="Arial" w:cs="Arial"/>
          <w:b/>
          <w:bCs/>
          <w:sz w:val="18"/>
          <w:szCs w:val="18"/>
          <w:lang w:val="en-US" w:eastAsia="pt-BR"/>
        </w:rPr>
        <w:t>CANDIDATOS A DOAÇÃO EM JANEIRO DE 2021 HEMOCENTRO COORDENADOR</w:t>
      </w:r>
    </w:p>
    <w:p w14:paraId="361BDB30" w14:textId="2CAFAE60" w:rsidR="00C15E75" w:rsidRDefault="00C15E75" w:rsidP="00DB52E1">
      <w:pPr>
        <w:rPr>
          <w:rFonts w:ascii="Arial" w:hAnsi="Arial" w:cs="Arial"/>
          <w:sz w:val="24"/>
          <w:szCs w:val="24"/>
        </w:rPr>
      </w:pPr>
    </w:p>
    <w:p w14:paraId="2FF3063D" w14:textId="733C3060" w:rsidR="0026628B" w:rsidRDefault="0026628B" w:rsidP="00DB52E1">
      <w:pPr>
        <w:rPr>
          <w:rFonts w:ascii="Arial" w:hAnsi="Arial" w:cs="Arial"/>
          <w:sz w:val="24"/>
          <w:szCs w:val="24"/>
        </w:rPr>
      </w:pPr>
    </w:p>
    <w:p w14:paraId="6A91E790" w14:textId="734FF646" w:rsidR="00B60EE5" w:rsidRDefault="00B60EE5" w:rsidP="00DB52E1">
      <w:pPr>
        <w:rPr>
          <w:rFonts w:ascii="Arial" w:hAnsi="Arial" w:cs="Arial"/>
          <w:sz w:val="24"/>
          <w:szCs w:val="24"/>
        </w:rPr>
      </w:pPr>
    </w:p>
    <w:p w14:paraId="55B99D4E" w14:textId="31BABAAA" w:rsidR="00B60EE5" w:rsidRDefault="00B60EE5" w:rsidP="00DB52E1">
      <w:pPr>
        <w:rPr>
          <w:rFonts w:ascii="Arial" w:hAnsi="Arial" w:cs="Arial"/>
          <w:sz w:val="24"/>
          <w:szCs w:val="24"/>
        </w:rPr>
      </w:pPr>
    </w:p>
    <w:p w14:paraId="13E242B8" w14:textId="065AEF23" w:rsidR="00B60EE5" w:rsidRDefault="00B60EE5" w:rsidP="00DB52E1">
      <w:pPr>
        <w:rPr>
          <w:rFonts w:ascii="Arial" w:hAnsi="Arial" w:cs="Arial"/>
          <w:sz w:val="24"/>
          <w:szCs w:val="24"/>
        </w:rPr>
      </w:pPr>
    </w:p>
    <w:p w14:paraId="59337350" w14:textId="5085BC54" w:rsidR="00B60EE5" w:rsidRDefault="00B60EE5" w:rsidP="00DB52E1">
      <w:pPr>
        <w:rPr>
          <w:rFonts w:ascii="Arial" w:hAnsi="Arial" w:cs="Arial"/>
          <w:sz w:val="24"/>
          <w:szCs w:val="24"/>
        </w:rPr>
      </w:pPr>
    </w:p>
    <w:p w14:paraId="383933FE" w14:textId="784BFB5E" w:rsidR="0071021A" w:rsidRDefault="0071021A" w:rsidP="00DB52E1">
      <w:pPr>
        <w:rPr>
          <w:rFonts w:ascii="Arial" w:hAnsi="Arial" w:cs="Arial"/>
          <w:sz w:val="24"/>
          <w:szCs w:val="24"/>
        </w:rPr>
      </w:pPr>
    </w:p>
    <w:p w14:paraId="7D552411" w14:textId="199902F0" w:rsidR="00B60EE5" w:rsidRDefault="00B60EE5" w:rsidP="00DB52E1">
      <w:pPr>
        <w:rPr>
          <w:rFonts w:ascii="Arial" w:hAnsi="Arial" w:cs="Arial"/>
          <w:sz w:val="24"/>
          <w:szCs w:val="24"/>
        </w:rPr>
      </w:pPr>
    </w:p>
    <w:p w14:paraId="1E126591" w14:textId="77777777" w:rsidR="006131A1" w:rsidRDefault="006131A1" w:rsidP="00DB52E1">
      <w:pPr>
        <w:rPr>
          <w:rFonts w:ascii="Arial" w:hAnsi="Arial" w:cs="Arial"/>
          <w:sz w:val="24"/>
          <w:szCs w:val="24"/>
        </w:rPr>
      </w:pPr>
    </w:p>
    <w:p w14:paraId="10931744" w14:textId="2AA6D55E" w:rsidR="00640ACC" w:rsidRDefault="006131A1" w:rsidP="003E191C">
      <w:pPr>
        <w:spacing w:before="100" w:beforeAutospacing="1" w:after="238" w:line="360" w:lineRule="auto"/>
        <w:jc w:val="both"/>
        <w:rPr>
          <w:rFonts w:ascii="Arial" w:eastAsia="Times New Roman" w:hAnsi="Arial" w:cs="Arial"/>
          <w:lang w:eastAsia="pt-BR"/>
        </w:rPr>
      </w:pPr>
      <w:r w:rsidRPr="006131A1">
        <w:rPr>
          <w:rFonts w:ascii="Arial" w:eastAsia="Times New Roman" w:hAnsi="Arial" w:cs="Arial"/>
          <w:b/>
          <w:bCs/>
          <w:lang w:eastAsia="pt-BR"/>
        </w:rPr>
        <w:t>Análise Crítica:</w:t>
      </w:r>
      <w:r>
        <w:rPr>
          <w:rFonts w:ascii="Arial" w:eastAsia="Times New Roman" w:hAnsi="Arial" w:cs="Arial"/>
          <w:lang w:eastAsia="pt-BR"/>
        </w:rPr>
        <w:t xml:space="preserve"> </w:t>
      </w:r>
      <w:r w:rsidR="009A3B74">
        <w:rPr>
          <w:rFonts w:ascii="Arial" w:eastAsia="Times New Roman" w:hAnsi="Arial" w:cs="Arial"/>
          <w:lang w:eastAsia="pt-BR"/>
        </w:rPr>
        <w:t xml:space="preserve">A coleta externa tem sido uma ferramenta importante na manutenção do estoque de hemocomponentes. </w:t>
      </w:r>
      <w:r w:rsidR="00640ACC" w:rsidRPr="00202B66">
        <w:rPr>
          <w:rFonts w:ascii="Arial" w:eastAsia="Times New Roman" w:hAnsi="Arial" w:cs="Arial"/>
          <w:lang w:eastAsia="pt-BR"/>
        </w:rPr>
        <w:t xml:space="preserve">O número de atendimentos no Hemocentro Coordenador foi de 1.787 candidatos. Deste total, tivemos 496 candidatos representados pela Coleta Externa, </w:t>
      </w:r>
      <w:r w:rsidR="009A3B74">
        <w:rPr>
          <w:rFonts w:ascii="Arial" w:eastAsia="Times New Roman" w:hAnsi="Arial" w:cs="Arial"/>
          <w:lang w:eastAsia="pt-BR"/>
        </w:rPr>
        <w:t>representando</w:t>
      </w:r>
      <w:r w:rsidR="00640ACC" w:rsidRPr="00202B66">
        <w:rPr>
          <w:rFonts w:ascii="Arial" w:eastAsia="Times New Roman" w:hAnsi="Arial" w:cs="Arial"/>
          <w:lang w:eastAsia="pt-BR"/>
        </w:rPr>
        <w:t xml:space="preserve"> 27,76% dos atendimentos </w:t>
      </w:r>
      <w:r w:rsidR="009A3B74">
        <w:rPr>
          <w:rFonts w:ascii="Arial" w:eastAsia="Times New Roman" w:hAnsi="Arial" w:cs="Arial"/>
          <w:lang w:eastAsia="pt-BR"/>
        </w:rPr>
        <w:t xml:space="preserve">registrados em Goiânia </w:t>
      </w:r>
      <w:r w:rsidR="00640ACC" w:rsidRPr="00202B66">
        <w:rPr>
          <w:rFonts w:ascii="Arial" w:eastAsia="Times New Roman" w:hAnsi="Arial" w:cs="Arial"/>
          <w:lang w:eastAsia="pt-BR"/>
        </w:rPr>
        <w:t xml:space="preserve">no mês de </w:t>
      </w:r>
      <w:proofErr w:type="gramStart"/>
      <w:r w:rsidR="00640ACC" w:rsidRPr="00202B66">
        <w:rPr>
          <w:rFonts w:ascii="Arial" w:eastAsia="Times New Roman" w:hAnsi="Arial" w:cs="Arial"/>
          <w:lang w:eastAsia="pt-BR"/>
        </w:rPr>
        <w:t>Janeiro</w:t>
      </w:r>
      <w:proofErr w:type="gramEnd"/>
      <w:r w:rsidR="00640ACC" w:rsidRPr="00202B66">
        <w:rPr>
          <w:rFonts w:ascii="Arial" w:eastAsia="Times New Roman" w:hAnsi="Arial" w:cs="Arial"/>
          <w:lang w:eastAsia="pt-BR"/>
        </w:rPr>
        <w:t xml:space="preserve">. </w:t>
      </w:r>
    </w:p>
    <w:p w14:paraId="67E22974" w14:textId="77777777" w:rsidR="009B7D3D" w:rsidRPr="009B7D3D" w:rsidRDefault="009B7D3D" w:rsidP="009B7D3D">
      <w:pPr>
        <w:spacing w:before="100" w:beforeAutospacing="1" w:after="238" w:line="360" w:lineRule="auto"/>
        <w:jc w:val="center"/>
        <w:rPr>
          <w:rFonts w:ascii="Arial" w:eastAsia="Times New Roman" w:hAnsi="Arial" w:cs="Arial"/>
          <w:b/>
          <w:bCs/>
          <w:sz w:val="18"/>
          <w:szCs w:val="18"/>
          <w:lang w:eastAsia="pt-BR"/>
        </w:rPr>
      </w:pPr>
      <w:r w:rsidRPr="009B7D3D">
        <w:rPr>
          <w:rFonts w:ascii="Arial" w:eastAsia="Times New Roman" w:hAnsi="Arial" w:cs="Arial"/>
          <w:b/>
          <w:bCs/>
          <w:sz w:val="18"/>
          <w:szCs w:val="18"/>
          <w:lang w:eastAsia="pt-BR"/>
        </w:rPr>
        <w:t>BOLSAS COLETADAS EM JANEIRO DE 2021 HEMOCENTRO COORDENADOR</w:t>
      </w:r>
    </w:p>
    <w:p w14:paraId="3DA2FBEA" w14:textId="14FD17A1" w:rsidR="006131A1" w:rsidRPr="00202B66" w:rsidRDefault="009B7D3D" w:rsidP="003E191C">
      <w:pPr>
        <w:spacing w:before="100" w:beforeAutospacing="1" w:after="238" w:line="360" w:lineRule="auto"/>
        <w:jc w:val="both"/>
        <w:rPr>
          <w:rFonts w:ascii="Arial" w:eastAsia="Times New Roman" w:hAnsi="Arial" w:cs="Arial"/>
          <w:lang w:eastAsia="pt-BR"/>
        </w:rPr>
      </w:pPr>
      <w:r>
        <w:rPr>
          <w:noProof/>
        </w:rPr>
        <w:drawing>
          <wp:anchor distT="0" distB="0" distL="114300" distR="114300" simplePos="0" relativeHeight="252834816" behindDoc="0" locked="0" layoutInCell="1" allowOverlap="1" wp14:anchorId="6D8999C7" wp14:editId="0D796925">
            <wp:simplePos x="0" y="0"/>
            <wp:positionH relativeFrom="page">
              <wp:align>center</wp:align>
            </wp:positionH>
            <wp:positionV relativeFrom="paragraph">
              <wp:posOffset>41275</wp:posOffset>
            </wp:positionV>
            <wp:extent cx="4391025" cy="2209800"/>
            <wp:effectExtent l="0" t="0" r="9525" b="0"/>
            <wp:wrapNone/>
            <wp:docPr id="38" name="Gráfico 38">
              <a:extLst xmlns:a="http://schemas.openxmlformats.org/drawingml/2006/main">
                <a:ext uri="{FF2B5EF4-FFF2-40B4-BE49-F238E27FC236}">
                  <a16:creationId xmlns:a16="http://schemas.microsoft.com/office/drawing/2014/main" id="{C9604DBF-6E02-4E99-A63C-6BFB30D039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14:paraId="05ABD6CB" w14:textId="20310E44" w:rsidR="0026628B" w:rsidRDefault="0026628B" w:rsidP="00DB52E1">
      <w:pPr>
        <w:rPr>
          <w:rFonts w:ascii="Arial" w:hAnsi="Arial" w:cs="Arial"/>
          <w:sz w:val="24"/>
          <w:szCs w:val="24"/>
        </w:rPr>
      </w:pPr>
    </w:p>
    <w:p w14:paraId="5B42A561" w14:textId="626A75E2" w:rsidR="0026628B" w:rsidRDefault="0026628B" w:rsidP="00DB52E1">
      <w:pPr>
        <w:rPr>
          <w:rFonts w:ascii="Arial" w:hAnsi="Arial" w:cs="Arial"/>
          <w:sz w:val="24"/>
          <w:szCs w:val="24"/>
        </w:rPr>
      </w:pPr>
    </w:p>
    <w:p w14:paraId="21FA9186" w14:textId="22AB1F52" w:rsidR="00B60EE5" w:rsidRDefault="00B60EE5" w:rsidP="00DB52E1">
      <w:pPr>
        <w:rPr>
          <w:rFonts w:ascii="Arial" w:hAnsi="Arial" w:cs="Arial"/>
          <w:sz w:val="24"/>
          <w:szCs w:val="24"/>
        </w:rPr>
      </w:pPr>
    </w:p>
    <w:p w14:paraId="19DD4583" w14:textId="58C07952" w:rsidR="00B60EE5" w:rsidRDefault="00B60EE5" w:rsidP="00DB52E1">
      <w:pPr>
        <w:rPr>
          <w:rFonts w:ascii="Arial" w:hAnsi="Arial" w:cs="Arial"/>
          <w:sz w:val="24"/>
          <w:szCs w:val="24"/>
        </w:rPr>
      </w:pPr>
    </w:p>
    <w:p w14:paraId="6AFB2A9C" w14:textId="409E8B1F" w:rsidR="00B60EE5" w:rsidRDefault="00B60EE5" w:rsidP="00DB52E1">
      <w:pPr>
        <w:rPr>
          <w:rFonts w:ascii="Arial" w:hAnsi="Arial" w:cs="Arial"/>
          <w:sz w:val="24"/>
          <w:szCs w:val="24"/>
        </w:rPr>
      </w:pPr>
    </w:p>
    <w:p w14:paraId="1D4C0632" w14:textId="08966F27" w:rsidR="00B60EE5" w:rsidRDefault="00B60EE5" w:rsidP="00DB52E1">
      <w:pPr>
        <w:rPr>
          <w:rFonts w:ascii="Arial" w:hAnsi="Arial" w:cs="Arial"/>
          <w:sz w:val="24"/>
          <w:szCs w:val="24"/>
        </w:rPr>
      </w:pPr>
    </w:p>
    <w:p w14:paraId="0E32ED7C" w14:textId="52CD5802" w:rsidR="00B60EE5" w:rsidRDefault="00B60EE5" w:rsidP="00DB52E1">
      <w:pPr>
        <w:rPr>
          <w:rFonts w:ascii="Arial" w:hAnsi="Arial" w:cs="Arial"/>
          <w:sz w:val="24"/>
          <w:szCs w:val="24"/>
        </w:rPr>
      </w:pPr>
    </w:p>
    <w:p w14:paraId="4A7BBA1B" w14:textId="2D5BE0F8" w:rsidR="0026628B" w:rsidRPr="00202B66" w:rsidRDefault="006131A1" w:rsidP="00D83435">
      <w:pPr>
        <w:spacing w:before="100" w:beforeAutospacing="1" w:after="238" w:line="360" w:lineRule="auto"/>
        <w:jc w:val="both"/>
        <w:rPr>
          <w:rFonts w:ascii="Arial" w:eastAsia="Times New Roman" w:hAnsi="Arial" w:cs="Arial"/>
          <w:lang w:eastAsia="pt-BR"/>
        </w:rPr>
      </w:pPr>
      <w:r w:rsidRPr="006131A1">
        <w:rPr>
          <w:rFonts w:ascii="Arial" w:eastAsia="Times New Roman" w:hAnsi="Arial" w:cs="Arial"/>
          <w:b/>
          <w:bCs/>
          <w:lang w:eastAsia="pt-BR"/>
        </w:rPr>
        <w:t>Análise Crítica:</w:t>
      </w:r>
      <w:r>
        <w:rPr>
          <w:rFonts w:ascii="Arial" w:eastAsia="Times New Roman" w:hAnsi="Arial" w:cs="Arial"/>
          <w:lang w:eastAsia="pt-BR"/>
        </w:rPr>
        <w:t xml:space="preserve"> </w:t>
      </w:r>
      <w:r w:rsidR="00640ACC" w:rsidRPr="00202B66">
        <w:rPr>
          <w:rFonts w:ascii="Arial" w:eastAsia="Times New Roman" w:hAnsi="Arial" w:cs="Arial"/>
          <w:lang w:eastAsia="pt-BR"/>
        </w:rPr>
        <w:t xml:space="preserve">O número total de bolsas no mês de </w:t>
      </w:r>
      <w:proofErr w:type="gramStart"/>
      <w:r w:rsidR="00640ACC" w:rsidRPr="00202B66">
        <w:rPr>
          <w:rFonts w:ascii="Arial" w:eastAsia="Times New Roman" w:hAnsi="Arial" w:cs="Arial"/>
          <w:lang w:eastAsia="pt-BR"/>
        </w:rPr>
        <w:t>Janeiro</w:t>
      </w:r>
      <w:proofErr w:type="gramEnd"/>
      <w:r w:rsidR="00640ACC" w:rsidRPr="00202B66">
        <w:rPr>
          <w:rFonts w:ascii="Arial" w:eastAsia="Times New Roman" w:hAnsi="Arial" w:cs="Arial"/>
          <w:lang w:eastAsia="pt-BR"/>
        </w:rPr>
        <w:t xml:space="preserve"> de 2021 foi de 1254 bolsas coletadas. Dos 100% de bolsas coletadas, 30,78% foram coletadas na unidade móvel em coleta externa. Comprovando a importância da coleta externa na manutenção dos estoques do Hemocentro Coordenador</w:t>
      </w:r>
      <w:r w:rsidR="009A3B74">
        <w:rPr>
          <w:rFonts w:ascii="Arial" w:eastAsia="Times New Roman" w:hAnsi="Arial" w:cs="Arial"/>
          <w:lang w:eastAsia="pt-BR"/>
        </w:rPr>
        <w:t xml:space="preserve"> Estadual de Goiás Prof. </w:t>
      </w:r>
      <w:proofErr w:type="spellStart"/>
      <w:r w:rsidR="009A3B74">
        <w:rPr>
          <w:rFonts w:ascii="Arial" w:eastAsia="Times New Roman" w:hAnsi="Arial" w:cs="Arial"/>
          <w:lang w:eastAsia="pt-BR"/>
        </w:rPr>
        <w:t>Nion</w:t>
      </w:r>
      <w:proofErr w:type="spellEnd"/>
      <w:r w:rsidR="009A3B74">
        <w:rPr>
          <w:rFonts w:ascii="Arial" w:eastAsia="Times New Roman" w:hAnsi="Arial" w:cs="Arial"/>
          <w:lang w:eastAsia="pt-BR"/>
        </w:rPr>
        <w:t xml:space="preserve"> Albernaz</w:t>
      </w:r>
      <w:r w:rsidR="00640ACC" w:rsidRPr="00202B66">
        <w:rPr>
          <w:rFonts w:ascii="Arial" w:eastAsia="Times New Roman" w:hAnsi="Arial" w:cs="Arial"/>
          <w:lang w:eastAsia="pt-BR"/>
        </w:rPr>
        <w:t>.</w:t>
      </w:r>
    </w:p>
    <w:p w14:paraId="33859E6B" w14:textId="281B3767" w:rsidR="000E45DD" w:rsidRDefault="000E45DD" w:rsidP="00DB52E1">
      <w:pPr>
        <w:rPr>
          <w:rFonts w:ascii="Arial" w:hAnsi="Arial" w:cs="Arial"/>
          <w:noProof/>
          <w:sz w:val="24"/>
          <w:szCs w:val="24"/>
        </w:rPr>
      </w:pPr>
    </w:p>
    <w:p w14:paraId="4999721C" w14:textId="7ABFC732" w:rsidR="000E45DD" w:rsidRDefault="000E45DD" w:rsidP="00DB52E1">
      <w:pPr>
        <w:rPr>
          <w:rFonts w:ascii="Arial" w:hAnsi="Arial" w:cs="Arial"/>
          <w:sz w:val="24"/>
          <w:szCs w:val="24"/>
        </w:rPr>
      </w:pPr>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324"/>
        <w:gridCol w:w="642"/>
        <w:gridCol w:w="642"/>
        <w:gridCol w:w="642"/>
        <w:gridCol w:w="642"/>
        <w:gridCol w:w="642"/>
        <w:gridCol w:w="642"/>
        <w:gridCol w:w="642"/>
        <w:gridCol w:w="642"/>
        <w:gridCol w:w="642"/>
        <w:gridCol w:w="652"/>
        <w:gridCol w:w="711"/>
        <w:gridCol w:w="735"/>
      </w:tblGrid>
      <w:tr w:rsidR="00547F2B" w:rsidRPr="000E45DD" w14:paraId="7E2E2059" w14:textId="77777777" w:rsidTr="00547F2B">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73CAFB9" w14:textId="77777777" w:rsidR="00547F2B" w:rsidRPr="000E45DD" w:rsidRDefault="00547F2B" w:rsidP="00547F2B">
            <w:pPr>
              <w:spacing w:after="0" w:line="240" w:lineRule="auto"/>
              <w:jc w:val="center"/>
              <w:rPr>
                <w:rFonts w:ascii="Arial" w:eastAsia="Times New Roman" w:hAnsi="Arial" w:cs="Arial"/>
                <w:b/>
                <w:bCs/>
                <w:color w:val="000000"/>
                <w:lang w:eastAsia="pt-BR"/>
              </w:rPr>
            </w:pPr>
            <w:r w:rsidRPr="000E45DD">
              <w:rPr>
                <w:rFonts w:ascii="Arial" w:eastAsia="Times New Roman" w:hAnsi="Arial" w:cs="Arial"/>
                <w:b/>
                <w:bCs/>
                <w:color w:val="000000"/>
                <w:lang w:eastAsia="pt-BR"/>
              </w:rPr>
              <w:t>CADASTROS DE DOADORES VOLUNTÁRIOS DE MEDULA ÓSSEA HEMORREDE 2021</w:t>
            </w:r>
          </w:p>
        </w:tc>
      </w:tr>
      <w:tr w:rsidR="00547F2B" w:rsidRPr="000E45DD" w14:paraId="7DB80A6D" w14:textId="77777777" w:rsidTr="00547F2B">
        <w:trPr>
          <w:trHeight w:val="315"/>
        </w:trPr>
        <w:tc>
          <w:tcPr>
            <w:tcW w:w="1324" w:type="dxa"/>
            <w:tcBorders>
              <w:top w:val="nil"/>
              <w:left w:val="nil"/>
              <w:bottom w:val="nil"/>
              <w:right w:val="nil"/>
            </w:tcBorders>
            <w:shd w:val="clear" w:color="auto" w:fill="auto"/>
            <w:noWrap/>
            <w:vAlign w:val="bottom"/>
            <w:hideMark/>
          </w:tcPr>
          <w:p w14:paraId="4A9BF5DC" w14:textId="77777777" w:rsidR="00547F2B" w:rsidRPr="000E45DD" w:rsidRDefault="00547F2B" w:rsidP="00547F2B">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5C33D8C1"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C0F4A2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9D163D"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26AC1A2"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493226B"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9C3B8C"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3A53ED5"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568241C"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73DF886"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F7408E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2186E9D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FC618F3"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r>
      <w:tr w:rsidR="00547F2B" w:rsidRPr="000E45DD" w14:paraId="79BD6EBF" w14:textId="77777777" w:rsidTr="00547F2B">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1874E3DF"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756A79E"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694EC9"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D004E90"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FD2A01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553C0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ED651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4BD6D5"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47D7B0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CE67B1E"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010DD5D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0AD1457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962AE1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47F2B" w:rsidRPr="000E45DD" w14:paraId="49BE7EDA" w14:textId="77777777" w:rsidTr="00547F2B">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734E9B65" w14:textId="77777777" w:rsidR="00547F2B" w:rsidRPr="000E45DD" w:rsidRDefault="00547F2B" w:rsidP="00547F2B">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Cadastros</w:t>
            </w:r>
          </w:p>
        </w:tc>
        <w:tc>
          <w:tcPr>
            <w:tcW w:w="642" w:type="dxa"/>
            <w:tcBorders>
              <w:top w:val="nil"/>
              <w:left w:val="nil"/>
              <w:bottom w:val="nil"/>
              <w:right w:val="single" w:sz="8" w:space="0" w:color="000000"/>
            </w:tcBorders>
            <w:shd w:val="clear" w:color="000000" w:fill="FFFFFF"/>
            <w:noWrap/>
            <w:vAlign w:val="center"/>
            <w:hideMark/>
          </w:tcPr>
          <w:p w14:paraId="29AC599E"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894</w:t>
            </w:r>
          </w:p>
        </w:tc>
        <w:tc>
          <w:tcPr>
            <w:tcW w:w="642" w:type="dxa"/>
            <w:tcBorders>
              <w:top w:val="nil"/>
              <w:left w:val="nil"/>
              <w:bottom w:val="nil"/>
              <w:right w:val="single" w:sz="8" w:space="0" w:color="000000"/>
            </w:tcBorders>
            <w:shd w:val="clear" w:color="000000" w:fill="FFFFFF"/>
            <w:noWrap/>
            <w:vAlign w:val="center"/>
            <w:hideMark/>
          </w:tcPr>
          <w:p w14:paraId="53F6D9D7"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400FE5F9"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3CF64545"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4ECC2A4D"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097FBBB2"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0450487A"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6F91543"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6CB173DE"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6EB70541"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7E518752"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18C1469C"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547F2B" w:rsidRPr="000E45DD" w14:paraId="4807E781" w14:textId="77777777" w:rsidTr="00547F2B">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2C15432B" w14:textId="77777777" w:rsidR="00547F2B" w:rsidRPr="000E45DD" w:rsidRDefault="00547F2B" w:rsidP="00547F2B">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46BE9785"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18C7AD6C"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3F54D57C"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348EDA4D"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67599729"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7308DBE7"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35E92F38"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4DC54C63"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25105206"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bottom"/>
            <w:hideMark/>
          </w:tcPr>
          <w:p w14:paraId="7E2784C5"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711" w:type="dxa"/>
            <w:tcBorders>
              <w:top w:val="single" w:sz="8" w:space="0" w:color="auto"/>
              <w:left w:val="nil"/>
              <w:bottom w:val="single" w:sz="8" w:space="0" w:color="auto"/>
              <w:right w:val="single" w:sz="8" w:space="0" w:color="auto"/>
            </w:tcBorders>
            <w:shd w:val="clear" w:color="000000" w:fill="FFFFFF"/>
            <w:noWrap/>
            <w:vAlign w:val="bottom"/>
            <w:hideMark/>
          </w:tcPr>
          <w:p w14:paraId="4D1D7C8A"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735" w:type="dxa"/>
            <w:tcBorders>
              <w:top w:val="single" w:sz="8" w:space="0" w:color="auto"/>
              <w:left w:val="nil"/>
              <w:bottom w:val="single" w:sz="8" w:space="0" w:color="auto"/>
              <w:right w:val="single" w:sz="8" w:space="0" w:color="auto"/>
            </w:tcBorders>
            <w:shd w:val="clear" w:color="000000" w:fill="FFFFFF"/>
            <w:noWrap/>
            <w:vAlign w:val="bottom"/>
            <w:hideMark/>
          </w:tcPr>
          <w:p w14:paraId="7F3FA773"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r>
      <w:tr w:rsidR="006131A1" w:rsidRPr="000E45DD" w14:paraId="01BC767B" w14:textId="77777777" w:rsidTr="00547F2B">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3FD1BEAE" w14:textId="1F3A1E1A" w:rsidR="006131A1" w:rsidRPr="000E45DD" w:rsidRDefault="006131A1" w:rsidP="00547F2B">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6C8CFB24" w14:textId="06F989B7" w:rsidR="006131A1" w:rsidRPr="000E45DD" w:rsidRDefault="006131A1"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78B7D6D"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D57A76C"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6BEB891"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DBB86D1"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E2FC83B"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216423"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E0B715A"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8084CFB"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17E175F"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4D53575A"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114AE83F"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r>
    </w:tbl>
    <w:p w14:paraId="45695845" w14:textId="5F946E76" w:rsidR="000E45DD" w:rsidRDefault="000E45DD" w:rsidP="00DB52E1">
      <w:pPr>
        <w:rPr>
          <w:rFonts w:ascii="Arial" w:hAnsi="Arial" w:cs="Arial"/>
          <w:sz w:val="24"/>
          <w:szCs w:val="24"/>
        </w:rPr>
      </w:pPr>
    </w:p>
    <w:p w14:paraId="30D16E4A" w14:textId="77777777" w:rsidR="009B7D3D" w:rsidRDefault="009B7D3D" w:rsidP="009B7D3D">
      <w:pPr>
        <w:rPr>
          <w:rFonts w:ascii="Arial" w:hAnsi="Arial" w:cs="Arial"/>
          <w:b/>
          <w:bCs/>
          <w:sz w:val="24"/>
          <w:szCs w:val="24"/>
        </w:rPr>
      </w:pPr>
    </w:p>
    <w:p w14:paraId="5178DC42" w14:textId="75AAB43D" w:rsidR="009B7D3D" w:rsidRPr="009B7D3D" w:rsidRDefault="009B7D3D" w:rsidP="009B7D3D">
      <w:pPr>
        <w:jc w:val="center"/>
        <w:rPr>
          <w:rFonts w:ascii="Arial" w:hAnsi="Arial" w:cs="Arial"/>
          <w:b/>
          <w:bCs/>
          <w:sz w:val="18"/>
          <w:szCs w:val="18"/>
        </w:rPr>
      </w:pPr>
      <w:r w:rsidRPr="009B7D3D">
        <w:rPr>
          <w:rFonts w:ascii="Arial" w:hAnsi="Arial" w:cs="Arial"/>
          <w:b/>
          <w:bCs/>
          <w:sz w:val="18"/>
          <w:szCs w:val="18"/>
        </w:rPr>
        <w:t>CADASTROS DE DOADORES VOLUNTÁRIOS DE MEDULA ÓSSEA HEMORREDE 2021</w:t>
      </w:r>
    </w:p>
    <w:p w14:paraId="7721D2BA" w14:textId="5DF5903F" w:rsidR="000E45DD" w:rsidRDefault="009B7D3D" w:rsidP="00DB52E1">
      <w:pPr>
        <w:rPr>
          <w:rFonts w:ascii="Arial" w:hAnsi="Arial" w:cs="Arial"/>
          <w:sz w:val="24"/>
          <w:szCs w:val="24"/>
        </w:rPr>
      </w:pPr>
      <w:r>
        <w:rPr>
          <w:noProof/>
        </w:rPr>
        <w:drawing>
          <wp:anchor distT="0" distB="0" distL="114300" distR="114300" simplePos="0" relativeHeight="252835840" behindDoc="0" locked="0" layoutInCell="1" allowOverlap="1" wp14:anchorId="6ED8859F" wp14:editId="777C4122">
            <wp:simplePos x="0" y="0"/>
            <wp:positionH relativeFrom="margin">
              <wp:align>center</wp:align>
            </wp:positionH>
            <wp:positionV relativeFrom="paragraph">
              <wp:posOffset>12065</wp:posOffset>
            </wp:positionV>
            <wp:extent cx="4562475" cy="2047875"/>
            <wp:effectExtent l="0" t="0" r="9525" b="9525"/>
            <wp:wrapSquare wrapText="bothSides"/>
            <wp:docPr id="39" name="Gráfico 39">
              <a:extLst xmlns:a="http://schemas.openxmlformats.org/drawingml/2006/main">
                <a:ext uri="{FF2B5EF4-FFF2-40B4-BE49-F238E27FC236}">
                  <a16:creationId xmlns:a16="http://schemas.microsoft.com/office/drawing/2014/main" id="{C6DC2544-393B-48E5-A332-6096005EEB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65DFE7A3" w14:textId="6AC83F59" w:rsidR="000C3EFF" w:rsidRDefault="009B7D3D" w:rsidP="00DB52E1">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837888" behindDoc="0" locked="0" layoutInCell="1" allowOverlap="1" wp14:anchorId="230A7CA6" wp14:editId="7E8BB6C4">
                <wp:simplePos x="0" y="0"/>
                <wp:positionH relativeFrom="column">
                  <wp:posOffset>3409315</wp:posOffset>
                </wp:positionH>
                <wp:positionV relativeFrom="paragraph">
                  <wp:posOffset>106680</wp:posOffset>
                </wp:positionV>
                <wp:extent cx="1514475" cy="295275"/>
                <wp:effectExtent l="0" t="0" r="9525" b="9525"/>
                <wp:wrapNone/>
                <wp:docPr id="43" name="Caixa de Texto 43"/>
                <wp:cNvGraphicFramePr/>
                <a:graphic xmlns:a="http://schemas.openxmlformats.org/drawingml/2006/main">
                  <a:graphicData uri="http://schemas.microsoft.com/office/word/2010/wordprocessingShape">
                    <wps:wsp>
                      <wps:cNvSpPr txBox="1"/>
                      <wps:spPr>
                        <a:xfrm>
                          <a:off x="0" y="0"/>
                          <a:ext cx="1514475" cy="295275"/>
                        </a:xfrm>
                        <a:prstGeom prst="rect">
                          <a:avLst/>
                        </a:prstGeom>
                        <a:solidFill>
                          <a:schemeClr val="lt1"/>
                        </a:solidFill>
                        <a:ln w="6350">
                          <a:noFill/>
                        </a:ln>
                      </wps:spPr>
                      <wps:txbx>
                        <w:txbxContent>
                          <w:p w14:paraId="163B4A90" w14:textId="2EE43680" w:rsidR="005C5923" w:rsidRPr="001B66FB" w:rsidRDefault="005C5923">
                            <w:pPr>
                              <w:rPr>
                                <w:b/>
                                <w:bCs/>
                              </w:rPr>
                            </w:pPr>
                            <w:r w:rsidRPr="001B66FB">
                              <w:rPr>
                                <w:b/>
                                <w:bCs/>
                              </w:rPr>
                              <w:t>Média de 2020</w:t>
                            </w:r>
                            <w:r>
                              <w:rPr>
                                <w:b/>
                                <w:bCs/>
                              </w:rPr>
                              <w:t xml:space="preserve"> – 1.053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A7CA6" id="Caixa de Texto 43" o:spid="_x0000_s1038" type="#_x0000_t202" style="position:absolute;margin-left:268.45pt;margin-top:8.4pt;width:119.25pt;height:23.25pt;z-index:2528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" fillcolor="white [3201]" stroked="f" strokeweight=".5pt">
                <v:textbox>
                  <w:txbxContent>
                    <w:p w14:paraId="163B4A90" w14:textId="2EE43680" w:rsidR="005C5923" w:rsidRPr="001B66FB" w:rsidRDefault="005C5923">
                      <w:pPr>
                        <w:rPr>
                          <w:b/>
                          <w:bCs/>
                        </w:rPr>
                      </w:pPr>
                      <w:r w:rsidRPr="001B66FB">
                        <w:rPr>
                          <w:b/>
                          <w:bCs/>
                        </w:rPr>
                        <w:t>Média de 2020</w:t>
                      </w:r>
                      <w:r>
                        <w:rPr>
                          <w:b/>
                          <w:bCs/>
                        </w:rPr>
                        <w:t xml:space="preserve"> – 1.053</w:t>
                      </w:r>
                    </w:p>
                  </w:txbxContent>
                </v:textbox>
              </v:shape>
            </w:pict>
          </mc:Fallback>
        </mc:AlternateContent>
      </w:r>
    </w:p>
    <w:p w14:paraId="721A6E25" w14:textId="084F1C19" w:rsidR="000E45DD" w:rsidRDefault="000E45DD" w:rsidP="00DB52E1">
      <w:pPr>
        <w:rPr>
          <w:rFonts w:ascii="Arial" w:hAnsi="Arial" w:cs="Arial"/>
          <w:sz w:val="24"/>
          <w:szCs w:val="24"/>
        </w:rPr>
      </w:pPr>
    </w:p>
    <w:p w14:paraId="5B248396" w14:textId="17EC9978" w:rsidR="000E45DD" w:rsidRDefault="000E45DD" w:rsidP="00DB52E1">
      <w:pPr>
        <w:rPr>
          <w:rFonts w:ascii="Arial" w:hAnsi="Arial" w:cs="Arial"/>
          <w:sz w:val="24"/>
          <w:szCs w:val="24"/>
        </w:rPr>
      </w:pPr>
    </w:p>
    <w:p w14:paraId="79BFCB68" w14:textId="10AE0B5F" w:rsidR="000E45DD" w:rsidRDefault="000E45DD" w:rsidP="00DB52E1">
      <w:pPr>
        <w:rPr>
          <w:rFonts w:ascii="Arial" w:hAnsi="Arial" w:cs="Arial"/>
          <w:sz w:val="24"/>
          <w:szCs w:val="24"/>
        </w:rPr>
      </w:pPr>
    </w:p>
    <w:p w14:paraId="5605F1DD" w14:textId="336EED56" w:rsidR="000E45DD" w:rsidRDefault="000E45DD" w:rsidP="00DB52E1">
      <w:pPr>
        <w:rPr>
          <w:rFonts w:ascii="Arial" w:hAnsi="Arial" w:cs="Arial"/>
          <w:sz w:val="24"/>
          <w:szCs w:val="24"/>
        </w:rPr>
      </w:pPr>
    </w:p>
    <w:p w14:paraId="39C981D9" w14:textId="02872C51" w:rsidR="000E45DD" w:rsidRDefault="000E45DD" w:rsidP="00DB52E1">
      <w:pPr>
        <w:rPr>
          <w:rFonts w:ascii="Arial" w:hAnsi="Arial" w:cs="Arial"/>
          <w:sz w:val="24"/>
          <w:szCs w:val="24"/>
        </w:rPr>
      </w:pPr>
    </w:p>
    <w:p w14:paraId="16BBC1AC" w14:textId="3C019756" w:rsidR="000E45DD" w:rsidRDefault="000E45DD" w:rsidP="00DB52E1">
      <w:pPr>
        <w:rPr>
          <w:rFonts w:ascii="Arial" w:hAnsi="Arial" w:cs="Arial"/>
          <w:sz w:val="24"/>
          <w:szCs w:val="24"/>
        </w:rPr>
      </w:pPr>
    </w:p>
    <w:p w14:paraId="20615E53" w14:textId="100721B1" w:rsidR="00547F2B" w:rsidRPr="0091246D" w:rsidRDefault="00554CB6" w:rsidP="0091246D">
      <w:pPr>
        <w:spacing w:before="100" w:beforeAutospacing="1" w:after="238" w:line="360" w:lineRule="auto"/>
        <w:jc w:val="both"/>
        <w:rPr>
          <w:rFonts w:ascii="Arial" w:eastAsia="Times New Roman" w:hAnsi="Arial" w:cs="Arial"/>
          <w:lang w:eastAsia="pt-BR"/>
        </w:rPr>
      </w:pPr>
      <w:r w:rsidRPr="006131A1">
        <w:rPr>
          <w:rFonts w:ascii="Arial" w:eastAsia="Times New Roman" w:hAnsi="Arial" w:cs="Arial"/>
          <w:b/>
          <w:bCs/>
          <w:lang w:eastAsia="pt-BR"/>
        </w:rPr>
        <w:t>Análise Crítica:</w:t>
      </w:r>
      <w:r w:rsidR="00A92C86">
        <w:rPr>
          <w:rFonts w:ascii="Arial" w:eastAsia="Times New Roman" w:hAnsi="Arial" w:cs="Arial"/>
          <w:b/>
          <w:bCs/>
          <w:lang w:eastAsia="pt-BR"/>
        </w:rPr>
        <w:t xml:space="preserve"> </w:t>
      </w:r>
      <w:r w:rsidR="004B51EE" w:rsidRPr="004B51EE">
        <w:rPr>
          <w:rFonts w:ascii="Arial" w:eastAsia="Times New Roman" w:hAnsi="Arial" w:cs="Arial"/>
          <w:lang w:eastAsia="pt-BR"/>
        </w:rPr>
        <w:t>N</w:t>
      </w:r>
      <w:r w:rsidR="00A92C86">
        <w:rPr>
          <w:rFonts w:ascii="Arial" w:eastAsia="Times New Roman" w:hAnsi="Arial" w:cs="Arial"/>
          <w:lang w:eastAsia="pt-BR"/>
        </w:rPr>
        <w:t xml:space="preserve">o mês representado, obteve-se 894 cadastros de doadores voluntários de medula óssea.  A coleta externa teve uma grande representação no saldo total com 270 cadastros e 30% correspondendo a esse total. Obteve neste um percentual de alcance de 85% não ultrapassando a média anual de 2020. </w:t>
      </w:r>
    </w:p>
    <w:p w14:paraId="3BEC693C" w14:textId="77777777" w:rsidR="00202B66" w:rsidRDefault="00202B66" w:rsidP="00DB52E1">
      <w:pPr>
        <w:rPr>
          <w:rFonts w:ascii="Arial" w:hAnsi="Arial" w:cs="Arial"/>
          <w:sz w:val="24"/>
          <w:szCs w:val="24"/>
        </w:rPr>
      </w:pPr>
    </w:p>
    <w:p w14:paraId="2E4ABCF7" w14:textId="4654956B" w:rsidR="000A37D6" w:rsidRDefault="009F4493" w:rsidP="00C45F86">
      <w:pPr>
        <w:pStyle w:val="Ttulo1"/>
        <w:numPr>
          <w:ilvl w:val="0"/>
          <w:numId w:val="18"/>
        </w:numPr>
        <w:spacing w:line="360" w:lineRule="auto"/>
        <w:jc w:val="both"/>
        <w:rPr>
          <w:rFonts w:ascii="Arial" w:hAnsi="Arial" w:cs="Arial"/>
          <w:b/>
          <w:bCs/>
          <w:color w:val="auto"/>
          <w:sz w:val="24"/>
          <w:szCs w:val="24"/>
        </w:rPr>
      </w:pPr>
      <w:bookmarkStart w:id="32" w:name="_Toc65506731"/>
      <w:r>
        <w:rPr>
          <w:rFonts w:ascii="Arial" w:hAnsi="Arial" w:cs="Arial"/>
          <w:b/>
          <w:bCs/>
          <w:color w:val="auto"/>
          <w:sz w:val="24"/>
          <w:szCs w:val="24"/>
        </w:rPr>
        <w:t>CAPTAÇÃO</w:t>
      </w:r>
      <w:bookmarkEnd w:id="32"/>
    </w:p>
    <w:p w14:paraId="3C454A1B" w14:textId="77777777" w:rsidR="002177C1" w:rsidRPr="002177C1" w:rsidRDefault="002177C1" w:rsidP="002177C1"/>
    <w:p w14:paraId="3CA0D7F9" w14:textId="5CB5496A" w:rsidR="00B859FE" w:rsidRPr="004D39CE" w:rsidRDefault="00B859FE" w:rsidP="00B859FE">
      <w:pPr>
        <w:pStyle w:val="Ttulo2"/>
        <w:spacing w:line="360" w:lineRule="auto"/>
        <w:ind w:left="0"/>
        <w:jc w:val="both"/>
        <w:rPr>
          <w:rFonts w:ascii="Arial" w:hAnsi="Arial" w:cs="Arial"/>
          <w:sz w:val="22"/>
          <w:szCs w:val="22"/>
        </w:rPr>
      </w:pPr>
      <w:bookmarkStart w:id="33" w:name="_Toc65506732"/>
      <w:r>
        <w:rPr>
          <w:rFonts w:ascii="Arial" w:hAnsi="Arial" w:cs="Arial"/>
          <w:sz w:val="22"/>
          <w:szCs w:val="22"/>
        </w:rPr>
        <w:t>16.1 ACIONAMENTO POR TELEFONE</w:t>
      </w:r>
      <w:bookmarkEnd w:id="33"/>
    </w:p>
    <w:p w14:paraId="1A5CCB0D" w14:textId="55A28782" w:rsidR="00D83435" w:rsidRDefault="00D83435" w:rsidP="005F7715">
      <w:pPr>
        <w:spacing w:line="360" w:lineRule="auto"/>
        <w:jc w:val="both"/>
        <w:rPr>
          <w:rFonts w:ascii="Arial" w:hAnsi="Arial" w:cs="Arial"/>
          <w:noProof/>
          <w:sz w:val="24"/>
          <w:szCs w:val="24"/>
        </w:rPr>
      </w:pPr>
    </w:p>
    <w:tbl>
      <w:tblPr>
        <w:tblpPr w:leftFromText="141" w:rightFromText="141" w:vertAnchor="text" w:horzAnchor="margin" w:tblpY="334"/>
        <w:tblW w:w="9369" w:type="dxa"/>
        <w:tblCellMar>
          <w:left w:w="70" w:type="dxa"/>
          <w:right w:w="70" w:type="dxa"/>
        </w:tblCellMar>
        <w:tblLook w:val="04A0" w:firstRow="1" w:lastRow="0" w:firstColumn="1" w:lastColumn="0" w:noHBand="0" w:noVBand="1"/>
      </w:tblPr>
      <w:tblGrid>
        <w:gridCol w:w="1550"/>
        <w:gridCol w:w="585"/>
        <w:gridCol w:w="642"/>
        <w:gridCol w:w="642"/>
        <w:gridCol w:w="642"/>
        <w:gridCol w:w="642"/>
        <w:gridCol w:w="642"/>
        <w:gridCol w:w="642"/>
        <w:gridCol w:w="642"/>
        <w:gridCol w:w="642"/>
        <w:gridCol w:w="652"/>
        <w:gridCol w:w="711"/>
        <w:gridCol w:w="735"/>
      </w:tblGrid>
      <w:tr w:rsidR="000C3EFF" w:rsidRPr="000E45DD" w14:paraId="41DAFB8B" w14:textId="77777777" w:rsidTr="00FE5B47">
        <w:trPr>
          <w:trHeight w:val="345"/>
        </w:trPr>
        <w:tc>
          <w:tcPr>
            <w:tcW w:w="936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7B8A692" w14:textId="5E0930E0" w:rsidR="000C3EFF" w:rsidRPr="000E45DD" w:rsidRDefault="000C3EFF"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DE LIGAÇÕES REALIZADAS – CAPTAÇÃO DE DOADORES 2021</w:t>
            </w:r>
          </w:p>
        </w:tc>
      </w:tr>
      <w:tr w:rsidR="000C3EFF" w:rsidRPr="000E45DD" w14:paraId="391F97BD" w14:textId="77777777" w:rsidTr="00FE5B47">
        <w:trPr>
          <w:trHeight w:val="315"/>
        </w:trPr>
        <w:tc>
          <w:tcPr>
            <w:tcW w:w="1550" w:type="dxa"/>
            <w:tcBorders>
              <w:top w:val="nil"/>
              <w:left w:val="nil"/>
              <w:bottom w:val="nil"/>
              <w:right w:val="nil"/>
            </w:tcBorders>
            <w:shd w:val="clear" w:color="auto" w:fill="auto"/>
            <w:noWrap/>
            <w:vAlign w:val="bottom"/>
            <w:hideMark/>
          </w:tcPr>
          <w:p w14:paraId="08F0C86F" w14:textId="77777777" w:rsidR="000C3EFF" w:rsidRPr="000E45DD" w:rsidRDefault="000C3EFF" w:rsidP="00B56D50">
            <w:pPr>
              <w:spacing w:after="0" w:line="240" w:lineRule="auto"/>
              <w:jc w:val="center"/>
              <w:rPr>
                <w:rFonts w:ascii="Arial Narrow" w:eastAsia="Times New Roman" w:hAnsi="Arial Narrow" w:cs="Calibri"/>
                <w:b/>
                <w:bCs/>
                <w:color w:val="000000"/>
                <w:lang w:eastAsia="pt-BR"/>
              </w:rPr>
            </w:pPr>
          </w:p>
        </w:tc>
        <w:tc>
          <w:tcPr>
            <w:tcW w:w="585" w:type="dxa"/>
            <w:tcBorders>
              <w:top w:val="nil"/>
              <w:left w:val="nil"/>
              <w:bottom w:val="nil"/>
              <w:right w:val="nil"/>
            </w:tcBorders>
            <w:shd w:val="clear" w:color="auto" w:fill="auto"/>
            <w:noWrap/>
            <w:vAlign w:val="bottom"/>
            <w:hideMark/>
          </w:tcPr>
          <w:p w14:paraId="18460200"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0C76BE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D8355B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27BE3F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5E51AB9"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13F1A8E"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CEA80E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B608E3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23C9B7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4A24E2A5"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0417B98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1D35EF0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r>
      <w:tr w:rsidR="000C3EFF" w:rsidRPr="000E45DD" w14:paraId="2CD49CB7" w14:textId="77777777" w:rsidTr="00FE5B47">
        <w:trPr>
          <w:trHeight w:val="345"/>
        </w:trPr>
        <w:tc>
          <w:tcPr>
            <w:tcW w:w="1550" w:type="dxa"/>
            <w:tcBorders>
              <w:top w:val="single" w:sz="8" w:space="0" w:color="000000"/>
              <w:left w:val="single" w:sz="8" w:space="0" w:color="000000"/>
              <w:bottom w:val="nil"/>
              <w:right w:val="single" w:sz="8" w:space="0" w:color="000000"/>
            </w:tcBorders>
            <w:shd w:val="clear" w:color="000000" w:fill="D0CECE"/>
            <w:noWrap/>
            <w:vAlign w:val="center"/>
            <w:hideMark/>
          </w:tcPr>
          <w:p w14:paraId="0C0D1058"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6C38BBE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78DBF7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3F7591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322139B"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D572780"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39365F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8BC8AE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42A9525"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0A86743"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178E3F5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4721E4AC"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7A4E670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C3EFF" w:rsidRPr="000E45DD" w14:paraId="7CC1244F" w14:textId="77777777" w:rsidTr="00FE5B47">
        <w:trPr>
          <w:trHeight w:val="345"/>
        </w:trPr>
        <w:tc>
          <w:tcPr>
            <w:tcW w:w="1550" w:type="dxa"/>
            <w:tcBorders>
              <w:top w:val="single" w:sz="8" w:space="0" w:color="auto"/>
              <w:left w:val="single" w:sz="8" w:space="0" w:color="auto"/>
              <w:bottom w:val="nil"/>
              <w:right w:val="single" w:sz="8" w:space="0" w:color="auto"/>
            </w:tcBorders>
            <w:shd w:val="clear" w:color="000000" w:fill="FFFFFF"/>
            <w:vAlign w:val="center"/>
          </w:tcPr>
          <w:p w14:paraId="738CF277" w14:textId="6D67FF86" w:rsidR="000C3EFF" w:rsidRPr="000E45DD" w:rsidRDefault="000C3EFF"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585" w:type="dxa"/>
            <w:tcBorders>
              <w:top w:val="nil"/>
              <w:left w:val="nil"/>
              <w:bottom w:val="nil"/>
              <w:right w:val="single" w:sz="8" w:space="0" w:color="000000"/>
            </w:tcBorders>
            <w:shd w:val="clear" w:color="000000" w:fill="FFFFFF"/>
            <w:noWrap/>
            <w:vAlign w:val="center"/>
          </w:tcPr>
          <w:p w14:paraId="013EC535" w14:textId="4F2DCFC4" w:rsidR="000C3EFF" w:rsidRPr="000E45DD" w:rsidRDefault="00DE29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971</w:t>
            </w:r>
          </w:p>
        </w:tc>
        <w:tc>
          <w:tcPr>
            <w:tcW w:w="642" w:type="dxa"/>
            <w:tcBorders>
              <w:top w:val="nil"/>
              <w:left w:val="nil"/>
              <w:bottom w:val="nil"/>
              <w:right w:val="single" w:sz="8" w:space="0" w:color="000000"/>
            </w:tcBorders>
            <w:shd w:val="clear" w:color="000000" w:fill="FFFFFF"/>
            <w:noWrap/>
            <w:vAlign w:val="center"/>
          </w:tcPr>
          <w:p w14:paraId="60202D09" w14:textId="09ED295B"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D6CA79C" w14:textId="123B59B5"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C66DBD8" w14:textId="446FDB42"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10CD4F1" w14:textId="1D0E30B9"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4521BD6" w14:textId="3EC81659"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D02A501" w14:textId="4E1CB7E8"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980DD0C" w14:textId="24A0F67C"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FACEC5A" w14:textId="70270969"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67F40E1D" w14:textId="146E8D15"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18CE4B13" w14:textId="5BB39BD8"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D22D7E4" w14:textId="376C9597"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r>
      <w:tr w:rsidR="000C3EFF" w:rsidRPr="000E45DD" w14:paraId="5133DCA4" w14:textId="77777777" w:rsidTr="00FE5B47">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189AECC7" w14:textId="2A48B797" w:rsidR="000C3EFF" w:rsidRPr="000E45DD" w:rsidRDefault="000C3EFF"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58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A7A4E5C" w14:textId="49430AD1" w:rsidR="000C3EFF" w:rsidRPr="000E45DD" w:rsidRDefault="00DE2933"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11CDE84" w14:textId="3133F6B3"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B911F2F" w14:textId="09B2F37F"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9660E84" w14:textId="1BB1A92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B479985" w14:textId="6735F2D4"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4D96CAB" w14:textId="07BC8B3A"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42A9E6E" w14:textId="5BAFF0FA"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20CD8A6" w14:textId="2CC6A4E0"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E0275A" w14:textId="758FE810"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F5299BC" w14:textId="488D735F"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4EE0ACAB" w14:textId="366E826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1C4D0134" w14:textId="6D56CFCB"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r>
      <w:tr w:rsidR="000C3EFF" w:rsidRPr="000E45DD" w14:paraId="7E6EA841" w14:textId="77777777" w:rsidTr="00FE5B47">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71668A1E" w14:textId="06220612" w:rsidR="000C3EFF" w:rsidRPr="000E45DD" w:rsidRDefault="000C3EFF"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Sem interesse</w:t>
            </w:r>
          </w:p>
        </w:tc>
        <w:tc>
          <w:tcPr>
            <w:tcW w:w="58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5CD8D06" w14:textId="38B0CC09" w:rsidR="000C3EFF" w:rsidRPr="000E45DD" w:rsidRDefault="00DE2933"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9A7E264"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8A4ED8B"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39D7D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8196389"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10C6D38"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4C6A6C8"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F90B4A"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432FE69"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356C49C"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52C14C9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5CA343D8"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r>
      <w:tr w:rsidR="000C3EFF" w:rsidRPr="000E45DD" w14:paraId="4FA2E65E" w14:textId="77777777" w:rsidTr="00FE5B47">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6D45781B" w14:textId="132F35CD" w:rsidR="000C3EFF" w:rsidRPr="000E45DD" w:rsidRDefault="00DE2933"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atendidas</w:t>
            </w:r>
          </w:p>
        </w:tc>
        <w:tc>
          <w:tcPr>
            <w:tcW w:w="58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D1D99AC" w14:textId="2DEEB0EC" w:rsidR="000C3EFF" w:rsidRPr="000E45DD" w:rsidRDefault="00DE2933"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39D2AB0"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7B553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97FF592"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CFCA16F"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2C9C610"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1C02A22"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41D176B"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B183F22"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C3ADE54"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9703AB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6188940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r>
      <w:tr w:rsidR="000C3EFF" w:rsidRPr="000E45DD" w14:paraId="3EEBD506" w14:textId="77777777" w:rsidTr="00FE5B47">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75567200" w14:textId="0579A6A7" w:rsidR="000C3EFF" w:rsidRPr="000E45DD" w:rsidRDefault="00DE2933"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Retornar</w:t>
            </w:r>
          </w:p>
        </w:tc>
        <w:tc>
          <w:tcPr>
            <w:tcW w:w="58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06061D0" w14:textId="079EA232" w:rsidR="000C3EFF" w:rsidRPr="000E45DD" w:rsidRDefault="00DE2933"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276</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C952D1F"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F0DFD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0C741CB"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340607"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1D808FF"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DDD8EF"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D8087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EC892B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1FB0809F"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51431207"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15176E36"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r>
      <w:tr w:rsidR="000C3EFF" w:rsidRPr="000E45DD" w14:paraId="4243E9AC" w14:textId="77777777" w:rsidTr="00FE5B47">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4DA4549F" w14:textId="640845E5" w:rsidR="000C3EFF" w:rsidRPr="000E45DD" w:rsidRDefault="00DE2933"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 xml:space="preserve">Total </w:t>
            </w:r>
          </w:p>
        </w:tc>
        <w:tc>
          <w:tcPr>
            <w:tcW w:w="58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344F37D2" w14:textId="47DEB80D" w:rsidR="000C3EFF" w:rsidRPr="000E45DD" w:rsidRDefault="00DE2933"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1942</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E1D47E2"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45B85B7"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6258470"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856970D"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CEDA9CF"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984D1C"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D2D5A8"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05B677E"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D9E4854"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3C49AC96"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16EC9E2"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r>
      <w:tr w:rsidR="00FE5B47" w:rsidRPr="000E45DD" w14:paraId="6D6C2D65" w14:textId="77777777" w:rsidTr="00FE5B47">
        <w:trPr>
          <w:trHeight w:val="315"/>
        </w:trPr>
        <w:tc>
          <w:tcPr>
            <w:tcW w:w="9369"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EF3E38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57356D8D" w14:textId="77777777" w:rsidR="000C3EFF" w:rsidRDefault="000C3EFF" w:rsidP="005F7715">
      <w:pPr>
        <w:spacing w:line="360" w:lineRule="auto"/>
        <w:jc w:val="both"/>
        <w:rPr>
          <w:rFonts w:ascii="Arial" w:hAnsi="Arial" w:cs="Arial"/>
          <w:noProof/>
          <w:sz w:val="24"/>
          <w:szCs w:val="24"/>
        </w:rPr>
      </w:pPr>
    </w:p>
    <w:p w14:paraId="10CDABC7" w14:textId="77777777" w:rsidR="009B7D3D" w:rsidRDefault="009B7D3D" w:rsidP="009B7D3D">
      <w:pPr>
        <w:spacing w:line="360" w:lineRule="auto"/>
        <w:jc w:val="center"/>
        <w:rPr>
          <w:rFonts w:ascii="Arial" w:hAnsi="Arial" w:cs="Arial"/>
          <w:b/>
          <w:bCs/>
          <w:noProof/>
          <w:sz w:val="18"/>
          <w:szCs w:val="18"/>
        </w:rPr>
      </w:pPr>
    </w:p>
    <w:p w14:paraId="5573DE00" w14:textId="0EC759D3" w:rsidR="009B7D3D" w:rsidRPr="009B7D3D" w:rsidRDefault="009B7D3D" w:rsidP="009B7D3D">
      <w:pPr>
        <w:spacing w:line="360" w:lineRule="auto"/>
        <w:jc w:val="center"/>
        <w:rPr>
          <w:rFonts w:ascii="Arial" w:hAnsi="Arial" w:cs="Arial"/>
          <w:b/>
          <w:bCs/>
          <w:noProof/>
          <w:sz w:val="18"/>
          <w:szCs w:val="18"/>
        </w:rPr>
      </w:pPr>
      <w:r w:rsidRPr="009B7D3D">
        <w:rPr>
          <w:rFonts w:ascii="Arial" w:hAnsi="Arial" w:cs="Arial"/>
          <w:b/>
          <w:bCs/>
          <w:noProof/>
          <w:sz w:val="18"/>
          <w:szCs w:val="18"/>
        </w:rPr>
        <w:t>TOTAL DE LIGAÇÕES MENSAIS REALIZADAS 2021</w:t>
      </w:r>
    </w:p>
    <w:p w14:paraId="0E0FDC02" w14:textId="3663B6C5" w:rsidR="000C3EFF" w:rsidRDefault="009B7D3D" w:rsidP="005F7715">
      <w:pPr>
        <w:spacing w:line="360" w:lineRule="auto"/>
        <w:jc w:val="both"/>
        <w:rPr>
          <w:rFonts w:ascii="Arial" w:hAnsi="Arial" w:cs="Arial"/>
          <w:noProof/>
          <w:sz w:val="24"/>
          <w:szCs w:val="24"/>
        </w:rPr>
      </w:pPr>
      <w:r>
        <w:rPr>
          <w:noProof/>
        </w:rPr>
        <w:drawing>
          <wp:anchor distT="0" distB="0" distL="114300" distR="114300" simplePos="0" relativeHeight="252880896" behindDoc="0" locked="0" layoutInCell="1" allowOverlap="1" wp14:anchorId="288D4542" wp14:editId="2A678340">
            <wp:simplePos x="0" y="0"/>
            <wp:positionH relativeFrom="margin">
              <wp:align>center</wp:align>
            </wp:positionH>
            <wp:positionV relativeFrom="paragraph">
              <wp:posOffset>11430</wp:posOffset>
            </wp:positionV>
            <wp:extent cx="4572000" cy="2743200"/>
            <wp:effectExtent l="0" t="0" r="0" b="0"/>
            <wp:wrapSquare wrapText="bothSides"/>
            <wp:docPr id="280" name="Gráfico 280">
              <a:extLst xmlns:a="http://schemas.openxmlformats.org/drawingml/2006/main">
                <a:ext uri="{FF2B5EF4-FFF2-40B4-BE49-F238E27FC236}">
                  <a16:creationId xmlns:a16="http://schemas.microsoft.com/office/drawing/2014/main" id="{EDA27A79-4842-408F-8B45-27EEDA2866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p w14:paraId="54B57E46" w14:textId="2DABE457" w:rsidR="000C3EFF" w:rsidRDefault="005D4340" w:rsidP="005F7715">
      <w:pPr>
        <w:spacing w:line="360" w:lineRule="auto"/>
        <w:jc w:val="both"/>
        <w:rPr>
          <w:rFonts w:ascii="Arial" w:hAnsi="Arial" w:cs="Arial"/>
          <w:noProof/>
          <w:sz w:val="24"/>
          <w:szCs w:val="24"/>
        </w:rPr>
      </w:pPr>
      <w:r w:rsidRPr="005D4340">
        <w:rPr>
          <w:noProof/>
        </w:rPr>
        <w:t xml:space="preserve"> </w:t>
      </w:r>
    </w:p>
    <w:p w14:paraId="6DD07CEA" w14:textId="3381CB87" w:rsidR="000C3EFF" w:rsidRDefault="000C3EFF" w:rsidP="005F7715">
      <w:pPr>
        <w:spacing w:line="360" w:lineRule="auto"/>
        <w:jc w:val="both"/>
        <w:rPr>
          <w:rFonts w:ascii="Arial" w:hAnsi="Arial" w:cs="Arial"/>
          <w:noProof/>
          <w:sz w:val="24"/>
          <w:szCs w:val="24"/>
        </w:rPr>
      </w:pPr>
    </w:p>
    <w:p w14:paraId="448B26BE" w14:textId="295A2942" w:rsidR="000C3EFF" w:rsidRDefault="000C3EFF" w:rsidP="005F7715">
      <w:pPr>
        <w:spacing w:line="360" w:lineRule="auto"/>
        <w:jc w:val="both"/>
        <w:rPr>
          <w:rFonts w:ascii="Arial" w:hAnsi="Arial" w:cs="Arial"/>
          <w:noProof/>
          <w:sz w:val="24"/>
          <w:szCs w:val="24"/>
        </w:rPr>
      </w:pPr>
    </w:p>
    <w:p w14:paraId="02ED817A" w14:textId="6C8CD725" w:rsidR="000C3EFF" w:rsidRDefault="000C3EFF" w:rsidP="005F7715">
      <w:pPr>
        <w:spacing w:line="360" w:lineRule="auto"/>
        <w:jc w:val="both"/>
        <w:rPr>
          <w:rFonts w:ascii="Arial" w:hAnsi="Arial" w:cs="Arial"/>
          <w:noProof/>
          <w:sz w:val="24"/>
          <w:szCs w:val="24"/>
        </w:rPr>
      </w:pPr>
    </w:p>
    <w:p w14:paraId="72269EA0" w14:textId="4EA05E87" w:rsidR="000C3EFF" w:rsidRDefault="000C3EFF" w:rsidP="005F7715">
      <w:pPr>
        <w:spacing w:line="360" w:lineRule="auto"/>
        <w:jc w:val="both"/>
        <w:rPr>
          <w:rFonts w:ascii="Arial" w:hAnsi="Arial" w:cs="Arial"/>
          <w:noProof/>
          <w:sz w:val="24"/>
          <w:szCs w:val="24"/>
        </w:rPr>
      </w:pPr>
    </w:p>
    <w:p w14:paraId="79574B5D" w14:textId="24F32553" w:rsidR="000C3EFF" w:rsidRDefault="000C3EFF" w:rsidP="005F7715">
      <w:pPr>
        <w:spacing w:line="360" w:lineRule="auto"/>
        <w:jc w:val="both"/>
        <w:rPr>
          <w:rFonts w:ascii="Arial" w:hAnsi="Arial" w:cs="Arial"/>
          <w:noProof/>
          <w:sz w:val="24"/>
          <w:szCs w:val="24"/>
        </w:rPr>
      </w:pPr>
    </w:p>
    <w:p w14:paraId="1EEBA26B" w14:textId="50C29E5D" w:rsidR="000C3EFF" w:rsidRDefault="000C3EFF" w:rsidP="005F7715">
      <w:pPr>
        <w:spacing w:line="360" w:lineRule="auto"/>
        <w:jc w:val="both"/>
        <w:rPr>
          <w:rFonts w:ascii="Arial" w:hAnsi="Arial" w:cs="Arial"/>
          <w:noProof/>
          <w:sz w:val="24"/>
          <w:szCs w:val="24"/>
        </w:rPr>
      </w:pPr>
    </w:p>
    <w:p w14:paraId="07530EA0" w14:textId="658467CA" w:rsidR="00FE5B47" w:rsidRPr="00202B66" w:rsidRDefault="00D83435" w:rsidP="00F91692">
      <w:pPr>
        <w:spacing w:before="278" w:after="0" w:line="360" w:lineRule="auto"/>
        <w:jc w:val="both"/>
        <w:rPr>
          <w:rFonts w:ascii="Arial" w:eastAsia="Times New Roman" w:hAnsi="Arial" w:cs="Arial"/>
          <w:color w:val="00000A"/>
          <w:lang w:eastAsia="pt-BR"/>
        </w:rPr>
      </w:pPr>
      <w:r w:rsidRPr="00202B66">
        <w:rPr>
          <w:rFonts w:ascii="Arial" w:eastAsia="Times New Roman" w:hAnsi="Arial" w:cs="Arial"/>
          <w:b/>
          <w:bCs/>
          <w:color w:val="00000A"/>
          <w:lang w:eastAsia="pt-BR"/>
        </w:rPr>
        <w:t>Análise:</w:t>
      </w:r>
      <w:r w:rsidRPr="00202B66">
        <w:rPr>
          <w:rFonts w:ascii="Arial" w:eastAsia="Times New Roman" w:hAnsi="Arial" w:cs="Arial"/>
          <w:color w:val="00000A"/>
          <w:lang w:eastAsia="pt-BR"/>
        </w:rPr>
        <w:t xml:space="preserve"> Neste mês houve um aumento significante no número de ligações telefônicas, porém os resultados obtidos não foram satisfatórios. Em sua grande maioria foi verbalizado pelas pessoas contatadas o interesse em realizar a sua doação nos finais de semana, visto que não a disponibilidade em dias úteis. </w:t>
      </w:r>
    </w:p>
    <w:p w14:paraId="1D67DF09" w14:textId="34E415AA" w:rsidR="00915634" w:rsidRPr="00202B66" w:rsidRDefault="00915634" w:rsidP="002177C1">
      <w:pPr>
        <w:spacing w:line="360" w:lineRule="auto"/>
        <w:jc w:val="both"/>
        <w:rPr>
          <w:rFonts w:ascii="Arial" w:hAnsi="Arial" w:cs="Arial"/>
          <w:color w:val="000000"/>
        </w:rPr>
      </w:pPr>
    </w:p>
    <w:p w14:paraId="51E9F6C7" w14:textId="44764445" w:rsidR="00B859FE" w:rsidRPr="004D39CE" w:rsidRDefault="00B859FE" w:rsidP="00B859FE">
      <w:pPr>
        <w:pStyle w:val="Ttulo2"/>
        <w:spacing w:line="360" w:lineRule="auto"/>
        <w:ind w:left="0"/>
        <w:jc w:val="both"/>
        <w:rPr>
          <w:rFonts w:ascii="Arial" w:hAnsi="Arial" w:cs="Arial"/>
          <w:sz w:val="22"/>
          <w:szCs w:val="22"/>
        </w:rPr>
      </w:pPr>
      <w:bookmarkStart w:id="34" w:name="_Toc65506733"/>
      <w:r>
        <w:rPr>
          <w:rFonts w:ascii="Arial" w:hAnsi="Arial" w:cs="Arial"/>
          <w:sz w:val="22"/>
          <w:szCs w:val="22"/>
        </w:rPr>
        <w:t>16.2 CAMPANHAS INTERNAS</w:t>
      </w:r>
      <w:bookmarkEnd w:id="34"/>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324"/>
        <w:gridCol w:w="652"/>
        <w:gridCol w:w="642"/>
        <w:gridCol w:w="642"/>
        <w:gridCol w:w="642"/>
        <w:gridCol w:w="642"/>
        <w:gridCol w:w="642"/>
        <w:gridCol w:w="642"/>
        <w:gridCol w:w="642"/>
        <w:gridCol w:w="642"/>
        <w:gridCol w:w="652"/>
        <w:gridCol w:w="711"/>
        <w:gridCol w:w="735"/>
      </w:tblGrid>
      <w:tr w:rsidR="00FE5B47" w:rsidRPr="000E45DD" w14:paraId="5568476B" w14:textId="77777777" w:rsidTr="00B56D50">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4FCC96" w14:textId="54DD0BFA"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w:t>
            </w:r>
            <w:r w:rsidR="00710F53">
              <w:rPr>
                <w:rFonts w:ascii="Arial" w:eastAsia="Times New Roman" w:hAnsi="Arial" w:cs="Arial"/>
                <w:b/>
                <w:bCs/>
                <w:color w:val="000000"/>
                <w:lang w:eastAsia="pt-BR"/>
              </w:rPr>
              <w:t>S</w:t>
            </w:r>
            <w:r>
              <w:rPr>
                <w:rFonts w:ascii="Arial" w:eastAsia="Times New Roman" w:hAnsi="Arial" w:cs="Arial"/>
                <w:b/>
                <w:bCs/>
                <w:color w:val="000000"/>
                <w:lang w:eastAsia="pt-BR"/>
              </w:rPr>
              <w:t xml:space="preserve"> INTERNA</w:t>
            </w:r>
            <w:r w:rsidR="00710F53">
              <w:rPr>
                <w:rFonts w:ascii="Arial" w:eastAsia="Times New Roman" w:hAnsi="Arial" w:cs="Arial"/>
                <w:b/>
                <w:bCs/>
                <w:color w:val="000000"/>
                <w:lang w:eastAsia="pt-BR"/>
              </w:rPr>
              <w:t>S</w:t>
            </w:r>
            <w:r>
              <w:rPr>
                <w:rFonts w:ascii="Arial" w:eastAsia="Times New Roman" w:hAnsi="Arial" w:cs="Arial"/>
                <w:b/>
                <w:bCs/>
                <w:color w:val="000000"/>
                <w:lang w:eastAsia="pt-BR"/>
              </w:rPr>
              <w:t xml:space="preserve"> </w:t>
            </w:r>
            <w:r w:rsidR="00710F53">
              <w:rPr>
                <w:rFonts w:ascii="Arial" w:eastAsia="Times New Roman" w:hAnsi="Arial" w:cs="Arial"/>
                <w:b/>
                <w:bCs/>
                <w:color w:val="000000"/>
                <w:lang w:eastAsia="pt-BR"/>
              </w:rPr>
              <w:t xml:space="preserve">- </w:t>
            </w:r>
            <w:r>
              <w:rPr>
                <w:rFonts w:ascii="Arial" w:eastAsia="Times New Roman" w:hAnsi="Arial" w:cs="Arial"/>
                <w:b/>
                <w:bCs/>
                <w:color w:val="000000"/>
                <w:lang w:eastAsia="pt-BR"/>
              </w:rPr>
              <w:t>CAPTAÇÃO DE DOADORES 2021</w:t>
            </w:r>
          </w:p>
        </w:tc>
      </w:tr>
      <w:tr w:rsidR="00FE5B47" w:rsidRPr="000E45DD" w14:paraId="5CAED192" w14:textId="77777777" w:rsidTr="00B56D50">
        <w:trPr>
          <w:trHeight w:val="315"/>
        </w:trPr>
        <w:tc>
          <w:tcPr>
            <w:tcW w:w="1324" w:type="dxa"/>
            <w:tcBorders>
              <w:top w:val="nil"/>
              <w:left w:val="nil"/>
              <w:bottom w:val="nil"/>
              <w:right w:val="nil"/>
            </w:tcBorders>
            <w:shd w:val="clear" w:color="auto" w:fill="auto"/>
            <w:noWrap/>
            <w:vAlign w:val="bottom"/>
            <w:hideMark/>
          </w:tcPr>
          <w:p w14:paraId="1C88C52A"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600A84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245C68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DEDF9E"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635ACC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4323C36"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3CCF5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5EC046B"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A724A5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D9B0B2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006BFD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1DF96BB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4A5836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7695B3ED" w14:textId="77777777" w:rsidTr="00B56D5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39AAAEF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408481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C3C526"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6F0E4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882D0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D837092"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824BA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F9C6156"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D4F182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E5D75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26F4685"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1F12752"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B7E47C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1C58E18" w14:textId="77777777" w:rsidTr="00B56D5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6824823B" w14:textId="34682366" w:rsidR="00FE5B47" w:rsidRPr="000E45DD" w:rsidRDefault="00FE5B47" w:rsidP="00FE5B4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hideMark/>
          </w:tcPr>
          <w:p w14:paraId="5BA50A71" w14:textId="207D0914"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658E784D"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5AA075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06E8D852"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DBF865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791E5E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32D2256"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58B142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391375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45050BA0"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6D9BDF1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FCACA7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FE5B47" w:rsidRPr="000E45DD" w14:paraId="703207B5" w14:textId="77777777" w:rsidTr="00FE5B47">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42E91346" w14:textId="77777777" w:rsidR="00FE5B47" w:rsidRPr="000E45DD" w:rsidRDefault="00FE5B47" w:rsidP="00B56D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2953548" w14:textId="62C16100"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129BE42" w14:textId="2FB31737"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974BF2D" w14:textId="048E6722"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ED6D99E" w14:textId="66174822"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3676C0D" w14:textId="263736D1"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A8E6B3" w14:textId="2F3EAA12"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A70871" w14:textId="120F4C95"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FB9F5B" w14:textId="6FF9B403"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1D5639" w14:textId="597BC6A8"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581C5C4" w14:textId="7C8106B3"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E8CA9BF" w14:textId="7CEB01E7"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58F168" w14:textId="5EB4E4F1"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r>
      <w:tr w:rsidR="00FE5B47" w:rsidRPr="000E45DD" w14:paraId="3239F0B2" w14:textId="77777777" w:rsidTr="00B56D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4A5E9E5E" w14:textId="77777777"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AEE607B" w14:textId="3320BD36" w:rsidR="00FE5B47" w:rsidRPr="000E45DD" w:rsidRDefault="00FE5B4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5F80A7B"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B6C236"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456DED"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9714E9"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09F320"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C1139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C18DF6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3EFC3B"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85F5BD8"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D534357"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4E4B1A3A"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3EAE3EE1" w14:textId="3DAF00A6" w:rsidR="00FE5B47" w:rsidRDefault="00FE5B47" w:rsidP="00941CD5">
      <w:pPr>
        <w:pStyle w:val="PargrafodaLista"/>
        <w:spacing w:line="360" w:lineRule="auto"/>
        <w:ind w:left="420"/>
        <w:jc w:val="both"/>
        <w:rPr>
          <w:rFonts w:ascii="Arial" w:hAnsi="Arial" w:cs="Arial"/>
          <w:noProof/>
          <w:color w:val="000000"/>
          <w:sz w:val="24"/>
          <w:szCs w:val="24"/>
        </w:rPr>
      </w:pPr>
    </w:p>
    <w:p w14:paraId="7DB8C202" w14:textId="33F7C189" w:rsidR="00FE5B47" w:rsidRDefault="00FE5B47" w:rsidP="00941CD5">
      <w:pPr>
        <w:pStyle w:val="PargrafodaLista"/>
        <w:spacing w:line="360" w:lineRule="auto"/>
        <w:ind w:left="420"/>
        <w:jc w:val="both"/>
        <w:rPr>
          <w:rFonts w:ascii="Arial" w:hAnsi="Arial" w:cs="Arial"/>
          <w:noProof/>
          <w:color w:val="000000"/>
          <w:sz w:val="24"/>
          <w:szCs w:val="24"/>
        </w:rPr>
      </w:pPr>
    </w:p>
    <w:p w14:paraId="5B925D5B" w14:textId="783613A1" w:rsidR="009B7D3D" w:rsidRPr="009B7D3D" w:rsidRDefault="009B7D3D" w:rsidP="009B7D3D">
      <w:pPr>
        <w:pStyle w:val="PargrafodaLista"/>
        <w:spacing w:line="360" w:lineRule="auto"/>
        <w:ind w:left="420"/>
        <w:jc w:val="center"/>
        <w:rPr>
          <w:rFonts w:ascii="Arial" w:hAnsi="Arial" w:cs="Arial"/>
          <w:b/>
          <w:bCs/>
          <w:noProof/>
          <w:color w:val="000000"/>
          <w:sz w:val="18"/>
          <w:szCs w:val="18"/>
        </w:rPr>
      </w:pPr>
      <w:r>
        <w:rPr>
          <w:noProof/>
        </w:rPr>
        <w:drawing>
          <wp:anchor distT="0" distB="0" distL="114300" distR="114300" simplePos="0" relativeHeight="252854272" behindDoc="0" locked="0" layoutInCell="1" allowOverlap="1" wp14:anchorId="259C5D97" wp14:editId="651C2372">
            <wp:simplePos x="0" y="0"/>
            <wp:positionH relativeFrom="column">
              <wp:posOffset>-38735</wp:posOffset>
            </wp:positionH>
            <wp:positionV relativeFrom="paragraph">
              <wp:posOffset>231140</wp:posOffset>
            </wp:positionV>
            <wp:extent cx="5876925" cy="2641600"/>
            <wp:effectExtent l="0" t="0" r="9525" b="6350"/>
            <wp:wrapSquare wrapText="bothSides"/>
            <wp:docPr id="181" name="Gráfico 181">
              <a:extLst xmlns:a="http://schemas.openxmlformats.org/drawingml/2006/main">
                <a:ext uri="{FF2B5EF4-FFF2-40B4-BE49-F238E27FC236}">
                  <a16:creationId xmlns:a16="http://schemas.microsoft.com/office/drawing/2014/main" id="{089B1A79-5F66-458C-92E9-C2DD91C03C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anchor>
        </w:drawing>
      </w:r>
      <w:r w:rsidRPr="009B7D3D">
        <w:rPr>
          <w:rFonts w:ascii="Arial" w:hAnsi="Arial" w:cs="Arial"/>
          <w:b/>
          <w:bCs/>
          <w:noProof/>
          <w:color w:val="000000"/>
          <w:sz w:val="18"/>
          <w:szCs w:val="18"/>
        </w:rPr>
        <w:t>CAMPANHAS INTERNAS MENSAIS 2021</w:t>
      </w:r>
    </w:p>
    <w:p w14:paraId="79F6F317" w14:textId="0F63E4B3" w:rsidR="00915634" w:rsidRDefault="00915634" w:rsidP="009B7D3D">
      <w:pPr>
        <w:spacing w:line="360" w:lineRule="auto"/>
        <w:jc w:val="both"/>
        <w:rPr>
          <w:rFonts w:ascii="Arial" w:hAnsi="Arial" w:cs="Arial"/>
          <w:color w:val="000000"/>
          <w:sz w:val="24"/>
          <w:szCs w:val="24"/>
        </w:rPr>
      </w:pPr>
    </w:p>
    <w:p w14:paraId="2FABF6E3" w14:textId="643DBE52" w:rsidR="00B859FE" w:rsidRPr="004D39CE" w:rsidRDefault="00B859FE" w:rsidP="00B859FE">
      <w:pPr>
        <w:pStyle w:val="Ttulo2"/>
        <w:spacing w:line="360" w:lineRule="auto"/>
        <w:ind w:left="0"/>
        <w:jc w:val="both"/>
        <w:rPr>
          <w:rFonts w:ascii="Arial" w:hAnsi="Arial" w:cs="Arial"/>
          <w:sz w:val="22"/>
          <w:szCs w:val="22"/>
        </w:rPr>
      </w:pPr>
      <w:bookmarkStart w:id="35" w:name="_Toc65506734"/>
      <w:r>
        <w:rPr>
          <w:rFonts w:ascii="Arial" w:hAnsi="Arial" w:cs="Arial"/>
          <w:sz w:val="22"/>
          <w:szCs w:val="22"/>
        </w:rPr>
        <w:t>16.3 CAMPANHAS EXTERNAS</w:t>
      </w:r>
      <w:bookmarkEnd w:id="35"/>
    </w:p>
    <w:p w14:paraId="72649A0F" w14:textId="58389BEB" w:rsidR="00D83435" w:rsidRDefault="00D83435" w:rsidP="00F75D25">
      <w:pPr>
        <w:pStyle w:val="Standard"/>
      </w:pPr>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E5B47" w:rsidRPr="000E45DD" w14:paraId="61E55D48" w14:textId="77777777" w:rsidTr="008D0231">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7228216" w14:textId="1A1A1679"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CAMPANHAS EXTERNAS CAPTAÇÃO DE DOADORES 2021</w:t>
            </w:r>
          </w:p>
        </w:tc>
      </w:tr>
      <w:tr w:rsidR="00FE5B47" w:rsidRPr="000E45DD" w14:paraId="019ACF0D" w14:textId="77777777" w:rsidTr="008D0231">
        <w:trPr>
          <w:trHeight w:val="315"/>
        </w:trPr>
        <w:tc>
          <w:tcPr>
            <w:tcW w:w="1341" w:type="dxa"/>
            <w:tcBorders>
              <w:top w:val="nil"/>
              <w:left w:val="nil"/>
              <w:bottom w:val="nil"/>
              <w:right w:val="nil"/>
            </w:tcBorders>
            <w:shd w:val="clear" w:color="auto" w:fill="auto"/>
            <w:noWrap/>
            <w:vAlign w:val="bottom"/>
            <w:hideMark/>
          </w:tcPr>
          <w:p w14:paraId="37388473"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0E3DFBD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F2DBD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1E9A40C"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4736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00CEAA"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805376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B2A8C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A5B46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BB38F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B857F5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4B74545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8D3D4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319BBBCB" w14:textId="77777777" w:rsidTr="008D0231">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2B05DD3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05843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DAE1E84"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BD578B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78412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C4415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40C24C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0EB2B79"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8EFAA9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70DAA4" w14:textId="3202C675"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1D80B9B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E61904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2FE9A64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A89985B" w14:textId="77777777" w:rsidTr="008D0231">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3E802CB8" w14:textId="4EBCC3C1"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Programadas</w:t>
            </w:r>
          </w:p>
        </w:tc>
        <w:tc>
          <w:tcPr>
            <w:tcW w:w="642" w:type="dxa"/>
            <w:tcBorders>
              <w:top w:val="nil"/>
              <w:left w:val="nil"/>
              <w:bottom w:val="nil"/>
              <w:right w:val="single" w:sz="8" w:space="0" w:color="000000"/>
            </w:tcBorders>
            <w:shd w:val="clear" w:color="000000" w:fill="FFFFFF"/>
            <w:noWrap/>
            <w:vAlign w:val="center"/>
          </w:tcPr>
          <w:p w14:paraId="56405DBE" w14:textId="6061BF5E"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42" w:type="dxa"/>
            <w:tcBorders>
              <w:top w:val="nil"/>
              <w:left w:val="nil"/>
              <w:bottom w:val="nil"/>
              <w:right w:val="single" w:sz="8" w:space="0" w:color="000000"/>
            </w:tcBorders>
            <w:shd w:val="clear" w:color="000000" w:fill="FFFFFF"/>
            <w:noWrap/>
            <w:vAlign w:val="center"/>
          </w:tcPr>
          <w:p w14:paraId="7E592620" w14:textId="0330F5B6"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D188D3D" w14:textId="6D8E326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1EF417D" w14:textId="42E530CE"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2B03A92" w14:textId="3D5D647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DC3A4B8" w14:textId="32FD601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592EABC" w14:textId="470C03D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043E824" w14:textId="38B65C9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82D8F9D" w14:textId="00E3A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6EB280A" w14:textId="1E25ABE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166BF5B5" w14:textId="667B2AC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46BDCDB6" w14:textId="463B2805"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2DD08325"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0BA6C1B7" w14:textId="2B921B84"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Canceladas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7623744" w14:textId="20F76A4B"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DEEDE82" w14:textId="1CA4D1BC"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FDADA8C" w14:textId="6ADF8957"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9FF04FA" w14:textId="2DC49D9E"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76EB5AC" w14:textId="7A912851"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D3C72EE" w14:textId="45B2E1E7"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312006F" w14:textId="1794E21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7725A" w14:textId="5DE7903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6DA99E0" w14:textId="595CF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B4DDC2D" w14:textId="0ED34078"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5046DDB" w14:textId="09CCBF4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F75DA5" w14:textId="458E93E6"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73560643"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4E96CA30" w14:textId="3EABC78B"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9D76F3A" w14:textId="23972284" w:rsidR="00FE5B47"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8D2CB1B"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9C685C7"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006FB4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6E1F641"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5B10F4D"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4E83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56C9D3B"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2D8BCD1"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FD09CB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1188C1F"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5C435F0"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r>
    </w:tbl>
    <w:p w14:paraId="2616C304" w14:textId="0C9E25AC" w:rsidR="00D83435" w:rsidRDefault="00D83435" w:rsidP="00692350">
      <w:pPr>
        <w:spacing w:line="360" w:lineRule="auto"/>
        <w:jc w:val="both"/>
        <w:rPr>
          <w:rFonts w:ascii="Arial" w:hAnsi="Arial" w:cs="Arial"/>
          <w:sz w:val="24"/>
          <w:szCs w:val="24"/>
        </w:rPr>
      </w:pPr>
    </w:p>
    <w:p w14:paraId="67BA4CA0" w14:textId="77777777" w:rsidR="00AA7847" w:rsidRDefault="00AA7847" w:rsidP="00D04F27">
      <w:pPr>
        <w:jc w:val="center"/>
        <w:rPr>
          <w:rFonts w:ascii="Arial" w:hAnsi="Arial" w:cs="Arial"/>
          <w:b/>
          <w:bCs/>
          <w:sz w:val="18"/>
          <w:szCs w:val="18"/>
        </w:rPr>
      </w:pPr>
    </w:p>
    <w:p w14:paraId="6E1D3F20" w14:textId="0E016CDF" w:rsidR="00D04F27" w:rsidRPr="00D04F27" w:rsidRDefault="00D04F27" w:rsidP="00D04F27">
      <w:pPr>
        <w:jc w:val="center"/>
        <w:rPr>
          <w:rFonts w:ascii="Arial" w:hAnsi="Arial" w:cs="Arial"/>
          <w:b/>
          <w:bCs/>
          <w:sz w:val="18"/>
          <w:szCs w:val="18"/>
        </w:rPr>
      </w:pPr>
      <w:r w:rsidRPr="00D04F27">
        <w:rPr>
          <w:rFonts w:ascii="Arial" w:hAnsi="Arial" w:cs="Arial"/>
          <w:b/>
          <w:bCs/>
          <w:sz w:val="18"/>
          <w:szCs w:val="18"/>
        </w:rPr>
        <w:t>CAMPANHAS EXTERNAS MENSAIS PROGRAMADAS</w:t>
      </w:r>
    </w:p>
    <w:p w14:paraId="5C8276A0" w14:textId="58B3E259" w:rsidR="000968F5" w:rsidRDefault="00D04F27" w:rsidP="000968F5">
      <w:pPr>
        <w:rPr>
          <w:rFonts w:ascii="Arial" w:hAnsi="Arial" w:cs="Arial"/>
          <w:sz w:val="24"/>
          <w:szCs w:val="24"/>
        </w:rPr>
      </w:pPr>
      <w:r>
        <w:rPr>
          <w:noProof/>
        </w:rPr>
        <w:drawing>
          <wp:anchor distT="0" distB="0" distL="114300" distR="114300" simplePos="0" relativeHeight="252882944" behindDoc="0" locked="0" layoutInCell="1" allowOverlap="1" wp14:anchorId="228367D4" wp14:editId="07FF666C">
            <wp:simplePos x="0" y="0"/>
            <wp:positionH relativeFrom="margin">
              <wp:align>center</wp:align>
            </wp:positionH>
            <wp:positionV relativeFrom="paragraph">
              <wp:posOffset>15875</wp:posOffset>
            </wp:positionV>
            <wp:extent cx="4743450" cy="2543175"/>
            <wp:effectExtent l="0" t="0" r="0" b="9525"/>
            <wp:wrapSquare wrapText="bothSides"/>
            <wp:docPr id="257" name="Gráfico 257">
              <a:extLst xmlns:a="http://schemas.openxmlformats.org/drawingml/2006/main">
                <a:ext uri="{FF2B5EF4-FFF2-40B4-BE49-F238E27FC236}">
                  <a16:creationId xmlns:a16="http://schemas.microsoft.com/office/drawing/2014/main" id="{2A3AE104-0C19-442A-9622-C226ECC747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23252C42" w14:textId="1514C41A" w:rsidR="00FE5B47" w:rsidRDefault="00FE5B47" w:rsidP="000968F5">
      <w:pPr>
        <w:rPr>
          <w:rFonts w:ascii="Arial" w:hAnsi="Arial" w:cs="Arial"/>
          <w:sz w:val="24"/>
          <w:szCs w:val="24"/>
        </w:rPr>
      </w:pPr>
    </w:p>
    <w:p w14:paraId="42D85DA2" w14:textId="018CFB14" w:rsidR="00FE5B47" w:rsidRDefault="00FE5B47" w:rsidP="000968F5">
      <w:pPr>
        <w:rPr>
          <w:rFonts w:ascii="Arial" w:hAnsi="Arial" w:cs="Arial"/>
          <w:sz w:val="24"/>
          <w:szCs w:val="24"/>
        </w:rPr>
      </w:pPr>
    </w:p>
    <w:p w14:paraId="1888DEF9" w14:textId="55DEAC7B" w:rsidR="00FE5B47" w:rsidRDefault="00FE5B47" w:rsidP="000968F5">
      <w:pPr>
        <w:rPr>
          <w:rFonts w:ascii="Arial" w:hAnsi="Arial" w:cs="Arial"/>
          <w:sz w:val="24"/>
          <w:szCs w:val="24"/>
        </w:rPr>
      </w:pPr>
    </w:p>
    <w:p w14:paraId="5A8BCE99" w14:textId="77777777" w:rsidR="00FE5B47" w:rsidRDefault="00FE5B47" w:rsidP="000968F5">
      <w:pPr>
        <w:rPr>
          <w:rFonts w:ascii="Arial" w:hAnsi="Arial" w:cs="Arial"/>
          <w:sz w:val="24"/>
          <w:szCs w:val="24"/>
        </w:rPr>
      </w:pPr>
    </w:p>
    <w:p w14:paraId="6BDE88FF" w14:textId="77777777" w:rsidR="000968F5" w:rsidRDefault="000968F5" w:rsidP="000968F5">
      <w:pPr>
        <w:rPr>
          <w:rFonts w:ascii="Arial" w:hAnsi="Arial" w:cs="Arial"/>
          <w:sz w:val="24"/>
          <w:szCs w:val="24"/>
        </w:rPr>
      </w:pPr>
    </w:p>
    <w:p w14:paraId="515AAE47" w14:textId="77777777" w:rsidR="00D04F27" w:rsidRDefault="00D04F27" w:rsidP="00D92841">
      <w:pPr>
        <w:spacing w:line="360" w:lineRule="auto"/>
        <w:jc w:val="both"/>
        <w:rPr>
          <w:rFonts w:ascii="Arial" w:eastAsia="Times New Roman" w:hAnsi="Arial" w:cs="Arial"/>
          <w:b/>
          <w:bCs/>
          <w:color w:val="00000A"/>
          <w:lang w:eastAsia="pt-BR"/>
        </w:rPr>
      </w:pPr>
    </w:p>
    <w:p w14:paraId="13D0006F" w14:textId="5587DA2A" w:rsidR="00D04F27" w:rsidRDefault="00D04F27" w:rsidP="00D92841">
      <w:pPr>
        <w:spacing w:line="360" w:lineRule="auto"/>
        <w:jc w:val="both"/>
        <w:rPr>
          <w:rFonts w:ascii="Arial" w:eastAsia="Times New Roman" w:hAnsi="Arial" w:cs="Arial"/>
          <w:b/>
          <w:bCs/>
          <w:color w:val="00000A"/>
          <w:lang w:eastAsia="pt-BR"/>
        </w:rPr>
      </w:pPr>
    </w:p>
    <w:p w14:paraId="57C951ED" w14:textId="6158D4AD" w:rsidR="00D04F27" w:rsidRDefault="00D04F27" w:rsidP="00D92841">
      <w:pPr>
        <w:spacing w:line="360" w:lineRule="auto"/>
        <w:jc w:val="both"/>
        <w:rPr>
          <w:rFonts w:ascii="Arial" w:eastAsia="Times New Roman" w:hAnsi="Arial" w:cs="Arial"/>
          <w:b/>
          <w:bCs/>
          <w:color w:val="00000A"/>
          <w:lang w:eastAsia="pt-BR"/>
        </w:rPr>
      </w:pPr>
    </w:p>
    <w:p w14:paraId="27E3DA0C" w14:textId="77777777" w:rsidR="00D04F27" w:rsidRDefault="00D04F27" w:rsidP="00D92841">
      <w:pPr>
        <w:spacing w:line="360" w:lineRule="auto"/>
        <w:jc w:val="both"/>
        <w:rPr>
          <w:rFonts w:ascii="Arial" w:eastAsia="Times New Roman" w:hAnsi="Arial" w:cs="Arial"/>
          <w:b/>
          <w:bCs/>
          <w:color w:val="00000A"/>
          <w:lang w:eastAsia="pt-BR"/>
        </w:rPr>
      </w:pPr>
    </w:p>
    <w:p w14:paraId="04E01888" w14:textId="1EDCB31C" w:rsidR="009F4493" w:rsidRDefault="009F4493" w:rsidP="00D92841">
      <w:pPr>
        <w:spacing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sidRPr="00D92841">
        <w:rPr>
          <w:rFonts w:ascii="Arial" w:eastAsia="Times New Roman" w:hAnsi="Arial" w:cs="Arial"/>
          <w:color w:val="00000A"/>
          <w:lang w:eastAsia="pt-BR"/>
        </w:rPr>
        <w:t xml:space="preserve"> No mês de </w:t>
      </w:r>
      <w:proofErr w:type="gramStart"/>
      <w:r w:rsidRPr="00D92841">
        <w:rPr>
          <w:rFonts w:ascii="Arial" w:eastAsia="Times New Roman" w:hAnsi="Arial" w:cs="Arial"/>
          <w:color w:val="00000A"/>
          <w:lang w:eastAsia="pt-BR"/>
        </w:rPr>
        <w:t>Janeiro</w:t>
      </w:r>
      <w:proofErr w:type="gramEnd"/>
      <w:r w:rsidRPr="00D92841">
        <w:rPr>
          <w:rFonts w:ascii="Arial" w:eastAsia="Times New Roman" w:hAnsi="Arial" w:cs="Arial"/>
          <w:color w:val="00000A"/>
          <w:lang w:eastAsia="pt-BR"/>
        </w:rPr>
        <w:t xml:space="preserve"> contamos com 10 (dez) campanhas externas, onde houve uma queda significante com relação aos meses anteriores devido ao recesso de final de ano. </w:t>
      </w:r>
      <w:r w:rsidR="004B51EE">
        <w:rPr>
          <w:rFonts w:ascii="Arial" w:eastAsia="Times New Roman" w:hAnsi="Arial" w:cs="Arial"/>
          <w:color w:val="00000A"/>
          <w:lang w:eastAsia="pt-BR"/>
        </w:rPr>
        <w:t xml:space="preserve">A média de campanhas realizadas era de 15 por mês. </w:t>
      </w:r>
      <w:r w:rsidRPr="00D92841">
        <w:rPr>
          <w:rFonts w:ascii="Arial" w:eastAsia="Times New Roman" w:hAnsi="Arial" w:cs="Arial"/>
          <w:color w:val="00000A"/>
          <w:lang w:eastAsia="pt-BR"/>
        </w:rPr>
        <w:t>As técnicas do setor de Captação continuam realizando a busca ativa de novas parcerias para realização das ações, o que contribui de forma efetiva com a manutenção do estoque de sangue.</w:t>
      </w:r>
    </w:p>
    <w:p w14:paraId="072D61CF" w14:textId="77777777" w:rsidR="0052736D" w:rsidRPr="00D92841" w:rsidRDefault="0052736D" w:rsidP="00D92841">
      <w:pPr>
        <w:spacing w:line="360" w:lineRule="auto"/>
        <w:jc w:val="both"/>
        <w:rPr>
          <w:rFonts w:ascii="Arial" w:hAnsi="Arial" w:cs="Arial"/>
        </w:rPr>
      </w:pPr>
    </w:p>
    <w:p w14:paraId="3F129F4B" w14:textId="1556829A" w:rsidR="00B859FE" w:rsidRPr="004D39CE" w:rsidRDefault="00B859FE" w:rsidP="00B859FE">
      <w:pPr>
        <w:pStyle w:val="Ttulo2"/>
        <w:spacing w:line="360" w:lineRule="auto"/>
        <w:ind w:left="0"/>
        <w:jc w:val="both"/>
        <w:rPr>
          <w:rFonts w:ascii="Arial" w:hAnsi="Arial" w:cs="Arial"/>
          <w:sz w:val="22"/>
          <w:szCs w:val="22"/>
        </w:rPr>
      </w:pPr>
      <w:bookmarkStart w:id="36" w:name="_Toc65506735"/>
      <w:r>
        <w:rPr>
          <w:rFonts w:ascii="Arial" w:hAnsi="Arial" w:cs="Arial"/>
          <w:sz w:val="22"/>
          <w:szCs w:val="22"/>
        </w:rPr>
        <w:t>16.4 VISITAS TÉCNICAS</w:t>
      </w:r>
      <w:bookmarkEnd w:id="36"/>
    </w:p>
    <w:tbl>
      <w:tblPr>
        <w:tblpPr w:leftFromText="141" w:rightFromText="141" w:vertAnchor="text" w:horzAnchor="margin" w:tblpY="334"/>
        <w:tblW w:w="9261" w:type="dxa"/>
        <w:tblCellMar>
          <w:left w:w="70" w:type="dxa"/>
          <w:right w:w="70" w:type="dxa"/>
        </w:tblCellMar>
        <w:tblLook w:val="04A0" w:firstRow="1" w:lastRow="0" w:firstColumn="1" w:lastColumn="0" w:noHBand="0" w:noVBand="1"/>
      </w:tblPr>
      <w:tblGrid>
        <w:gridCol w:w="1385"/>
        <w:gridCol w:w="642"/>
        <w:gridCol w:w="642"/>
        <w:gridCol w:w="642"/>
        <w:gridCol w:w="642"/>
        <w:gridCol w:w="642"/>
        <w:gridCol w:w="642"/>
        <w:gridCol w:w="642"/>
        <w:gridCol w:w="642"/>
        <w:gridCol w:w="642"/>
        <w:gridCol w:w="652"/>
        <w:gridCol w:w="711"/>
        <w:gridCol w:w="735"/>
      </w:tblGrid>
      <w:tr w:rsidR="0052736D" w:rsidRPr="000E45DD" w14:paraId="2505CEA0" w14:textId="77777777" w:rsidTr="005D4340">
        <w:trPr>
          <w:trHeight w:val="345"/>
        </w:trPr>
        <w:tc>
          <w:tcPr>
            <w:tcW w:w="926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A09621E" w14:textId="1BB786C0" w:rsidR="0052736D" w:rsidRPr="000E45DD" w:rsidRDefault="0052736D"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VISITAS TÉCNICAS REALIZADAS PELA COLETA EXTERNA 2021</w:t>
            </w:r>
          </w:p>
        </w:tc>
      </w:tr>
      <w:tr w:rsidR="0052736D" w:rsidRPr="000E45DD" w14:paraId="1E790474" w14:textId="77777777" w:rsidTr="005D4340">
        <w:trPr>
          <w:trHeight w:val="315"/>
        </w:trPr>
        <w:tc>
          <w:tcPr>
            <w:tcW w:w="1385" w:type="dxa"/>
            <w:tcBorders>
              <w:top w:val="nil"/>
              <w:left w:val="nil"/>
              <w:bottom w:val="nil"/>
              <w:right w:val="nil"/>
            </w:tcBorders>
            <w:shd w:val="clear" w:color="auto" w:fill="auto"/>
            <w:noWrap/>
            <w:vAlign w:val="bottom"/>
            <w:hideMark/>
          </w:tcPr>
          <w:p w14:paraId="6AD48CAA" w14:textId="77777777" w:rsidR="0052736D" w:rsidRPr="000E45DD" w:rsidRDefault="0052736D"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77254CF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D069FA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226E61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955CAE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561C3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85667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5B7A536"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149F03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C9267F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7AC6394"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B74D23E"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BB29E8A"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r>
      <w:tr w:rsidR="0052736D" w:rsidRPr="000E45DD" w14:paraId="451666F4" w14:textId="77777777" w:rsidTr="005D4340">
        <w:trPr>
          <w:trHeight w:val="345"/>
        </w:trPr>
        <w:tc>
          <w:tcPr>
            <w:tcW w:w="1385" w:type="dxa"/>
            <w:tcBorders>
              <w:top w:val="single" w:sz="8" w:space="0" w:color="000000"/>
              <w:left w:val="single" w:sz="8" w:space="0" w:color="000000"/>
              <w:bottom w:val="nil"/>
              <w:right w:val="single" w:sz="8" w:space="0" w:color="000000"/>
            </w:tcBorders>
            <w:shd w:val="clear" w:color="000000" w:fill="D0CECE"/>
            <w:noWrap/>
            <w:vAlign w:val="center"/>
            <w:hideMark/>
          </w:tcPr>
          <w:p w14:paraId="23AC945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C35194"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1D664C"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0EA28B0"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27887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1AAC3E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2A3A43"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20A0D8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B57C3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6AF5B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162307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5EEB53FF"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0502522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2736D" w:rsidRPr="000E45DD" w14:paraId="1D73158B" w14:textId="77777777" w:rsidTr="005D4340">
        <w:trPr>
          <w:trHeight w:val="345"/>
        </w:trPr>
        <w:tc>
          <w:tcPr>
            <w:tcW w:w="1385" w:type="dxa"/>
            <w:tcBorders>
              <w:top w:val="single" w:sz="8" w:space="0" w:color="auto"/>
              <w:left w:val="single" w:sz="8" w:space="0" w:color="auto"/>
              <w:bottom w:val="nil"/>
              <w:right w:val="single" w:sz="8" w:space="0" w:color="auto"/>
            </w:tcBorders>
            <w:shd w:val="clear" w:color="000000" w:fill="FFFFFF"/>
            <w:vAlign w:val="center"/>
          </w:tcPr>
          <w:p w14:paraId="07786EBE" w14:textId="16D6DA4A"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tcPr>
          <w:p w14:paraId="323D292B" w14:textId="2EF3A05F" w:rsidR="0052736D" w:rsidRPr="000E45D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42" w:type="dxa"/>
            <w:tcBorders>
              <w:top w:val="nil"/>
              <w:left w:val="nil"/>
              <w:bottom w:val="nil"/>
              <w:right w:val="single" w:sz="8" w:space="0" w:color="000000"/>
            </w:tcBorders>
            <w:shd w:val="clear" w:color="000000" w:fill="FFFFFF"/>
            <w:noWrap/>
            <w:vAlign w:val="center"/>
          </w:tcPr>
          <w:p w14:paraId="6F612EA9"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E47F3A4"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95ACA4C"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B0F98D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067DBD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B693EC9"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F9A9F01"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9D2B81D"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13EE06B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2D83FCE3"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B894D9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r>
      <w:tr w:rsidR="0052736D" w:rsidRPr="000E45DD" w14:paraId="62B6DD52" w14:textId="77777777" w:rsidTr="005D4340">
        <w:trPr>
          <w:trHeight w:val="315"/>
        </w:trPr>
        <w:tc>
          <w:tcPr>
            <w:tcW w:w="1385" w:type="dxa"/>
            <w:tcBorders>
              <w:top w:val="single" w:sz="8" w:space="0" w:color="auto"/>
              <w:left w:val="single" w:sz="8" w:space="0" w:color="auto"/>
              <w:bottom w:val="single" w:sz="8" w:space="0" w:color="auto"/>
              <w:right w:val="nil"/>
            </w:tcBorders>
            <w:shd w:val="clear" w:color="000000" w:fill="FFFFFF"/>
            <w:noWrap/>
            <w:vAlign w:val="bottom"/>
          </w:tcPr>
          <w:p w14:paraId="3D2EFC96" w14:textId="138D9C4F"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E9CE1C1" w14:textId="620EAB6E"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8D8C17" w14:textId="3B08B689"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444C8A" w14:textId="584F77D1"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38F91E" w14:textId="7BB462CA"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7B9A31B" w14:textId="523EE5BA"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B306EB" w14:textId="520004A2"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A1D437B" w14:textId="65BEA28D"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B2A4EC" w14:textId="5D6EE40C"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36DA00A" w14:textId="022F7EA0"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FA18337" w14:textId="73196091"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23397D1" w14:textId="2F9A8D78"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05407A9" w14:textId="573209A3"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r>
    </w:tbl>
    <w:p w14:paraId="3161716B" w14:textId="0248EA8B" w:rsidR="0052736D" w:rsidRDefault="0052736D" w:rsidP="00692350">
      <w:pPr>
        <w:spacing w:line="360" w:lineRule="auto"/>
        <w:jc w:val="both"/>
        <w:rPr>
          <w:rFonts w:ascii="Arial" w:hAnsi="Arial" w:cs="Arial"/>
          <w:sz w:val="24"/>
          <w:szCs w:val="24"/>
        </w:rPr>
      </w:pPr>
    </w:p>
    <w:p w14:paraId="425A93B6" w14:textId="55866C4E" w:rsidR="0052736D" w:rsidRDefault="0052736D" w:rsidP="00692350">
      <w:pPr>
        <w:spacing w:line="360" w:lineRule="auto"/>
        <w:jc w:val="both"/>
        <w:rPr>
          <w:rFonts w:ascii="Arial" w:hAnsi="Arial" w:cs="Arial"/>
          <w:sz w:val="24"/>
          <w:szCs w:val="24"/>
        </w:rPr>
      </w:pPr>
    </w:p>
    <w:p w14:paraId="33C866DF" w14:textId="2CE22373" w:rsidR="00EB7011" w:rsidRPr="00EB7011" w:rsidRDefault="00EB7011" w:rsidP="00EB7011">
      <w:pPr>
        <w:spacing w:line="360" w:lineRule="auto"/>
        <w:jc w:val="center"/>
        <w:rPr>
          <w:rFonts w:ascii="Arial" w:hAnsi="Arial" w:cs="Arial"/>
          <w:b/>
          <w:bCs/>
          <w:sz w:val="18"/>
          <w:szCs w:val="18"/>
        </w:rPr>
      </w:pPr>
      <w:r w:rsidRPr="00EB7011">
        <w:rPr>
          <w:rFonts w:ascii="Arial" w:hAnsi="Arial" w:cs="Arial"/>
          <w:b/>
          <w:bCs/>
          <w:sz w:val="18"/>
          <w:szCs w:val="18"/>
        </w:rPr>
        <w:t>VISITAS TÉCNICAS MENSAIS 2021</w:t>
      </w:r>
    </w:p>
    <w:p w14:paraId="0C6741A4" w14:textId="7A76CA84" w:rsidR="00EB7011" w:rsidRDefault="00EB7011" w:rsidP="00692350">
      <w:pPr>
        <w:spacing w:line="360" w:lineRule="auto"/>
        <w:jc w:val="both"/>
        <w:rPr>
          <w:rFonts w:ascii="Arial" w:hAnsi="Arial" w:cs="Arial"/>
          <w:sz w:val="24"/>
          <w:szCs w:val="24"/>
        </w:rPr>
      </w:pPr>
      <w:r>
        <w:rPr>
          <w:noProof/>
        </w:rPr>
        <w:drawing>
          <wp:anchor distT="0" distB="0" distL="114300" distR="114300" simplePos="0" relativeHeight="252910592" behindDoc="0" locked="0" layoutInCell="1" allowOverlap="1" wp14:anchorId="72FD33C2" wp14:editId="57F02015">
            <wp:simplePos x="0" y="0"/>
            <wp:positionH relativeFrom="column">
              <wp:posOffset>456565</wp:posOffset>
            </wp:positionH>
            <wp:positionV relativeFrom="paragraph">
              <wp:posOffset>11430</wp:posOffset>
            </wp:positionV>
            <wp:extent cx="5248275" cy="2743200"/>
            <wp:effectExtent l="0" t="0" r="9525" b="0"/>
            <wp:wrapSquare wrapText="bothSides"/>
            <wp:docPr id="185" name="Gráfico 185">
              <a:extLst xmlns:a="http://schemas.openxmlformats.org/drawingml/2006/main">
                <a:ext uri="{FF2B5EF4-FFF2-40B4-BE49-F238E27FC236}">
                  <a16:creationId xmlns:a16="http://schemas.microsoft.com/office/drawing/2014/main" id="{BDDF7B70-F490-4022-9B29-3858644363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p>
    <w:p w14:paraId="6BEB7D29" w14:textId="112FCBB1" w:rsidR="00EB7011" w:rsidRDefault="00EB7011" w:rsidP="0052736D">
      <w:pPr>
        <w:spacing w:before="278" w:after="0" w:line="360" w:lineRule="auto"/>
        <w:jc w:val="both"/>
        <w:rPr>
          <w:rFonts w:ascii="Arial" w:eastAsia="Times New Roman" w:hAnsi="Arial" w:cs="Arial"/>
          <w:b/>
          <w:bCs/>
          <w:color w:val="00000A"/>
          <w:lang w:eastAsia="pt-BR"/>
        </w:rPr>
      </w:pPr>
    </w:p>
    <w:p w14:paraId="212FF829" w14:textId="379BCBFB" w:rsidR="00EB7011" w:rsidRDefault="00EB7011" w:rsidP="0052736D">
      <w:pPr>
        <w:spacing w:before="278" w:after="0" w:line="360" w:lineRule="auto"/>
        <w:jc w:val="both"/>
        <w:rPr>
          <w:rFonts w:ascii="Arial" w:eastAsia="Times New Roman" w:hAnsi="Arial" w:cs="Arial"/>
          <w:b/>
          <w:bCs/>
          <w:color w:val="00000A"/>
          <w:lang w:eastAsia="pt-BR"/>
        </w:rPr>
      </w:pPr>
    </w:p>
    <w:p w14:paraId="4103F8CF" w14:textId="6E70866A" w:rsidR="00EB7011" w:rsidRDefault="00EB7011" w:rsidP="0052736D">
      <w:pPr>
        <w:spacing w:before="278" w:after="0" w:line="360" w:lineRule="auto"/>
        <w:jc w:val="both"/>
        <w:rPr>
          <w:rFonts w:ascii="Arial" w:eastAsia="Times New Roman" w:hAnsi="Arial" w:cs="Arial"/>
          <w:b/>
          <w:bCs/>
          <w:color w:val="00000A"/>
          <w:lang w:eastAsia="pt-BR"/>
        </w:rPr>
      </w:pPr>
    </w:p>
    <w:p w14:paraId="7EFAB00D" w14:textId="26CA69AF" w:rsidR="00EB7011" w:rsidRDefault="00EB7011" w:rsidP="0052736D">
      <w:pPr>
        <w:spacing w:before="278" w:after="0" w:line="360" w:lineRule="auto"/>
        <w:jc w:val="both"/>
        <w:rPr>
          <w:rFonts w:ascii="Arial" w:eastAsia="Times New Roman" w:hAnsi="Arial" w:cs="Arial"/>
          <w:b/>
          <w:bCs/>
          <w:color w:val="00000A"/>
          <w:lang w:eastAsia="pt-BR"/>
        </w:rPr>
      </w:pPr>
    </w:p>
    <w:p w14:paraId="3EE6C8EA" w14:textId="5865EC53" w:rsidR="00EB7011" w:rsidRDefault="00EB7011" w:rsidP="0052736D">
      <w:pPr>
        <w:spacing w:before="278" w:after="0" w:line="360" w:lineRule="auto"/>
        <w:jc w:val="both"/>
        <w:rPr>
          <w:rFonts w:ascii="Arial" w:eastAsia="Times New Roman" w:hAnsi="Arial" w:cs="Arial"/>
          <w:b/>
          <w:bCs/>
          <w:color w:val="00000A"/>
          <w:lang w:eastAsia="pt-BR"/>
        </w:rPr>
      </w:pPr>
    </w:p>
    <w:p w14:paraId="16E14CD9" w14:textId="77777777" w:rsidR="00EB7011" w:rsidRDefault="00EB7011" w:rsidP="0052736D">
      <w:pPr>
        <w:spacing w:before="278" w:after="0" w:line="360" w:lineRule="auto"/>
        <w:jc w:val="both"/>
        <w:rPr>
          <w:rFonts w:ascii="Arial" w:eastAsia="Times New Roman" w:hAnsi="Arial" w:cs="Arial"/>
          <w:b/>
          <w:bCs/>
          <w:color w:val="00000A"/>
          <w:lang w:eastAsia="pt-BR"/>
        </w:rPr>
      </w:pPr>
    </w:p>
    <w:p w14:paraId="0AF5669D" w14:textId="36B69E3D" w:rsidR="009F4493" w:rsidRDefault="009F4493" w:rsidP="0052736D">
      <w:pPr>
        <w:spacing w:before="278" w:after="0" w:line="360" w:lineRule="auto"/>
        <w:jc w:val="both"/>
        <w:rPr>
          <w:rFonts w:ascii="Arial" w:eastAsia="Times New Roman" w:hAnsi="Arial" w:cs="Arial"/>
          <w:color w:val="00000A"/>
          <w:lang w:eastAsia="pt-BR"/>
        </w:rPr>
      </w:pPr>
      <w:r w:rsidRPr="0052736D">
        <w:rPr>
          <w:rFonts w:ascii="Arial" w:eastAsia="Times New Roman" w:hAnsi="Arial" w:cs="Arial"/>
          <w:b/>
          <w:bCs/>
          <w:color w:val="00000A"/>
          <w:lang w:eastAsia="pt-BR"/>
        </w:rPr>
        <w:t>Análise</w:t>
      </w:r>
      <w:r w:rsidR="0052736D" w:rsidRPr="0052736D">
        <w:rPr>
          <w:rFonts w:ascii="Arial" w:eastAsia="Times New Roman" w:hAnsi="Arial" w:cs="Arial"/>
          <w:b/>
          <w:bCs/>
          <w:color w:val="00000A"/>
          <w:lang w:eastAsia="pt-BR"/>
        </w:rPr>
        <w:t xml:space="preserve"> Cr</w:t>
      </w:r>
      <w:r w:rsidR="00F31D33">
        <w:rPr>
          <w:rFonts w:ascii="Arial" w:eastAsia="Times New Roman" w:hAnsi="Arial" w:cs="Arial"/>
          <w:b/>
          <w:bCs/>
          <w:color w:val="00000A"/>
          <w:lang w:eastAsia="pt-BR"/>
        </w:rPr>
        <w:t>í</w:t>
      </w:r>
      <w:r w:rsidR="0052736D" w:rsidRPr="0052736D">
        <w:rPr>
          <w:rFonts w:ascii="Arial" w:eastAsia="Times New Roman" w:hAnsi="Arial" w:cs="Arial"/>
          <w:b/>
          <w:bCs/>
          <w:color w:val="00000A"/>
          <w:lang w:eastAsia="pt-BR"/>
        </w:rPr>
        <w:t>tica</w:t>
      </w:r>
      <w:r w:rsidRPr="0052736D">
        <w:rPr>
          <w:rFonts w:ascii="Arial" w:eastAsia="Times New Roman" w:hAnsi="Arial" w:cs="Arial"/>
          <w:b/>
          <w:bCs/>
          <w:color w:val="00000A"/>
          <w:lang w:eastAsia="pt-BR"/>
        </w:rPr>
        <w:t>:</w:t>
      </w:r>
      <w:r w:rsidRPr="0052736D">
        <w:rPr>
          <w:rFonts w:ascii="Arial" w:eastAsia="Times New Roman" w:hAnsi="Arial" w:cs="Arial"/>
          <w:color w:val="00000A"/>
          <w:lang w:eastAsia="pt-BR"/>
        </w:rPr>
        <w:t xml:space="preserve"> </w:t>
      </w:r>
      <w:r w:rsidR="004B51EE">
        <w:rPr>
          <w:rFonts w:ascii="Arial" w:eastAsia="Times New Roman" w:hAnsi="Arial" w:cs="Arial"/>
          <w:color w:val="00000A"/>
          <w:lang w:eastAsia="pt-BR"/>
        </w:rPr>
        <w:t>A</w:t>
      </w:r>
      <w:r w:rsidRPr="005D4340">
        <w:rPr>
          <w:rFonts w:ascii="Arial" w:eastAsia="Times New Roman" w:hAnsi="Arial" w:cs="Arial"/>
          <w:color w:val="00000A"/>
          <w:lang w:eastAsia="pt-BR"/>
        </w:rPr>
        <w:t>s visitas técnicas têm como</w:t>
      </w:r>
      <w:r w:rsidRPr="0052736D">
        <w:rPr>
          <w:rFonts w:ascii="Arial" w:eastAsia="Times New Roman" w:hAnsi="Arial" w:cs="Arial"/>
          <w:color w:val="00000A"/>
          <w:lang w:eastAsia="pt-BR"/>
        </w:rPr>
        <w:t xml:space="preserve"> objetivo o estabelecimento e/ou fortalecimento de vínculo de respeito e confiança junto ao parceiro contatado, na tentativa de </w:t>
      </w:r>
      <w:proofErr w:type="spellStart"/>
      <w:r w:rsidRPr="0052736D">
        <w:rPr>
          <w:rFonts w:ascii="Arial" w:eastAsia="Times New Roman" w:hAnsi="Arial" w:cs="Arial"/>
          <w:color w:val="00000A"/>
          <w:lang w:eastAsia="pt-BR"/>
        </w:rPr>
        <w:t>fidelizá-los</w:t>
      </w:r>
      <w:proofErr w:type="spellEnd"/>
      <w:r w:rsidRPr="0052736D">
        <w:rPr>
          <w:rFonts w:ascii="Arial" w:eastAsia="Times New Roman" w:hAnsi="Arial" w:cs="Arial"/>
          <w:color w:val="00000A"/>
          <w:lang w:eastAsia="pt-BR"/>
        </w:rPr>
        <w:t xml:space="preserve"> para a realização de campanhas externas trimestral bem como, detectar os possíveis ajustes no local em tempo hábil, avaliar a estrutura física do local e as instalações seguindo orientações da legislação vigente. As visitas foram exitosas o que contribuiu de forma significativa para a realização das ações.</w:t>
      </w:r>
    </w:p>
    <w:p w14:paraId="1418B2EA" w14:textId="7C3F7627" w:rsidR="00F31D33" w:rsidRDefault="00F31D33" w:rsidP="0052736D">
      <w:pPr>
        <w:spacing w:before="278" w:after="0" w:line="360" w:lineRule="auto"/>
        <w:jc w:val="both"/>
        <w:rPr>
          <w:rFonts w:ascii="Arial" w:eastAsia="Times New Roman" w:hAnsi="Arial" w:cs="Arial"/>
          <w:color w:val="00000A"/>
          <w:lang w:eastAsia="pt-BR"/>
        </w:rPr>
      </w:pPr>
    </w:p>
    <w:p w14:paraId="29A49E8B" w14:textId="77777777" w:rsidR="00EB7011" w:rsidRPr="0052736D" w:rsidRDefault="00EB7011" w:rsidP="0052736D">
      <w:pPr>
        <w:spacing w:before="278" w:after="0" w:line="360" w:lineRule="auto"/>
        <w:jc w:val="both"/>
        <w:rPr>
          <w:rFonts w:ascii="Arial" w:eastAsia="Times New Roman" w:hAnsi="Arial" w:cs="Arial"/>
          <w:color w:val="00000A"/>
          <w:lang w:eastAsia="pt-BR"/>
        </w:rPr>
      </w:pPr>
    </w:p>
    <w:p w14:paraId="283F88E9" w14:textId="474EF4C0" w:rsidR="00D83435" w:rsidRPr="00C40030" w:rsidRDefault="00B859FE" w:rsidP="00C40030">
      <w:pPr>
        <w:pStyle w:val="Ttulo2"/>
        <w:spacing w:line="360" w:lineRule="auto"/>
        <w:ind w:left="0"/>
        <w:jc w:val="both"/>
        <w:rPr>
          <w:rFonts w:ascii="Arial" w:hAnsi="Arial" w:cs="Arial"/>
          <w:sz w:val="22"/>
          <w:szCs w:val="22"/>
        </w:rPr>
      </w:pPr>
      <w:bookmarkStart w:id="37" w:name="_Toc65506736"/>
      <w:r>
        <w:rPr>
          <w:rFonts w:ascii="Arial" w:hAnsi="Arial" w:cs="Arial"/>
          <w:sz w:val="22"/>
          <w:szCs w:val="22"/>
        </w:rPr>
        <w:t>16.5 ATENDIMENTOS TELEFÔNICOS</w:t>
      </w:r>
      <w:bookmarkEnd w:id="37"/>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31D33" w:rsidRPr="000E45DD" w14:paraId="3595818F" w14:textId="77777777" w:rsidTr="00B56D50">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DD8720" w14:textId="1A263F2D" w:rsidR="00F31D33" w:rsidRPr="000E45DD" w:rsidRDefault="00F31D33"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ATENDIMENTO TELEFÔNICO 2021</w:t>
            </w:r>
          </w:p>
        </w:tc>
      </w:tr>
      <w:tr w:rsidR="00F31D33" w:rsidRPr="000E45DD" w14:paraId="57FAE851" w14:textId="77777777" w:rsidTr="00B56D50">
        <w:trPr>
          <w:trHeight w:val="315"/>
        </w:trPr>
        <w:tc>
          <w:tcPr>
            <w:tcW w:w="1341" w:type="dxa"/>
            <w:tcBorders>
              <w:top w:val="nil"/>
              <w:left w:val="nil"/>
              <w:bottom w:val="nil"/>
              <w:right w:val="nil"/>
            </w:tcBorders>
            <w:shd w:val="clear" w:color="auto" w:fill="auto"/>
            <w:noWrap/>
            <w:vAlign w:val="bottom"/>
            <w:hideMark/>
          </w:tcPr>
          <w:p w14:paraId="439827D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3F3E05C1"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96F86F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69A9BD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45A1BB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FE7132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ED7864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D4839D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6DF252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A1FAC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61F6105"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CD9A86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51F2C7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F31D33" w:rsidRPr="000E45DD" w14:paraId="7936AAE3" w14:textId="77777777" w:rsidTr="00B56D50">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4FAF3FA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1297D1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B01D7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26736B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CAB1E9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BC24AD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7BE2A3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5657F0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1C7189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E074C0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8FC3CA0"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FAE93A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7642D9D"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1D33" w:rsidRPr="000E45DD" w14:paraId="51A8BC9F" w14:textId="77777777" w:rsidTr="00B56D50">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4146B1EA" w14:textId="37755CCC" w:rsidR="00F31D33" w:rsidRPr="000E45DD" w:rsidRDefault="00F31D33"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 e recebidas</w:t>
            </w:r>
          </w:p>
        </w:tc>
        <w:tc>
          <w:tcPr>
            <w:tcW w:w="642" w:type="dxa"/>
            <w:tcBorders>
              <w:top w:val="nil"/>
              <w:left w:val="nil"/>
              <w:bottom w:val="nil"/>
              <w:right w:val="single" w:sz="8" w:space="0" w:color="000000"/>
            </w:tcBorders>
            <w:shd w:val="clear" w:color="000000" w:fill="FFFFFF"/>
            <w:noWrap/>
            <w:vAlign w:val="center"/>
          </w:tcPr>
          <w:p w14:paraId="502423C4" w14:textId="40D21F20" w:rsidR="00F31D33" w:rsidRPr="000E45DD" w:rsidRDefault="00F31D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642" w:type="dxa"/>
            <w:tcBorders>
              <w:top w:val="nil"/>
              <w:left w:val="nil"/>
              <w:bottom w:val="nil"/>
              <w:right w:val="single" w:sz="8" w:space="0" w:color="000000"/>
            </w:tcBorders>
            <w:shd w:val="clear" w:color="000000" w:fill="FFFFFF"/>
            <w:noWrap/>
            <w:vAlign w:val="center"/>
          </w:tcPr>
          <w:p w14:paraId="157CF42B"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5AFC0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27AE47F"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F9CBEF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B56FA0C"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2C382FE"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184FBA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5B7040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9230AB0"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305DE2F9"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1CD926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r>
      <w:tr w:rsidR="00F31D33" w:rsidRPr="000E45DD" w14:paraId="6B24B105" w14:textId="77777777" w:rsidTr="00F31D33">
        <w:trPr>
          <w:trHeight w:val="315"/>
        </w:trPr>
        <w:tc>
          <w:tcPr>
            <w:tcW w:w="9217"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148C7301" w14:textId="77777777"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0B9385F5" w14:textId="5EB83162" w:rsidR="00D83435" w:rsidRDefault="00D83435" w:rsidP="00692350">
      <w:pPr>
        <w:spacing w:line="360" w:lineRule="auto"/>
        <w:jc w:val="both"/>
        <w:rPr>
          <w:rFonts w:ascii="Arial" w:hAnsi="Arial" w:cs="Arial"/>
          <w:noProof/>
          <w:sz w:val="24"/>
          <w:szCs w:val="24"/>
        </w:rPr>
      </w:pPr>
    </w:p>
    <w:p w14:paraId="6916590D" w14:textId="77777777" w:rsidR="00EB7011" w:rsidRDefault="00EB7011" w:rsidP="00EB7011">
      <w:pPr>
        <w:spacing w:line="360" w:lineRule="auto"/>
        <w:jc w:val="center"/>
        <w:rPr>
          <w:rFonts w:ascii="Arial" w:hAnsi="Arial" w:cs="Arial"/>
          <w:b/>
          <w:bCs/>
          <w:noProof/>
          <w:sz w:val="18"/>
          <w:szCs w:val="18"/>
          <w:lang w:val="en-US"/>
        </w:rPr>
      </w:pPr>
    </w:p>
    <w:p w14:paraId="590B8F78" w14:textId="2EBF5E6B" w:rsidR="00EB7011" w:rsidRPr="00EB7011" w:rsidRDefault="00EB7011" w:rsidP="00EB7011">
      <w:pPr>
        <w:spacing w:line="360" w:lineRule="auto"/>
        <w:jc w:val="center"/>
        <w:rPr>
          <w:rFonts w:ascii="Arial" w:hAnsi="Arial" w:cs="Arial"/>
          <w:b/>
          <w:bCs/>
          <w:noProof/>
          <w:sz w:val="18"/>
          <w:szCs w:val="18"/>
          <w:lang w:val="en-US"/>
        </w:rPr>
      </w:pPr>
      <w:r w:rsidRPr="00EB7011">
        <w:rPr>
          <w:rFonts w:ascii="Arial" w:hAnsi="Arial" w:cs="Arial"/>
          <w:b/>
          <w:bCs/>
          <w:noProof/>
          <w:sz w:val="18"/>
          <w:szCs w:val="18"/>
          <w:lang w:val="en-US"/>
        </w:rPr>
        <w:t>Atendimento Telefônico Mensal 2021</w:t>
      </w:r>
    </w:p>
    <w:p w14:paraId="5B4B7622" w14:textId="34555888" w:rsidR="00F31D33" w:rsidRDefault="00EB7011" w:rsidP="00692350">
      <w:pPr>
        <w:spacing w:line="360" w:lineRule="auto"/>
        <w:jc w:val="both"/>
        <w:rPr>
          <w:rFonts w:ascii="Arial" w:hAnsi="Arial" w:cs="Arial"/>
          <w:noProof/>
          <w:sz w:val="24"/>
          <w:szCs w:val="24"/>
        </w:rPr>
      </w:pPr>
      <w:r>
        <w:rPr>
          <w:noProof/>
        </w:rPr>
        <w:drawing>
          <wp:anchor distT="0" distB="0" distL="114300" distR="114300" simplePos="0" relativeHeight="252911616" behindDoc="0" locked="0" layoutInCell="1" allowOverlap="1" wp14:anchorId="22275157" wp14:editId="6E0A9124">
            <wp:simplePos x="0" y="0"/>
            <wp:positionH relativeFrom="column">
              <wp:posOffset>713740</wp:posOffset>
            </wp:positionH>
            <wp:positionV relativeFrom="paragraph">
              <wp:posOffset>13335</wp:posOffset>
            </wp:positionV>
            <wp:extent cx="5000625" cy="1770434"/>
            <wp:effectExtent l="0" t="0" r="9525" b="1270"/>
            <wp:wrapSquare wrapText="bothSides"/>
            <wp:docPr id="261" name="Gráfico 261">
              <a:extLst xmlns:a="http://schemas.openxmlformats.org/drawingml/2006/main">
                <a:ext uri="{FF2B5EF4-FFF2-40B4-BE49-F238E27FC236}">
                  <a16:creationId xmlns:a16="http://schemas.microsoft.com/office/drawing/2014/main" id="{7A36A452-4DF2-40F5-81EA-D30F91E9BA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p>
    <w:p w14:paraId="0B01350A" w14:textId="39EC2BB4" w:rsidR="00F31D33" w:rsidRDefault="00F31D33" w:rsidP="00692350">
      <w:pPr>
        <w:spacing w:line="360" w:lineRule="auto"/>
        <w:jc w:val="both"/>
        <w:rPr>
          <w:rFonts w:ascii="Arial" w:hAnsi="Arial" w:cs="Arial"/>
          <w:noProof/>
          <w:sz w:val="24"/>
          <w:szCs w:val="24"/>
        </w:rPr>
      </w:pPr>
    </w:p>
    <w:p w14:paraId="667C5ECB" w14:textId="77777777" w:rsidR="00F31D33" w:rsidRDefault="00F31D33" w:rsidP="00692350">
      <w:pPr>
        <w:spacing w:line="360" w:lineRule="auto"/>
        <w:jc w:val="both"/>
        <w:rPr>
          <w:rFonts w:ascii="Arial" w:hAnsi="Arial" w:cs="Arial"/>
          <w:sz w:val="24"/>
          <w:szCs w:val="24"/>
        </w:rPr>
      </w:pPr>
    </w:p>
    <w:p w14:paraId="22EDEBB4" w14:textId="77777777" w:rsidR="00EB7011" w:rsidRDefault="00EB7011" w:rsidP="00D92841">
      <w:pPr>
        <w:spacing w:before="278" w:after="142" w:line="360" w:lineRule="auto"/>
        <w:jc w:val="both"/>
        <w:rPr>
          <w:rFonts w:ascii="Arial" w:eastAsia="Times New Roman" w:hAnsi="Arial" w:cs="Arial"/>
          <w:b/>
          <w:bCs/>
          <w:color w:val="00000A"/>
          <w:lang w:eastAsia="pt-BR"/>
        </w:rPr>
      </w:pPr>
    </w:p>
    <w:p w14:paraId="466BBE4D" w14:textId="77777777" w:rsidR="00EB7011" w:rsidRDefault="00EB7011" w:rsidP="00D92841">
      <w:pPr>
        <w:spacing w:before="278" w:after="142" w:line="360" w:lineRule="auto"/>
        <w:jc w:val="both"/>
        <w:rPr>
          <w:rFonts w:ascii="Arial" w:eastAsia="Times New Roman" w:hAnsi="Arial" w:cs="Arial"/>
          <w:b/>
          <w:bCs/>
          <w:color w:val="00000A"/>
          <w:lang w:eastAsia="pt-BR"/>
        </w:rPr>
      </w:pPr>
    </w:p>
    <w:p w14:paraId="3CE54D1A" w14:textId="2E7064B8" w:rsidR="009F4493" w:rsidRDefault="009F4493" w:rsidP="00D92841">
      <w:pPr>
        <w:spacing w:before="278" w:after="142"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sidR="008F6896">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sidR="00710F53">
        <w:rPr>
          <w:rFonts w:ascii="Arial" w:eastAsia="Times New Roman" w:hAnsi="Arial" w:cs="Arial"/>
          <w:color w:val="00000A"/>
          <w:lang w:eastAsia="pt-BR"/>
        </w:rPr>
        <w:t>N</w:t>
      </w:r>
      <w:r w:rsidRPr="00D92841">
        <w:rPr>
          <w:rFonts w:ascii="Arial" w:eastAsia="Times New Roman" w:hAnsi="Arial" w:cs="Arial"/>
          <w:color w:val="00000A"/>
          <w:lang w:eastAsia="pt-BR"/>
        </w:rPr>
        <w:t>este mês houve um aumento significante de ligações recebidas no setor de Captação para solicitar o Cart</w:t>
      </w:r>
      <w:r w:rsidR="00710F53">
        <w:rPr>
          <w:rFonts w:ascii="Arial" w:eastAsia="Times New Roman" w:hAnsi="Arial" w:cs="Arial"/>
          <w:color w:val="00000A"/>
          <w:lang w:eastAsia="pt-BR"/>
        </w:rPr>
        <w:t>eirinha de Doador Voluntário de Medula Óssea</w:t>
      </w:r>
      <w:r w:rsidRPr="00D92841">
        <w:rPr>
          <w:rFonts w:ascii="Arial" w:eastAsia="Times New Roman" w:hAnsi="Arial" w:cs="Arial"/>
          <w:color w:val="00000A"/>
          <w:lang w:eastAsia="pt-BR"/>
        </w:rPr>
        <w:t xml:space="preserve"> e/ou Declaração </w:t>
      </w:r>
      <w:r w:rsidR="00710F53">
        <w:rPr>
          <w:rFonts w:ascii="Arial" w:eastAsia="Times New Roman" w:hAnsi="Arial" w:cs="Arial"/>
          <w:color w:val="00000A"/>
          <w:lang w:eastAsia="pt-BR"/>
        </w:rPr>
        <w:t xml:space="preserve">de Doação </w:t>
      </w:r>
      <w:r w:rsidRPr="00D92841">
        <w:rPr>
          <w:rFonts w:ascii="Arial" w:eastAsia="Times New Roman" w:hAnsi="Arial" w:cs="Arial"/>
          <w:color w:val="00000A"/>
          <w:lang w:eastAsia="pt-BR"/>
        </w:rPr>
        <w:t>devido a abertura de inscrições para concurso público, visto que os mesmos relataram que há isenção na taxa de inscrição.</w:t>
      </w:r>
    </w:p>
    <w:p w14:paraId="42919EDA" w14:textId="77777777" w:rsidR="00F31D33" w:rsidRPr="00D92841" w:rsidRDefault="00F31D33" w:rsidP="00D92841">
      <w:pPr>
        <w:spacing w:before="278" w:after="142" w:line="360" w:lineRule="auto"/>
        <w:jc w:val="both"/>
        <w:rPr>
          <w:rFonts w:ascii="Arial" w:eastAsia="Times New Roman" w:hAnsi="Arial" w:cs="Arial"/>
          <w:color w:val="00000A"/>
          <w:lang w:eastAsia="pt-BR"/>
        </w:rPr>
      </w:pPr>
    </w:p>
    <w:p w14:paraId="4DA11124" w14:textId="1E6283FE" w:rsidR="00363712" w:rsidRPr="00C40030" w:rsidRDefault="00B859FE" w:rsidP="00C40030">
      <w:pPr>
        <w:pStyle w:val="Ttulo2"/>
        <w:spacing w:line="360" w:lineRule="auto"/>
        <w:ind w:left="0"/>
        <w:jc w:val="both"/>
        <w:rPr>
          <w:rFonts w:ascii="Arial" w:hAnsi="Arial" w:cs="Arial"/>
          <w:sz w:val="22"/>
          <w:szCs w:val="22"/>
        </w:rPr>
      </w:pPr>
      <w:bookmarkStart w:id="38" w:name="_Toc65506737"/>
      <w:r>
        <w:rPr>
          <w:rFonts w:ascii="Arial" w:hAnsi="Arial" w:cs="Arial"/>
          <w:sz w:val="22"/>
          <w:szCs w:val="22"/>
        </w:rPr>
        <w:t>16.6 E-MAILS ENVIADOS</w:t>
      </w:r>
      <w:bookmarkEnd w:id="38"/>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31D33" w:rsidRPr="000E45DD" w14:paraId="27337537" w14:textId="77777777" w:rsidTr="00B56D50">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C23DF1F" w14:textId="7F19DDE5" w:rsidR="00F31D33" w:rsidRPr="000E45DD" w:rsidRDefault="007B6E32"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E-MAILS ENVIADOS</w:t>
            </w:r>
            <w:r w:rsidR="00F31D33">
              <w:rPr>
                <w:rFonts w:ascii="Arial" w:eastAsia="Times New Roman" w:hAnsi="Arial" w:cs="Arial"/>
                <w:b/>
                <w:bCs/>
                <w:color w:val="000000"/>
                <w:lang w:eastAsia="pt-BR"/>
              </w:rPr>
              <w:t xml:space="preserve"> 2021</w:t>
            </w:r>
          </w:p>
        </w:tc>
      </w:tr>
      <w:tr w:rsidR="00F31D33" w:rsidRPr="000E45DD" w14:paraId="118B3C59" w14:textId="77777777" w:rsidTr="00B56D50">
        <w:trPr>
          <w:trHeight w:val="315"/>
        </w:trPr>
        <w:tc>
          <w:tcPr>
            <w:tcW w:w="1341" w:type="dxa"/>
            <w:tcBorders>
              <w:top w:val="nil"/>
              <w:left w:val="nil"/>
              <w:bottom w:val="nil"/>
              <w:right w:val="nil"/>
            </w:tcBorders>
            <w:shd w:val="clear" w:color="auto" w:fill="auto"/>
            <w:noWrap/>
            <w:vAlign w:val="bottom"/>
            <w:hideMark/>
          </w:tcPr>
          <w:p w14:paraId="7C24875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2069C019"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3FB334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6EC2854"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CD3F50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6D126B"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5688822"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63B6488"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F8C89A0"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D889F4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4D52828A"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166C09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DF88176"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F31D33" w:rsidRPr="000E45DD" w14:paraId="0746B9A4" w14:textId="77777777" w:rsidTr="00B56D50">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2596E9D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994B55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8FDB03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75DC6C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39FC537"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35DB1A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C7582C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326D2BA"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36EF98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36735E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498B25BF"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7A33F9E2"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70649B7"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1D33" w:rsidRPr="000E45DD" w14:paraId="4B4ECDD1" w14:textId="77777777" w:rsidTr="00B56D50">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3F4C78FB" w14:textId="62979879" w:rsidR="00F31D33" w:rsidRPr="000E45DD" w:rsidRDefault="00BB2C7C"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Realizados</w:t>
            </w:r>
          </w:p>
        </w:tc>
        <w:tc>
          <w:tcPr>
            <w:tcW w:w="642" w:type="dxa"/>
            <w:tcBorders>
              <w:top w:val="nil"/>
              <w:left w:val="nil"/>
              <w:bottom w:val="nil"/>
              <w:right w:val="single" w:sz="8" w:space="0" w:color="000000"/>
            </w:tcBorders>
            <w:shd w:val="clear" w:color="000000" w:fill="FFFFFF"/>
            <w:noWrap/>
            <w:vAlign w:val="center"/>
          </w:tcPr>
          <w:p w14:paraId="73CA1C0F" w14:textId="4CCA1550" w:rsidR="00F31D33" w:rsidRPr="000E45DD" w:rsidRDefault="00BB2C7C"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2" w:type="dxa"/>
            <w:tcBorders>
              <w:top w:val="nil"/>
              <w:left w:val="nil"/>
              <w:bottom w:val="nil"/>
              <w:right w:val="single" w:sz="8" w:space="0" w:color="000000"/>
            </w:tcBorders>
            <w:shd w:val="clear" w:color="000000" w:fill="FFFFFF"/>
            <w:noWrap/>
            <w:vAlign w:val="center"/>
          </w:tcPr>
          <w:p w14:paraId="2BA3545A"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3E7BF90"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CACB9FF"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9685EC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409BF4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4FBFAB5"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1CDCB85"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F057805"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4FDA3554"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013CA55F"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0EA0D66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r>
      <w:tr w:rsidR="00F31D33" w:rsidRPr="000E45DD" w14:paraId="4C4F5810" w14:textId="77777777" w:rsidTr="00B56D50">
        <w:trPr>
          <w:trHeight w:val="315"/>
        </w:trPr>
        <w:tc>
          <w:tcPr>
            <w:tcW w:w="9217"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293AB570" w14:textId="77777777"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7939093A" w14:textId="77777777" w:rsidR="00F31D33" w:rsidRDefault="00F31D33" w:rsidP="00692350">
      <w:pPr>
        <w:spacing w:line="360" w:lineRule="auto"/>
        <w:jc w:val="both"/>
        <w:rPr>
          <w:rFonts w:ascii="Arial" w:hAnsi="Arial" w:cs="Arial"/>
          <w:sz w:val="24"/>
          <w:szCs w:val="24"/>
        </w:rPr>
      </w:pPr>
    </w:p>
    <w:p w14:paraId="5C9951C8" w14:textId="5B449E6E" w:rsidR="009F4493" w:rsidRDefault="009F4493" w:rsidP="00692350">
      <w:pPr>
        <w:spacing w:line="360" w:lineRule="auto"/>
        <w:jc w:val="both"/>
        <w:rPr>
          <w:rFonts w:ascii="Arial" w:hAnsi="Arial" w:cs="Arial"/>
          <w:sz w:val="24"/>
          <w:szCs w:val="24"/>
        </w:rPr>
      </w:pPr>
    </w:p>
    <w:p w14:paraId="613FDB13" w14:textId="635B8853" w:rsidR="00BB2C7C" w:rsidRDefault="009F4493" w:rsidP="00BB2C7C">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sidR="007B6E32">
        <w:rPr>
          <w:rFonts w:ascii="Arial" w:eastAsia="Times New Roman" w:hAnsi="Arial" w:cs="Arial"/>
          <w:b/>
          <w:bCs/>
          <w:color w:val="00000A"/>
          <w:lang w:eastAsia="pt-BR"/>
        </w:rPr>
        <w:t xml:space="preserve"> </w:t>
      </w:r>
      <w:proofErr w:type="spellStart"/>
      <w:r w:rsidR="007B6E32">
        <w:rPr>
          <w:rFonts w:ascii="Arial" w:eastAsia="Times New Roman" w:hAnsi="Arial" w:cs="Arial"/>
          <w:b/>
          <w:bCs/>
          <w:color w:val="00000A"/>
          <w:lang w:eastAsia="pt-BR"/>
        </w:rPr>
        <w:t>Critíca</w:t>
      </w:r>
      <w:proofErr w:type="spellEnd"/>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sidR="004B51EE">
        <w:rPr>
          <w:rFonts w:ascii="Arial" w:eastAsia="Times New Roman" w:hAnsi="Arial" w:cs="Arial"/>
          <w:color w:val="00000A"/>
          <w:lang w:eastAsia="pt-BR"/>
        </w:rPr>
        <w:t>R</w:t>
      </w:r>
      <w:r w:rsidR="00BB2C7C" w:rsidRPr="00D92841">
        <w:rPr>
          <w:rFonts w:ascii="Arial" w:eastAsia="Times New Roman" w:hAnsi="Arial" w:cs="Arial"/>
          <w:color w:val="00000A"/>
          <w:lang w:eastAsia="pt-BR"/>
        </w:rPr>
        <w:t xml:space="preserve">ecebemos neste setor de Captação </w:t>
      </w:r>
      <w:r w:rsidR="00BB2C7C">
        <w:rPr>
          <w:rFonts w:ascii="Arial" w:eastAsia="Times New Roman" w:hAnsi="Arial" w:cs="Arial"/>
          <w:color w:val="00000A"/>
          <w:lang w:eastAsia="pt-BR"/>
        </w:rPr>
        <w:t>de Doadores solicitações por e-mail de parceiros interessados em realizar ações para doação de sangue e cadastro de</w:t>
      </w:r>
      <w:r w:rsidR="00CB6D80">
        <w:rPr>
          <w:rFonts w:ascii="Arial" w:eastAsia="Times New Roman" w:hAnsi="Arial" w:cs="Arial"/>
          <w:color w:val="00000A"/>
          <w:lang w:eastAsia="pt-BR"/>
        </w:rPr>
        <w:t xml:space="preserve"> </w:t>
      </w:r>
      <w:r w:rsidR="00BB2C7C">
        <w:rPr>
          <w:rFonts w:ascii="Arial" w:eastAsia="Times New Roman" w:hAnsi="Arial" w:cs="Arial"/>
          <w:color w:val="00000A"/>
          <w:lang w:eastAsia="pt-BR"/>
        </w:rPr>
        <w:t>medula óssea com a unidade móvel. Não houve envio de e-mail para estabelecer parcerias, pois os contatos foram realizados por meio telefônico.</w:t>
      </w:r>
    </w:p>
    <w:p w14:paraId="5E5344B9" w14:textId="69C444BC" w:rsidR="007B6E32" w:rsidRPr="00D92841" w:rsidRDefault="007B6E32" w:rsidP="00D92841">
      <w:pPr>
        <w:spacing w:before="278" w:after="0" w:line="360" w:lineRule="auto"/>
        <w:jc w:val="both"/>
        <w:rPr>
          <w:rFonts w:ascii="Arial" w:eastAsia="Times New Roman" w:hAnsi="Arial" w:cs="Arial"/>
          <w:color w:val="00000A"/>
          <w:lang w:eastAsia="pt-BR"/>
        </w:rPr>
      </w:pPr>
    </w:p>
    <w:p w14:paraId="461DD103" w14:textId="3F88C839" w:rsidR="007B6E32" w:rsidRPr="00C40030" w:rsidRDefault="00B859FE" w:rsidP="00C40030">
      <w:pPr>
        <w:pStyle w:val="Ttulo2"/>
        <w:spacing w:line="360" w:lineRule="auto"/>
        <w:ind w:left="0"/>
        <w:jc w:val="both"/>
        <w:rPr>
          <w:rFonts w:ascii="Arial" w:hAnsi="Arial" w:cs="Arial"/>
          <w:sz w:val="22"/>
          <w:szCs w:val="22"/>
        </w:rPr>
      </w:pPr>
      <w:bookmarkStart w:id="39" w:name="_Toc65506738"/>
      <w:r>
        <w:rPr>
          <w:rFonts w:ascii="Arial" w:hAnsi="Arial" w:cs="Arial"/>
          <w:sz w:val="22"/>
          <w:szCs w:val="22"/>
        </w:rPr>
        <w:t>16.7 CAPTAÇÃO DE DOADORES DE PLAQUETAS</w:t>
      </w:r>
      <w:bookmarkEnd w:id="39"/>
    </w:p>
    <w:tbl>
      <w:tblPr>
        <w:tblpPr w:leftFromText="141" w:rightFromText="141" w:vertAnchor="text" w:horzAnchor="margin" w:tblpY="334"/>
        <w:tblW w:w="9539" w:type="dxa"/>
        <w:tblCellMar>
          <w:left w:w="70" w:type="dxa"/>
          <w:right w:w="70" w:type="dxa"/>
        </w:tblCellMar>
        <w:tblLook w:val="04A0" w:firstRow="1" w:lastRow="0" w:firstColumn="1" w:lastColumn="0" w:noHBand="0" w:noVBand="1"/>
      </w:tblPr>
      <w:tblGrid>
        <w:gridCol w:w="1663"/>
        <w:gridCol w:w="642"/>
        <w:gridCol w:w="642"/>
        <w:gridCol w:w="642"/>
        <w:gridCol w:w="642"/>
        <w:gridCol w:w="642"/>
        <w:gridCol w:w="642"/>
        <w:gridCol w:w="642"/>
        <w:gridCol w:w="642"/>
        <w:gridCol w:w="642"/>
        <w:gridCol w:w="652"/>
        <w:gridCol w:w="711"/>
        <w:gridCol w:w="735"/>
      </w:tblGrid>
      <w:tr w:rsidR="007B6E32" w:rsidRPr="000E45DD" w14:paraId="781A3934" w14:textId="77777777" w:rsidTr="00A90D61">
        <w:trPr>
          <w:trHeight w:val="345"/>
        </w:trPr>
        <w:tc>
          <w:tcPr>
            <w:tcW w:w="953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B911688" w14:textId="460C8D6F" w:rsidR="007B6E32" w:rsidRPr="000E45DD"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CAPTAÇÃO DE DOADORES DE </w:t>
            </w:r>
            <w:r w:rsidR="007B6E32">
              <w:rPr>
                <w:rFonts w:ascii="Arial" w:eastAsia="Times New Roman" w:hAnsi="Arial" w:cs="Arial"/>
                <w:b/>
                <w:bCs/>
                <w:color w:val="000000"/>
                <w:lang w:eastAsia="pt-BR"/>
              </w:rPr>
              <w:t>PLAQUETAFÉRESE 2021 – HEMOCENTRO COORDENADOR</w:t>
            </w:r>
          </w:p>
        </w:tc>
      </w:tr>
      <w:tr w:rsidR="007B6E32" w:rsidRPr="000E45DD" w14:paraId="73D518BE" w14:textId="77777777" w:rsidTr="00A90D61">
        <w:trPr>
          <w:trHeight w:val="315"/>
        </w:trPr>
        <w:tc>
          <w:tcPr>
            <w:tcW w:w="1663" w:type="dxa"/>
            <w:tcBorders>
              <w:top w:val="nil"/>
              <w:left w:val="nil"/>
              <w:bottom w:val="nil"/>
              <w:right w:val="nil"/>
            </w:tcBorders>
            <w:shd w:val="clear" w:color="auto" w:fill="auto"/>
            <w:noWrap/>
            <w:vAlign w:val="bottom"/>
            <w:hideMark/>
          </w:tcPr>
          <w:p w14:paraId="2111709F" w14:textId="77777777" w:rsidR="007B6E32" w:rsidRPr="000E45DD" w:rsidRDefault="007B6E32"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351A5536"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E43BD1A"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7BA690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55C48E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065761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F706F0D"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7613AFC"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820B9B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A81E8CB"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4CC6D8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31923C84"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52286C71"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r>
      <w:tr w:rsidR="007B6E32" w:rsidRPr="000E45DD" w14:paraId="7EE51CED" w14:textId="77777777" w:rsidTr="00A90D61">
        <w:trPr>
          <w:trHeight w:val="345"/>
        </w:trPr>
        <w:tc>
          <w:tcPr>
            <w:tcW w:w="1663" w:type="dxa"/>
            <w:tcBorders>
              <w:top w:val="single" w:sz="8" w:space="0" w:color="000000"/>
              <w:left w:val="single" w:sz="8" w:space="0" w:color="000000"/>
              <w:bottom w:val="nil"/>
              <w:right w:val="single" w:sz="8" w:space="0" w:color="000000"/>
            </w:tcBorders>
            <w:shd w:val="clear" w:color="000000" w:fill="D0CECE"/>
            <w:noWrap/>
            <w:vAlign w:val="center"/>
            <w:hideMark/>
          </w:tcPr>
          <w:p w14:paraId="51232E3A"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DB154F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71659A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F7A638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5487E7E"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92982D0"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88C33A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5A5D866"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66B6EE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28AC0C8"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40126DDB"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1E0D43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7DD211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7B6E32" w:rsidRPr="000E45DD" w14:paraId="74B4EE18" w14:textId="77777777" w:rsidTr="00A90D61">
        <w:trPr>
          <w:trHeight w:val="345"/>
        </w:trPr>
        <w:tc>
          <w:tcPr>
            <w:tcW w:w="1663" w:type="dxa"/>
            <w:tcBorders>
              <w:top w:val="single" w:sz="8" w:space="0" w:color="auto"/>
              <w:left w:val="single" w:sz="8" w:space="0" w:color="auto"/>
              <w:bottom w:val="nil"/>
              <w:right w:val="single" w:sz="8" w:space="0" w:color="auto"/>
            </w:tcBorders>
            <w:shd w:val="clear" w:color="000000" w:fill="FFFFFF"/>
            <w:vAlign w:val="center"/>
          </w:tcPr>
          <w:p w14:paraId="36939E05" w14:textId="50C57B90" w:rsidR="007B6E32" w:rsidRPr="000E45DD" w:rsidRDefault="007B6E32"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tcPr>
          <w:p w14:paraId="5821EB46" w14:textId="09793039" w:rsidR="007B6E32" w:rsidRPr="000E45DD" w:rsidRDefault="007B6E3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216</w:t>
            </w:r>
          </w:p>
        </w:tc>
        <w:tc>
          <w:tcPr>
            <w:tcW w:w="642" w:type="dxa"/>
            <w:tcBorders>
              <w:top w:val="nil"/>
              <w:left w:val="nil"/>
              <w:bottom w:val="nil"/>
              <w:right w:val="single" w:sz="8" w:space="0" w:color="000000"/>
            </w:tcBorders>
            <w:shd w:val="clear" w:color="000000" w:fill="FFFFFF"/>
            <w:noWrap/>
            <w:vAlign w:val="center"/>
          </w:tcPr>
          <w:p w14:paraId="284BC4E2"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DCCCD84"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4F542BB"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00DCA7D"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C1DECFB"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31955A3"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DF7432E"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1D903F1"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D791249"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08BF5D47"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06A2FB5"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r>
      <w:tr w:rsidR="007B6E32" w:rsidRPr="000E45DD" w14:paraId="7322BA9E" w14:textId="77777777" w:rsidTr="00A90D61">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5C1F0986" w14:textId="417E7B17" w:rsidR="007B6E32" w:rsidRPr="000E45DD" w:rsidRDefault="007B6E32"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DBD4ECB" w14:textId="50DE1B06" w:rsidR="007B6E32" w:rsidRPr="000E45DD" w:rsidRDefault="007B6E3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28497EA"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3C4C180"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E402F01"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F581B98"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2277527"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EC63854"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56BBC38"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2071AF"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54B60909"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6857C87"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A073FAE"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r>
      <w:tr w:rsidR="007B6E32" w:rsidRPr="000E45DD" w14:paraId="07DFAAB9" w14:textId="77777777" w:rsidTr="00A90D61">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135F576F" w14:textId="20B741D2" w:rsidR="007B6E32" w:rsidRDefault="007B6E32"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BA9E629" w14:textId="4A4C9474" w:rsidR="007B6E32" w:rsidRDefault="007B6E3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FEF8C82"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3EE3A5C"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5419ACF"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0DCEAAA"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6235213"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4108655"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FE4625"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D5B60E"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AB63544"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B26470B"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06806CEE"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r>
      <w:tr w:rsidR="007B6E32" w:rsidRPr="000E45DD" w14:paraId="563DBBA7" w14:textId="77777777" w:rsidTr="00A90D61">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2200EC94" w14:textId="78E846DC" w:rsidR="007B6E32" w:rsidRPr="000E45DD" w:rsidRDefault="007B6E32"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8809C32" w14:textId="3D6830F3" w:rsidR="007B6E32" w:rsidRPr="000E45DD" w:rsidRDefault="007B6E3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F4E702"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64EFE17"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F765AFA"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8CD927"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87366B7"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E384123"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F27C091"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3136766"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0A727D1D"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53678D5"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C65F2A"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r>
    </w:tbl>
    <w:p w14:paraId="491C84EC" w14:textId="30523674" w:rsidR="009F4493" w:rsidRDefault="009F4493" w:rsidP="00D92841">
      <w:pPr>
        <w:spacing w:before="278" w:after="0" w:line="360" w:lineRule="auto"/>
        <w:jc w:val="both"/>
        <w:rPr>
          <w:rFonts w:ascii="Arial" w:eastAsia="Times New Roman" w:hAnsi="Arial" w:cs="Arial"/>
          <w:color w:val="00000A"/>
          <w:lang w:val="pt-PT" w:eastAsia="pt-BR"/>
        </w:rPr>
      </w:pPr>
      <w:r w:rsidRPr="00D92841">
        <w:rPr>
          <w:rFonts w:ascii="Arial" w:eastAsia="Times New Roman" w:hAnsi="Arial" w:cs="Arial"/>
          <w:b/>
          <w:bCs/>
          <w:color w:val="00000A"/>
          <w:lang w:eastAsia="pt-BR"/>
        </w:rPr>
        <w:t>Análise</w:t>
      </w:r>
      <w:r w:rsidR="000A7449">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sidR="004B51EE">
        <w:rPr>
          <w:rFonts w:ascii="Arial" w:eastAsia="Times New Roman" w:hAnsi="Arial" w:cs="Arial"/>
          <w:color w:val="00000A"/>
          <w:lang w:eastAsia="pt-BR"/>
        </w:rPr>
        <w:t>N</w:t>
      </w:r>
      <w:r w:rsidRPr="00D92841">
        <w:rPr>
          <w:rFonts w:ascii="Arial" w:eastAsia="Times New Roman" w:hAnsi="Arial" w:cs="Arial"/>
          <w:color w:val="00000A"/>
          <w:lang w:eastAsia="pt-BR"/>
        </w:rPr>
        <w:t xml:space="preserve">o transcorrer do mês em exercício foram estabelecidos inúmeros contatos telefônicos e via WhatsApp aos doadores de plaquetas na tentativa de sensibilizá-los para a doação voluntária. </w:t>
      </w:r>
      <w:r w:rsidRPr="00D92841">
        <w:rPr>
          <w:rFonts w:ascii="Arial" w:eastAsia="Times New Roman" w:hAnsi="Arial" w:cs="Arial"/>
          <w:color w:val="00000A"/>
          <w:lang w:val="pt-PT" w:eastAsia="pt-BR"/>
        </w:rPr>
        <w:t>O setor de Captação conta com o apoio da gerência do Cic</w:t>
      </w:r>
      <w:r w:rsidR="00060BE7">
        <w:rPr>
          <w:rFonts w:ascii="Arial" w:eastAsia="Times New Roman" w:hAnsi="Arial" w:cs="Arial"/>
          <w:color w:val="00000A"/>
          <w:lang w:val="pt-PT" w:eastAsia="pt-BR"/>
        </w:rPr>
        <w:t>l</w:t>
      </w:r>
      <w:r w:rsidRPr="00D92841">
        <w:rPr>
          <w:rFonts w:ascii="Arial" w:eastAsia="Times New Roman" w:hAnsi="Arial" w:cs="Arial"/>
          <w:color w:val="00000A"/>
          <w:lang w:val="pt-PT" w:eastAsia="pt-BR"/>
        </w:rPr>
        <w:t>o do Doador, onde foi realizado um trabalho sistematizado para manutenção dos estoques de plaquetas por aférese, tendo como resultado, 64 (sessenta e quatro) candidatos e 60 (sessenta) doações efetivas de plaquetas por aférese o que causou efeitos positivos em toda equipe do Hemocentro Coordenador. Resultado da fidelização de doadores, construção e fortalecimento de vinculos diário junto aos mesmos e do trabalho em equipe em prol de um único objetivo: Salvar Vidas.</w:t>
      </w:r>
    </w:p>
    <w:p w14:paraId="69098367" w14:textId="037C99AB" w:rsidR="00A90D61" w:rsidRPr="00EB7011" w:rsidRDefault="00EB7011" w:rsidP="00EB7011">
      <w:pPr>
        <w:spacing w:before="278" w:after="0" w:line="360" w:lineRule="auto"/>
        <w:jc w:val="center"/>
        <w:rPr>
          <w:rFonts w:ascii="Arial" w:eastAsia="Times New Roman" w:hAnsi="Arial" w:cs="Arial"/>
          <w:b/>
          <w:bCs/>
          <w:color w:val="00000A"/>
          <w:sz w:val="18"/>
          <w:szCs w:val="18"/>
          <w:lang w:eastAsia="pt-BR"/>
        </w:rPr>
      </w:pPr>
      <w:r>
        <w:rPr>
          <w:noProof/>
        </w:rPr>
        <w:drawing>
          <wp:anchor distT="0" distB="0" distL="114300" distR="114300" simplePos="0" relativeHeight="252876800" behindDoc="0" locked="0" layoutInCell="1" allowOverlap="1" wp14:anchorId="40CBE75A" wp14:editId="5E1FFA0E">
            <wp:simplePos x="0" y="0"/>
            <wp:positionH relativeFrom="margin">
              <wp:posOffset>-120015</wp:posOffset>
            </wp:positionH>
            <wp:positionV relativeFrom="paragraph">
              <wp:posOffset>427990</wp:posOffset>
            </wp:positionV>
            <wp:extent cx="6120765" cy="2343150"/>
            <wp:effectExtent l="0" t="0" r="13335" b="0"/>
            <wp:wrapSquare wrapText="bothSides"/>
            <wp:docPr id="267" name="Gráfico 267">
              <a:extLst xmlns:a="http://schemas.openxmlformats.org/drawingml/2006/main">
                <a:ext uri="{FF2B5EF4-FFF2-40B4-BE49-F238E27FC236}">
                  <a16:creationId xmlns:a16="http://schemas.microsoft.com/office/drawing/2014/main" id="{2680ED29-0429-4AB3-B62D-E9E435A57A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r w:rsidRPr="00EB7011">
        <w:rPr>
          <w:rFonts w:ascii="Arial" w:eastAsia="Times New Roman" w:hAnsi="Arial" w:cs="Arial"/>
          <w:b/>
          <w:bCs/>
          <w:color w:val="00000A"/>
          <w:sz w:val="18"/>
          <w:szCs w:val="18"/>
          <w:lang w:eastAsia="pt-BR"/>
        </w:rPr>
        <w:t>TOTAL MENSAL PLAQUETAFÉRESE 2021</w:t>
      </w:r>
      <w:r>
        <w:rPr>
          <w:rFonts w:ascii="Arial" w:eastAsia="Times New Roman" w:hAnsi="Arial" w:cs="Arial"/>
          <w:b/>
          <w:bCs/>
          <w:color w:val="00000A"/>
          <w:sz w:val="18"/>
          <w:szCs w:val="18"/>
          <w:lang w:eastAsia="pt-BR"/>
        </w:rPr>
        <w:t xml:space="preserve"> </w:t>
      </w:r>
      <w:r w:rsidRPr="00EB7011">
        <w:rPr>
          <w:rFonts w:ascii="Arial" w:eastAsia="Times New Roman" w:hAnsi="Arial" w:cs="Arial"/>
          <w:b/>
          <w:bCs/>
          <w:color w:val="00000A"/>
          <w:sz w:val="18"/>
          <w:szCs w:val="18"/>
          <w:lang w:eastAsia="pt-BR"/>
        </w:rPr>
        <w:t>HEMOCENTRO COORDENADOR</w:t>
      </w:r>
      <w:r w:rsidRPr="00EB7011">
        <w:rPr>
          <w:rFonts w:ascii="Arial" w:eastAsia="Times New Roman" w:hAnsi="Arial" w:cs="Arial"/>
          <w:color w:val="00000A"/>
          <w:lang w:eastAsia="pt-BR"/>
        </w:rPr>
        <w:t xml:space="preserve"> </w:t>
      </w:r>
    </w:p>
    <w:p w14:paraId="0E6046AE" w14:textId="1E8441BA" w:rsidR="000A7449" w:rsidRDefault="000A7449" w:rsidP="00692350">
      <w:pPr>
        <w:spacing w:line="360" w:lineRule="auto"/>
        <w:jc w:val="both"/>
        <w:rPr>
          <w:rFonts w:ascii="Arial" w:hAnsi="Arial" w:cs="Arial"/>
          <w:sz w:val="24"/>
          <w:szCs w:val="24"/>
        </w:rPr>
      </w:pPr>
    </w:p>
    <w:tbl>
      <w:tblPr>
        <w:tblpPr w:leftFromText="141" w:rightFromText="141" w:vertAnchor="text" w:horzAnchor="margin" w:tblpY="334"/>
        <w:tblW w:w="9619" w:type="dxa"/>
        <w:tblCellMar>
          <w:left w:w="70" w:type="dxa"/>
          <w:right w:w="70" w:type="dxa"/>
        </w:tblCellMar>
        <w:tblLook w:val="04A0" w:firstRow="1" w:lastRow="0" w:firstColumn="1" w:lastColumn="0" w:noHBand="0" w:noVBand="1"/>
      </w:tblPr>
      <w:tblGrid>
        <w:gridCol w:w="1550"/>
        <w:gridCol w:w="562"/>
        <w:gridCol w:w="640"/>
        <w:gridCol w:w="640"/>
        <w:gridCol w:w="640"/>
        <w:gridCol w:w="640"/>
        <w:gridCol w:w="640"/>
        <w:gridCol w:w="640"/>
        <w:gridCol w:w="640"/>
        <w:gridCol w:w="640"/>
        <w:gridCol w:w="650"/>
        <w:gridCol w:w="709"/>
        <w:gridCol w:w="1028"/>
      </w:tblGrid>
      <w:tr w:rsidR="000A7449" w:rsidRPr="000E45DD" w14:paraId="1C07F8D5" w14:textId="77777777" w:rsidTr="00A90D61">
        <w:trPr>
          <w:trHeight w:val="345"/>
        </w:trPr>
        <w:tc>
          <w:tcPr>
            <w:tcW w:w="961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E13E369" w14:textId="5C7A4857" w:rsidR="000A7449" w:rsidRPr="000E45DD"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CAPTAÇÃO DE DOADORES DE</w:t>
            </w:r>
            <w:r w:rsidR="000A7449">
              <w:rPr>
                <w:rFonts w:ascii="Arial" w:eastAsia="Times New Roman" w:hAnsi="Arial" w:cs="Arial"/>
                <w:b/>
                <w:bCs/>
                <w:color w:val="000000"/>
                <w:lang w:eastAsia="pt-BR"/>
              </w:rPr>
              <w:t xml:space="preserve"> PLAQUETAFÉRESE 2021 – HEMOCENTRO REGIONAL DE RIO VERDE </w:t>
            </w:r>
          </w:p>
        </w:tc>
      </w:tr>
      <w:tr w:rsidR="000A7449" w:rsidRPr="000E45DD" w14:paraId="5DABA3EB" w14:textId="77777777" w:rsidTr="00A90D61">
        <w:trPr>
          <w:trHeight w:val="315"/>
        </w:trPr>
        <w:tc>
          <w:tcPr>
            <w:tcW w:w="1550" w:type="dxa"/>
            <w:tcBorders>
              <w:top w:val="nil"/>
              <w:left w:val="nil"/>
              <w:bottom w:val="nil"/>
              <w:right w:val="nil"/>
            </w:tcBorders>
            <w:shd w:val="clear" w:color="auto" w:fill="auto"/>
            <w:noWrap/>
            <w:vAlign w:val="bottom"/>
            <w:hideMark/>
          </w:tcPr>
          <w:p w14:paraId="78E1B401"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562" w:type="dxa"/>
            <w:tcBorders>
              <w:top w:val="nil"/>
              <w:left w:val="nil"/>
              <w:bottom w:val="nil"/>
              <w:right w:val="nil"/>
            </w:tcBorders>
            <w:shd w:val="clear" w:color="auto" w:fill="auto"/>
            <w:noWrap/>
            <w:vAlign w:val="bottom"/>
            <w:hideMark/>
          </w:tcPr>
          <w:p w14:paraId="05C38626"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38FE15FB"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069DFE2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762CBC7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2D47234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1D224DC4"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480E174B"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5FA06FD6"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28EF4B8C"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50" w:type="dxa"/>
            <w:tcBorders>
              <w:top w:val="nil"/>
              <w:left w:val="nil"/>
              <w:bottom w:val="nil"/>
              <w:right w:val="nil"/>
            </w:tcBorders>
            <w:shd w:val="clear" w:color="auto" w:fill="auto"/>
            <w:noWrap/>
            <w:vAlign w:val="bottom"/>
            <w:hideMark/>
          </w:tcPr>
          <w:p w14:paraId="7F31F56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3AA13FF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1028" w:type="dxa"/>
            <w:tcBorders>
              <w:top w:val="nil"/>
              <w:left w:val="nil"/>
              <w:bottom w:val="nil"/>
              <w:right w:val="nil"/>
            </w:tcBorders>
            <w:shd w:val="clear" w:color="auto" w:fill="auto"/>
            <w:noWrap/>
            <w:vAlign w:val="bottom"/>
            <w:hideMark/>
          </w:tcPr>
          <w:p w14:paraId="571F0FB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0FC7E528" w14:textId="77777777" w:rsidTr="00A90D61">
        <w:trPr>
          <w:trHeight w:val="345"/>
        </w:trPr>
        <w:tc>
          <w:tcPr>
            <w:tcW w:w="1550" w:type="dxa"/>
            <w:tcBorders>
              <w:top w:val="single" w:sz="8" w:space="0" w:color="000000"/>
              <w:left w:val="single" w:sz="8" w:space="0" w:color="000000"/>
              <w:bottom w:val="nil"/>
              <w:right w:val="single" w:sz="8" w:space="0" w:color="000000"/>
            </w:tcBorders>
            <w:shd w:val="clear" w:color="000000" w:fill="D0CECE"/>
            <w:noWrap/>
            <w:vAlign w:val="center"/>
            <w:hideMark/>
          </w:tcPr>
          <w:p w14:paraId="1CBC5B8B"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562" w:type="dxa"/>
            <w:tcBorders>
              <w:top w:val="single" w:sz="8" w:space="0" w:color="000000"/>
              <w:left w:val="nil"/>
              <w:bottom w:val="single" w:sz="8" w:space="0" w:color="000000"/>
              <w:right w:val="single" w:sz="8" w:space="0" w:color="000000"/>
            </w:tcBorders>
            <w:shd w:val="clear" w:color="000000" w:fill="D0CECE"/>
            <w:noWrap/>
            <w:vAlign w:val="center"/>
            <w:hideMark/>
          </w:tcPr>
          <w:p w14:paraId="0110AFE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7839D50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5DAFA8F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36F2158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003090F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6235508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325F493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0C88F371"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7CEFE07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0" w:type="dxa"/>
            <w:tcBorders>
              <w:top w:val="single" w:sz="8" w:space="0" w:color="000000"/>
              <w:left w:val="nil"/>
              <w:bottom w:val="single" w:sz="8" w:space="0" w:color="000000"/>
              <w:right w:val="single" w:sz="8" w:space="0" w:color="000000"/>
            </w:tcBorders>
            <w:shd w:val="clear" w:color="000000" w:fill="D0CECE"/>
            <w:vAlign w:val="center"/>
            <w:hideMark/>
          </w:tcPr>
          <w:p w14:paraId="1982E15E"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09" w:type="dxa"/>
            <w:tcBorders>
              <w:top w:val="single" w:sz="8" w:space="0" w:color="000000"/>
              <w:left w:val="nil"/>
              <w:bottom w:val="single" w:sz="8" w:space="0" w:color="000000"/>
              <w:right w:val="single" w:sz="8" w:space="0" w:color="000000"/>
            </w:tcBorders>
            <w:shd w:val="clear" w:color="000000" w:fill="D0CECE"/>
            <w:vAlign w:val="center"/>
            <w:hideMark/>
          </w:tcPr>
          <w:p w14:paraId="4D0C862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1028" w:type="dxa"/>
            <w:tcBorders>
              <w:top w:val="single" w:sz="8" w:space="0" w:color="000000"/>
              <w:left w:val="nil"/>
              <w:bottom w:val="single" w:sz="8" w:space="0" w:color="000000"/>
              <w:right w:val="single" w:sz="8" w:space="0" w:color="000000"/>
            </w:tcBorders>
            <w:shd w:val="clear" w:color="000000" w:fill="D0CECE"/>
            <w:vAlign w:val="center"/>
            <w:hideMark/>
          </w:tcPr>
          <w:p w14:paraId="74843A9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5672C598" w14:textId="77777777" w:rsidTr="00A90D61">
        <w:trPr>
          <w:trHeight w:val="345"/>
        </w:trPr>
        <w:tc>
          <w:tcPr>
            <w:tcW w:w="1550" w:type="dxa"/>
            <w:tcBorders>
              <w:top w:val="single" w:sz="8" w:space="0" w:color="auto"/>
              <w:left w:val="single" w:sz="8" w:space="0" w:color="auto"/>
              <w:bottom w:val="nil"/>
              <w:right w:val="single" w:sz="8" w:space="0" w:color="auto"/>
            </w:tcBorders>
            <w:shd w:val="clear" w:color="000000" w:fill="FFFFFF"/>
            <w:vAlign w:val="center"/>
          </w:tcPr>
          <w:p w14:paraId="02AEFB96" w14:textId="77777777" w:rsidR="000A7449" w:rsidRPr="000E45DD" w:rsidRDefault="000A7449"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562" w:type="dxa"/>
            <w:tcBorders>
              <w:top w:val="nil"/>
              <w:left w:val="nil"/>
              <w:bottom w:val="nil"/>
              <w:right w:val="single" w:sz="8" w:space="0" w:color="000000"/>
            </w:tcBorders>
            <w:shd w:val="clear" w:color="000000" w:fill="FFFFFF"/>
            <w:noWrap/>
            <w:vAlign w:val="center"/>
          </w:tcPr>
          <w:p w14:paraId="0DF66AFC" w14:textId="0A97E740"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40" w:type="dxa"/>
            <w:tcBorders>
              <w:top w:val="nil"/>
              <w:left w:val="nil"/>
              <w:bottom w:val="nil"/>
              <w:right w:val="single" w:sz="8" w:space="0" w:color="000000"/>
            </w:tcBorders>
            <w:shd w:val="clear" w:color="000000" w:fill="FFFFFF"/>
            <w:noWrap/>
            <w:vAlign w:val="center"/>
          </w:tcPr>
          <w:p w14:paraId="4172EF96"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715E1426"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4137DAA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16CC4BC1"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3682F418"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58DB136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6784830D"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61A476BE"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50" w:type="dxa"/>
            <w:tcBorders>
              <w:top w:val="nil"/>
              <w:left w:val="nil"/>
              <w:bottom w:val="nil"/>
              <w:right w:val="single" w:sz="8" w:space="0" w:color="000000"/>
            </w:tcBorders>
            <w:shd w:val="clear" w:color="000000" w:fill="FFFFFF"/>
            <w:vAlign w:val="center"/>
          </w:tcPr>
          <w:p w14:paraId="7D6C3BE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09" w:type="dxa"/>
            <w:tcBorders>
              <w:top w:val="nil"/>
              <w:left w:val="nil"/>
              <w:bottom w:val="nil"/>
              <w:right w:val="single" w:sz="8" w:space="0" w:color="000000"/>
            </w:tcBorders>
            <w:shd w:val="clear" w:color="000000" w:fill="FFFFFF"/>
            <w:vAlign w:val="center"/>
          </w:tcPr>
          <w:p w14:paraId="3C41ECF2"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1028" w:type="dxa"/>
            <w:tcBorders>
              <w:top w:val="nil"/>
              <w:left w:val="nil"/>
              <w:bottom w:val="nil"/>
              <w:right w:val="single" w:sz="8" w:space="0" w:color="000000"/>
            </w:tcBorders>
            <w:shd w:val="clear" w:color="000000" w:fill="FFFFFF"/>
            <w:vAlign w:val="center"/>
          </w:tcPr>
          <w:p w14:paraId="482BE165"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0A7449" w:rsidRPr="000E45DD" w14:paraId="27A8630C" w14:textId="77777777" w:rsidTr="00A90D61">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0C133343" w14:textId="77777777" w:rsidR="000A7449" w:rsidRPr="000E45DD" w:rsidRDefault="000A7449"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56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57A2390D" w14:textId="5A5B1E0A"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05738BE8"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3CCAF123"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5091ABD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7F7A7F64"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19761E2F"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6370B87B"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7662247E"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2E1EDF8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50" w:type="dxa"/>
            <w:tcBorders>
              <w:top w:val="single" w:sz="8" w:space="0" w:color="auto"/>
              <w:left w:val="nil"/>
              <w:bottom w:val="single" w:sz="8" w:space="0" w:color="auto"/>
              <w:right w:val="single" w:sz="8" w:space="0" w:color="auto"/>
            </w:tcBorders>
            <w:shd w:val="clear" w:color="000000" w:fill="FFFFFF"/>
            <w:noWrap/>
            <w:vAlign w:val="bottom"/>
          </w:tcPr>
          <w:p w14:paraId="7170F05D"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09" w:type="dxa"/>
            <w:tcBorders>
              <w:top w:val="single" w:sz="8" w:space="0" w:color="auto"/>
              <w:left w:val="nil"/>
              <w:bottom w:val="single" w:sz="8" w:space="0" w:color="auto"/>
              <w:right w:val="single" w:sz="8" w:space="0" w:color="auto"/>
            </w:tcBorders>
            <w:shd w:val="clear" w:color="000000" w:fill="FFFFFF"/>
            <w:noWrap/>
            <w:vAlign w:val="bottom"/>
          </w:tcPr>
          <w:p w14:paraId="14C208D6"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1028" w:type="dxa"/>
            <w:tcBorders>
              <w:top w:val="single" w:sz="8" w:space="0" w:color="auto"/>
              <w:left w:val="nil"/>
              <w:bottom w:val="single" w:sz="8" w:space="0" w:color="auto"/>
              <w:right w:val="single" w:sz="8" w:space="0" w:color="auto"/>
            </w:tcBorders>
            <w:shd w:val="clear" w:color="000000" w:fill="FFFFFF"/>
            <w:noWrap/>
            <w:vAlign w:val="bottom"/>
          </w:tcPr>
          <w:p w14:paraId="72D9C6B1"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0A7449" w:rsidRPr="000E45DD" w14:paraId="1BF18F4F" w14:textId="77777777" w:rsidTr="00A90D61">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03CB6276" w14:textId="77777777" w:rsidR="000A7449" w:rsidRDefault="000A7449"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56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C8D0663" w14:textId="4D381565" w:rsidR="000A7449"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393ABC50"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1D571352"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308CE47E"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282675FD"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668937EF"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3933C18A"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11948C53"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0AD800AE"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50" w:type="dxa"/>
            <w:tcBorders>
              <w:top w:val="single" w:sz="8" w:space="0" w:color="auto"/>
              <w:left w:val="nil"/>
              <w:bottom w:val="single" w:sz="8" w:space="0" w:color="auto"/>
              <w:right w:val="single" w:sz="8" w:space="0" w:color="auto"/>
            </w:tcBorders>
            <w:shd w:val="clear" w:color="000000" w:fill="FFFFFF"/>
            <w:noWrap/>
            <w:vAlign w:val="bottom"/>
          </w:tcPr>
          <w:p w14:paraId="1B9ED35A"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709" w:type="dxa"/>
            <w:tcBorders>
              <w:top w:val="single" w:sz="8" w:space="0" w:color="auto"/>
              <w:left w:val="nil"/>
              <w:bottom w:val="single" w:sz="8" w:space="0" w:color="auto"/>
              <w:right w:val="single" w:sz="8" w:space="0" w:color="auto"/>
            </w:tcBorders>
            <w:shd w:val="clear" w:color="000000" w:fill="FFFFFF"/>
            <w:noWrap/>
            <w:vAlign w:val="bottom"/>
          </w:tcPr>
          <w:p w14:paraId="371EE9C1"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1028" w:type="dxa"/>
            <w:tcBorders>
              <w:top w:val="single" w:sz="8" w:space="0" w:color="auto"/>
              <w:left w:val="nil"/>
              <w:bottom w:val="single" w:sz="8" w:space="0" w:color="auto"/>
              <w:right w:val="single" w:sz="8" w:space="0" w:color="auto"/>
            </w:tcBorders>
            <w:shd w:val="clear" w:color="000000" w:fill="FFFFFF"/>
            <w:noWrap/>
            <w:vAlign w:val="bottom"/>
          </w:tcPr>
          <w:p w14:paraId="37FA6496"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r>
      <w:tr w:rsidR="000A7449" w:rsidRPr="000E45DD" w14:paraId="54216BF2" w14:textId="77777777" w:rsidTr="00A90D61">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1D1381BF" w14:textId="22E2457A" w:rsidR="000A7449" w:rsidRPr="000E45DD" w:rsidRDefault="000A7449"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w:t>
            </w:r>
            <w:r w:rsidR="00A90D61">
              <w:rPr>
                <w:rFonts w:ascii="Arial" w:eastAsia="Times New Roman" w:hAnsi="Arial" w:cs="Arial"/>
                <w:color w:val="000000"/>
                <w:sz w:val="20"/>
                <w:szCs w:val="20"/>
                <w:lang w:eastAsia="pt-BR"/>
              </w:rPr>
              <w:t>m</w:t>
            </w:r>
          </w:p>
        </w:tc>
        <w:tc>
          <w:tcPr>
            <w:tcW w:w="56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0655122" w14:textId="075AABAF"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19E6498A"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329FF1D9"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3D0DECF2"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5A47D4F5"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10C19B11"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6E668967"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6EB23764"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4603E4A6"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50" w:type="dxa"/>
            <w:tcBorders>
              <w:top w:val="single" w:sz="8" w:space="0" w:color="auto"/>
              <w:left w:val="nil"/>
              <w:bottom w:val="single" w:sz="8" w:space="0" w:color="auto"/>
              <w:right w:val="single" w:sz="8" w:space="0" w:color="auto"/>
            </w:tcBorders>
            <w:shd w:val="clear" w:color="000000" w:fill="FFFFFF"/>
            <w:noWrap/>
            <w:vAlign w:val="bottom"/>
          </w:tcPr>
          <w:p w14:paraId="1E678EBF"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709" w:type="dxa"/>
            <w:tcBorders>
              <w:top w:val="single" w:sz="8" w:space="0" w:color="auto"/>
              <w:left w:val="nil"/>
              <w:bottom w:val="single" w:sz="8" w:space="0" w:color="auto"/>
              <w:right w:val="single" w:sz="8" w:space="0" w:color="auto"/>
            </w:tcBorders>
            <w:shd w:val="clear" w:color="000000" w:fill="FFFFFF"/>
            <w:noWrap/>
            <w:vAlign w:val="bottom"/>
          </w:tcPr>
          <w:p w14:paraId="05DBF215"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1028" w:type="dxa"/>
            <w:tcBorders>
              <w:top w:val="single" w:sz="8" w:space="0" w:color="auto"/>
              <w:left w:val="nil"/>
              <w:bottom w:val="single" w:sz="8" w:space="0" w:color="auto"/>
              <w:right w:val="single" w:sz="8" w:space="0" w:color="auto"/>
            </w:tcBorders>
            <w:shd w:val="clear" w:color="000000" w:fill="FFFFFF"/>
            <w:noWrap/>
            <w:vAlign w:val="bottom"/>
          </w:tcPr>
          <w:p w14:paraId="61E2C80C"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r>
    </w:tbl>
    <w:p w14:paraId="52DA3F1B" w14:textId="19B3D40A" w:rsidR="000A7449" w:rsidRDefault="000A7449" w:rsidP="00692350">
      <w:pPr>
        <w:spacing w:line="360" w:lineRule="auto"/>
        <w:jc w:val="both"/>
        <w:rPr>
          <w:rFonts w:ascii="Arial" w:hAnsi="Arial" w:cs="Arial"/>
          <w:sz w:val="24"/>
          <w:szCs w:val="24"/>
        </w:rPr>
      </w:pPr>
    </w:p>
    <w:p w14:paraId="79A11335" w14:textId="23A872A9" w:rsidR="00EB7011" w:rsidRPr="00EB7011" w:rsidRDefault="00EB7011" w:rsidP="00EB7011">
      <w:pPr>
        <w:spacing w:line="360" w:lineRule="auto"/>
        <w:jc w:val="center"/>
        <w:rPr>
          <w:rFonts w:ascii="Arial" w:hAnsi="Arial" w:cs="Arial"/>
          <w:b/>
          <w:bCs/>
          <w:sz w:val="18"/>
          <w:szCs w:val="18"/>
        </w:rPr>
      </w:pPr>
      <w:r>
        <w:rPr>
          <w:noProof/>
        </w:rPr>
        <w:drawing>
          <wp:anchor distT="0" distB="0" distL="114300" distR="114300" simplePos="0" relativeHeight="252877824" behindDoc="0" locked="0" layoutInCell="1" allowOverlap="1" wp14:anchorId="63109600" wp14:editId="59917879">
            <wp:simplePos x="0" y="0"/>
            <wp:positionH relativeFrom="margin">
              <wp:align>left</wp:align>
            </wp:positionH>
            <wp:positionV relativeFrom="paragraph">
              <wp:posOffset>220980</wp:posOffset>
            </wp:positionV>
            <wp:extent cx="6120765" cy="2307590"/>
            <wp:effectExtent l="0" t="0" r="13335" b="16510"/>
            <wp:wrapSquare wrapText="bothSides"/>
            <wp:docPr id="277" name="Gráfico 277">
              <a:extLst xmlns:a="http://schemas.openxmlformats.org/drawingml/2006/main">
                <a:ext uri="{FF2B5EF4-FFF2-40B4-BE49-F238E27FC236}">
                  <a16:creationId xmlns:a16="http://schemas.microsoft.com/office/drawing/2014/main" id="{146EA1B1-5853-4BF8-8D2E-F08BEE7672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anchor>
        </w:drawing>
      </w:r>
      <w:r w:rsidRPr="00EB7011">
        <w:rPr>
          <w:rFonts w:ascii="Arial" w:hAnsi="Arial" w:cs="Arial"/>
          <w:b/>
          <w:bCs/>
          <w:sz w:val="18"/>
          <w:szCs w:val="18"/>
        </w:rPr>
        <w:t>TOTAL MENSAL PLAQUETAFÉRESE 2021 - RIO VERDE</w:t>
      </w:r>
    </w:p>
    <w:p w14:paraId="7109D125" w14:textId="7E65E1FA" w:rsidR="00EB7011" w:rsidRDefault="00EB7011" w:rsidP="00B859FE">
      <w:pPr>
        <w:spacing w:before="278" w:after="0" w:line="360" w:lineRule="auto"/>
        <w:jc w:val="both"/>
        <w:rPr>
          <w:rFonts w:ascii="Arial" w:eastAsia="Times New Roman" w:hAnsi="Arial" w:cs="Arial"/>
          <w:b/>
          <w:bCs/>
          <w:color w:val="00000A"/>
          <w:lang w:eastAsia="pt-BR"/>
        </w:rPr>
      </w:pPr>
    </w:p>
    <w:p w14:paraId="737453EE" w14:textId="09D672B1" w:rsidR="00B859FE" w:rsidRPr="00D92841" w:rsidRDefault="00B859FE" w:rsidP="00B859FE">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sidR="00060BE7">
        <w:rPr>
          <w:rFonts w:ascii="Arial" w:eastAsia="Times New Roman" w:hAnsi="Arial" w:cs="Arial"/>
          <w:color w:val="00000A"/>
          <w:lang w:eastAsia="pt-BR"/>
        </w:rPr>
        <w:t>N</w:t>
      </w:r>
      <w:r w:rsidRPr="00D92841">
        <w:rPr>
          <w:rFonts w:ascii="Arial" w:eastAsia="Times New Roman" w:hAnsi="Arial" w:cs="Arial"/>
          <w:color w:val="00000A"/>
          <w:lang w:eastAsia="pt-BR"/>
        </w:rPr>
        <w:t xml:space="preserve">o transcorrer do mês em exercício foram estabelecidos inúmeros contatos telefônicos e via WhatsApp aos doadores de plaquetas na tentativa de sensibilizá-los para a doação voluntária. </w:t>
      </w:r>
      <w:r w:rsidRPr="00D92841">
        <w:rPr>
          <w:rFonts w:ascii="Arial" w:eastAsia="Times New Roman" w:hAnsi="Arial" w:cs="Arial"/>
          <w:color w:val="00000A"/>
          <w:lang w:val="pt-PT" w:eastAsia="pt-BR"/>
        </w:rPr>
        <w:t xml:space="preserve">O setor de Captação </w:t>
      </w:r>
      <w:r>
        <w:rPr>
          <w:rFonts w:ascii="Arial" w:eastAsia="Times New Roman" w:hAnsi="Arial" w:cs="Arial"/>
          <w:color w:val="00000A"/>
          <w:lang w:val="pt-PT" w:eastAsia="pt-BR"/>
        </w:rPr>
        <w:t>de Rio Verde,</w:t>
      </w:r>
      <w:r w:rsidRPr="00D92841">
        <w:rPr>
          <w:rFonts w:ascii="Arial" w:eastAsia="Times New Roman" w:hAnsi="Arial" w:cs="Arial"/>
          <w:color w:val="00000A"/>
          <w:lang w:val="pt-PT" w:eastAsia="pt-BR"/>
        </w:rPr>
        <w:t xml:space="preserve"> onde foi realizado um trabalho sistematizado para manutenção dos estoques de plaquetas por aférese, tendo como resultado, </w:t>
      </w:r>
      <w:r w:rsidR="00E32B97">
        <w:rPr>
          <w:rFonts w:ascii="Arial" w:eastAsia="Times New Roman" w:hAnsi="Arial" w:cs="Arial"/>
          <w:color w:val="00000A"/>
          <w:lang w:val="pt-PT" w:eastAsia="pt-BR"/>
        </w:rPr>
        <w:t>26% de agendamentos dos quais foram possíveis coletar 25% de bolsas, a unidade vem trabalhado para que este quantitativo de doadores possa aumentar cada dia mais.</w:t>
      </w:r>
    </w:p>
    <w:p w14:paraId="0B117776" w14:textId="29FE6648" w:rsidR="000A7449" w:rsidRDefault="000A7449" w:rsidP="00692350">
      <w:pPr>
        <w:spacing w:line="360" w:lineRule="auto"/>
        <w:jc w:val="both"/>
        <w:rPr>
          <w:rFonts w:ascii="Arial" w:hAnsi="Arial" w:cs="Arial"/>
          <w:sz w:val="24"/>
          <w:szCs w:val="24"/>
        </w:rPr>
      </w:pPr>
    </w:p>
    <w:p w14:paraId="33B27535" w14:textId="60473982" w:rsidR="00C40030" w:rsidRDefault="00C40030" w:rsidP="00692350">
      <w:pPr>
        <w:spacing w:line="360" w:lineRule="auto"/>
        <w:jc w:val="both"/>
        <w:rPr>
          <w:rFonts w:ascii="Arial" w:hAnsi="Arial" w:cs="Arial"/>
          <w:sz w:val="24"/>
          <w:szCs w:val="24"/>
        </w:rPr>
      </w:pPr>
    </w:p>
    <w:p w14:paraId="27762677" w14:textId="77777777" w:rsidR="00C40030" w:rsidRDefault="00C40030" w:rsidP="00692350">
      <w:pPr>
        <w:spacing w:line="360" w:lineRule="auto"/>
        <w:jc w:val="both"/>
        <w:rPr>
          <w:rFonts w:ascii="Arial" w:hAnsi="Arial" w:cs="Arial"/>
          <w:sz w:val="24"/>
          <w:szCs w:val="24"/>
        </w:rPr>
      </w:pPr>
    </w:p>
    <w:p w14:paraId="4F5F50DE" w14:textId="2E3FA343" w:rsidR="00B859FE" w:rsidRPr="004D39CE" w:rsidRDefault="00B859FE" w:rsidP="00B859FE">
      <w:pPr>
        <w:pStyle w:val="Ttulo2"/>
        <w:spacing w:line="360" w:lineRule="auto"/>
        <w:ind w:left="0"/>
        <w:jc w:val="both"/>
        <w:rPr>
          <w:rFonts w:ascii="Arial" w:hAnsi="Arial" w:cs="Arial"/>
          <w:sz w:val="22"/>
          <w:szCs w:val="22"/>
        </w:rPr>
      </w:pPr>
      <w:bookmarkStart w:id="40" w:name="_Toc65506739"/>
      <w:r>
        <w:rPr>
          <w:rFonts w:ascii="Arial" w:hAnsi="Arial" w:cs="Arial"/>
          <w:sz w:val="22"/>
          <w:szCs w:val="22"/>
        </w:rPr>
        <w:t>16.8 ENVIO DE CART</w:t>
      </w:r>
      <w:r w:rsidR="003F2947">
        <w:rPr>
          <w:rFonts w:ascii="Arial" w:hAnsi="Arial" w:cs="Arial"/>
          <w:sz w:val="22"/>
          <w:szCs w:val="22"/>
        </w:rPr>
        <w:t>EIRINHA DE DOADOR DE MEDULA ÓSSEA</w:t>
      </w:r>
      <w:r>
        <w:rPr>
          <w:rFonts w:ascii="Arial" w:hAnsi="Arial" w:cs="Arial"/>
          <w:sz w:val="22"/>
          <w:szCs w:val="22"/>
        </w:rPr>
        <w:t>/ DECLARAÇÃO DO REDOME.</w:t>
      </w:r>
      <w:bookmarkEnd w:id="40"/>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741"/>
        <w:gridCol w:w="642"/>
        <w:gridCol w:w="642"/>
        <w:gridCol w:w="642"/>
        <w:gridCol w:w="642"/>
        <w:gridCol w:w="642"/>
        <w:gridCol w:w="642"/>
        <w:gridCol w:w="642"/>
        <w:gridCol w:w="642"/>
        <w:gridCol w:w="642"/>
        <w:gridCol w:w="652"/>
        <w:gridCol w:w="711"/>
        <w:gridCol w:w="735"/>
      </w:tblGrid>
      <w:tr w:rsidR="000A7449" w:rsidRPr="000E45DD" w14:paraId="13AAFDA6" w14:textId="77777777" w:rsidTr="00B56D50">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BE963EC" w14:textId="74C789AF" w:rsidR="000A7449" w:rsidRPr="000E45DD" w:rsidRDefault="000A7449"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MENSAL DE ENVIO DE CARTÕES/ DECLARAÇÃO REDOME 2021</w:t>
            </w:r>
          </w:p>
        </w:tc>
      </w:tr>
      <w:tr w:rsidR="000A7449" w:rsidRPr="000E45DD" w14:paraId="6125DD26" w14:textId="77777777" w:rsidTr="00B56D50">
        <w:trPr>
          <w:trHeight w:val="315"/>
        </w:trPr>
        <w:tc>
          <w:tcPr>
            <w:tcW w:w="1341" w:type="dxa"/>
            <w:tcBorders>
              <w:top w:val="nil"/>
              <w:left w:val="nil"/>
              <w:bottom w:val="nil"/>
              <w:right w:val="nil"/>
            </w:tcBorders>
            <w:shd w:val="clear" w:color="auto" w:fill="auto"/>
            <w:noWrap/>
            <w:vAlign w:val="bottom"/>
            <w:hideMark/>
          </w:tcPr>
          <w:p w14:paraId="21D18387"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7DAF8AA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26868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A6D1DD5"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71E3D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E1949A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2A95E2"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BC4C44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6AA0AEA"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471A54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36DE4858"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088A309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3877A5F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4D5A0937" w14:textId="77777777" w:rsidTr="00B56D50">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04A1E96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283CBC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52DE724"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0912F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2A559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32362D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F93C72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34BA5A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81E5E3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01060E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F63703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4D4BB1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019EB0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18E74E0E" w14:textId="77777777" w:rsidTr="00B56D50">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12205A20" w14:textId="4CE69AA3" w:rsidR="000A7449" w:rsidRPr="000E45DD" w:rsidRDefault="000A7449" w:rsidP="000A7449">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 xml:space="preserve">Envio </w:t>
            </w:r>
            <w:r w:rsidR="003F2947">
              <w:rPr>
                <w:rFonts w:ascii="Arial" w:eastAsia="Times New Roman" w:hAnsi="Arial" w:cs="Arial"/>
                <w:color w:val="000000"/>
                <w:sz w:val="20"/>
                <w:szCs w:val="20"/>
                <w:lang w:eastAsia="pt-BR"/>
              </w:rPr>
              <w:t>carteirinha de doador de medula óssea</w:t>
            </w:r>
            <w:r>
              <w:rPr>
                <w:rFonts w:ascii="Arial" w:eastAsia="Times New Roman" w:hAnsi="Arial" w:cs="Arial"/>
                <w:color w:val="000000"/>
                <w:sz w:val="20"/>
                <w:szCs w:val="20"/>
                <w:lang w:eastAsia="pt-BR"/>
              </w:rPr>
              <w:t>/</w:t>
            </w:r>
            <w:r w:rsidR="003F2947">
              <w:rPr>
                <w:rFonts w:ascii="Arial" w:eastAsia="Times New Roman" w:hAnsi="Arial" w:cs="Arial"/>
                <w:color w:val="000000"/>
                <w:sz w:val="20"/>
                <w:szCs w:val="20"/>
                <w:lang w:eastAsia="pt-BR"/>
              </w:rPr>
              <w:t>D</w:t>
            </w:r>
            <w:r>
              <w:rPr>
                <w:rFonts w:ascii="Arial" w:eastAsia="Times New Roman" w:hAnsi="Arial" w:cs="Arial"/>
                <w:color w:val="000000"/>
                <w:sz w:val="20"/>
                <w:szCs w:val="20"/>
                <w:lang w:eastAsia="pt-BR"/>
              </w:rPr>
              <w:t>eclaração REDOME</w:t>
            </w:r>
          </w:p>
        </w:tc>
        <w:tc>
          <w:tcPr>
            <w:tcW w:w="642" w:type="dxa"/>
            <w:tcBorders>
              <w:top w:val="nil"/>
              <w:left w:val="nil"/>
              <w:bottom w:val="nil"/>
              <w:right w:val="single" w:sz="8" w:space="0" w:color="000000"/>
            </w:tcBorders>
            <w:shd w:val="clear" w:color="000000" w:fill="FFFFFF"/>
            <w:noWrap/>
            <w:vAlign w:val="center"/>
          </w:tcPr>
          <w:p w14:paraId="7E2E3A9D" w14:textId="52343034"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71</w:t>
            </w:r>
          </w:p>
        </w:tc>
        <w:tc>
          <w:tcPr>
            <w:tcW w:w="642" w:type="dxa"/>
            <w:tcBorders>
              <w:top w:val="nil"/>
              <w:left w:val="nil"/>
              <w:bottom w:val="nil"/>
              <w:right w:val="single" w:sz="8" w:space="0" w:color="000000"/>
            </w:tcBorders>
            <w:shd w:val="clear" w:color="000000" w:fill="FFFFFF"/>
            <w:noWrap/>
            <w:vAlign w:val="center"/>
          </w:tcPr>
          <w:p w14:paraId="4E8B93B1"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BADD47A"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6BD2ABB"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21D1CAE"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1E20366"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6A91EC5"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10E46AF"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BBA6D43"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09FE53F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7CE82682"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711A4C2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0A7449" w:rsidRPr="000E45DD" w14:paraId="27BD2BD0" w14:textId="77777777" w:rsidTr="00B56D50">
        <w:trPr>
          <w:trHeight w:val="315"/>
        </w:trPr>
        <w:tc>
          <w:tcPr>
            <w:tcW w:w="9217"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CAA2E3F"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r>
    </w:tbl>
    <w:p w14:paraId="21D9F58D" w14:textId="7FDC221A" w:rsidR="007B6E32" w:rsidRDefault="007B6E32" w:rsidP="00692350">
      <w:pPr>
        <w:spacing w:line="360" w:lineRule="auto"/>
        <w:jc w:val="both"/>
        <w:rPr>
          <w:rFonts w:ascii="Arial" w:hAnsi="Arial" w:cs="Arial"/>
          <w:noProof/>
          <w:sz w:val="24"/>
          <w:szCs w:val="24"/>
        </w:rPr>
      </w:pPr>
    </w:p>
    <w:p w14:paraId="5191CED5" w14:textId="77777777" w:rsidR="007B6E32" w:rsidRDefault="007B6E32" w:rsidP="00692350">
      <w:pPr>
        <w:spacing w:line="360" w:lineRule="auto"/>
        <w:jc w:val="both"/>
        <w:rPr>
          <w:rFonts w:ascii="Arial" w:hAnsi="Arial" w:cs="Arial"/>
          <w:noProof/>
          <w:sz w:val="24"/>
          <w:szCs w:val="24"/>
        </w:rPr>
      </w:pPr>
    </w:p>
    <w:p w14:paraId="33230B89" w14:textId="77777777" w:rsidR="00EB7011" w:rsidRDefault="00EB7011" w:rsidP="00D92841">
      <w:pPr>
        <w:spacing w:before="278" w:after="0" w:line="360" w:lineRule="auto"/>
        <w:jc w:val="both"/>
        <w:rPr>
          <w:rFonts w:ascii="Arial" w:eastAsia="Times New Roman" w:hAnsi="Arial" w:cs="Arial"/>
          <w:b/>
          <w:bCs/>
          <w:color w:val="00000A"/>
          <w:lang w:eastAsia="pt-BR"/>
        </w:rPr>
      </w:pPr>
    </w:p>
    <w:p w14:paraId="7159FE47" w14:textId="77777777" w:rsidR="00EB7011" w:rsidRPr="00EB7011" w:rsidRDefault="00EB7011" w:rsidP="00EB7011">
      <w:pPr>
        <w:spacing w:before="278" w:after="0" w:line="360" w:lineRule="auto"/>
        <w:jc w:val="center"/>
        <w:rPr>
          <w:rFonts w:ascii="Arial" w:eastAsia="Times New Roman" w:hAnsi="Arial" w:cs="Arial"/>
          <w:b/>
          <w:bCs/>
          <w:color w:val="00000A"/>
          <w:sz w:val="18"/>
          <w:szCs w:val="18"/>
          <w:lang w:eastAsia="pt-BR"/>
        </w:rPr>
      </w:pPr>
      <w:r w:rsidRPr="00EB7011">
        <w:rPr>
          <w:rFonts w:ascii="Arial" w:eastAsia="Times New Roman" w:hAnsi="Arial" w:cs="Arial"/>
          <w:b/>
          <w:bCs/>
          <w:color w:val="00000A"/>
          <w:sz w:val="18"/>
          <w:szCs w:val="18"/>
          <w:lang w:eastAsia="pt-BR"/>
        </w:rPr>
        <w:t>TOTAL MENSAL DE ENVIO CARTÃO/DECLARAÇÃO REDOME 2021</w:t>
      </w:r>
    </w:p>
    <w:p w14:paraId="242ABF68" w14:textId="56CAB4B1" w:rsidR="00EB7011" w:rsidRDefault="00EB7011" w:rsidP="00D92841">
      <w:pPr>
        <w:spacing w:before="278" w:after="0" w:line="360" w:lineRule="auto"/>
        <w:jc w:val="both"/>
        <w:rPr>
          <w:rFonts w:ascii="Arial" w:eastAsia="Times New Roman" w:hAnsi="Arial" w:cs="Arial"/>
          <w:b/>
          <w:bCs/>
          <w:color w:val="00000A"/>
          <w:lang w:eastAsia="pt-BR"/>
        </w:rPr>
      </w:pPr>
      <w:r>
        <w:rPr>
          <w:noProof/>
        </w:rPr>
        <w:drawing>
          <wp:anchor distT="0" distB="0" distL="114300" distR="114300" simplePos="0" relativeHeight="252913664" behindDoc="0" locked="0" layoutInCell="1" allowOverlap="1" wp14:anchorId="67EE48DA" wp14:editId="67202CC0">
            <wp:simplePos x="0" y="0"/>
            <wp:positionH relativeFrom="margin">
              <wp:posOffset>618490</wp:posOffset>
            </wp:positionH>
            <wp:positionV relativeFrom="paragraph">
              <wp:posOffset>191135</wp:posOffset>
            </wp:positionV>
            <wp:extent cx="4810125" cy="1981200"/>
            <wp:effectExtent l="0" t="0" r="9525" b="0"/>
            <wp:wrapSquare wrapText="bothSides"/>
            <wp:docPr id="290" name="Gráfico 290">
              <a:extLst xmlns:a="http://schemas.openxmlformats.org/drawingml/2006/main">
                <a:ext uri="{FF2B5EF4-FFF2-40B4-BE49-F238E27FC236}">
                  <a16:creationId xmlns:a16="http://schemas.microsoft.com/office/drawing/2014/main" id="{24630249-C613-4765-AA78-354A785FC3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21975A2B" w14:textId="0685D1B5" w:rsidR="00EB7011" w:rsidRDefault="00EB7011" w:rsidP="00D92841">
      <w:pPr>
        <w:spacing w:before="278" w:after="0" w:line="360" w:lineRule="auto"/>
        <w:jc w:val="both"/>
        <w:rPr>
          <w:rFonts w:ascii="Arial" w:eastAsia="Times New Roman" w:hAnsi="Arial" w:cs="Arial"/>
          <w:b/>
          <w:bCs/>
          <w:color w:val="00000A"/>
          <w:lang w:eastAsia="pt-BR"/>
        </w:rPr>
      </w:pPr>
    </w:p>
    <w:p w14:paraId="10FD8FE1" w14:textId="77777777" w:rsidR="00EB7011" w:rsidRDefault="00EB7011" w:rsidP="00D92841">
      <w:pPr>
        <w:spacing w:before="278" w:after="0" w:line="360" w:lineRule="auto"/>
        <w:jc w:val="both"/>
        <w:rPr>
          <w:rFonts w:ascii="Arial" w:eastAsia="Times New Roman" w:hAnsi="Arial" w:cs="Arial"/>
          <w:b/>
          <w:bCs/>
          <w:color w:val="00000A"/>
          <w:lang w:eastAsia="pt-BR"/>
        </w:rPr>
      </w:pPr>
    </w:p>
    <w:p w14:paraId="1AEF04F9" w14:textId="77777777" w:rsidR="00EB7011" w:rsidRDefault="00EB7011" w:rsidP="00D92841">
      <w:pPr>
        <w:spacing w:before="278" w:after="0" w:line="360" w:lineRule="auto"/>
        <w:jc w:val="both"/>
        <w:rPr>
          <w:rFonts w:ascii="Arial" w:eastAsia="Times New Roman" w:hAnsi="Arial" w:cs="Arial"/>
          <w:b/>
          <w:bCs/>
          <w:color w:val="00000A"/>
          <w:lang w:eastAsia="pt-BR"/>
        </w:rPr>
      </w:pPr>
    </w:p>
    <w:p w14:paraId="012C74D6" w14:textId="77777777" w:rsidR="00EB7011" w:rsidRDefault="00EB7011" w:rsidP="00D92841">
      <w:pPr>
        <w:spacing w:before="278" w:after="0" w:line="360" w:lineRule="auto"/>
        <w:jc w:val="both"/>
        <w:rPr>
          <w:rFonts w:ascii="Arial" w:eastAsia="Times New Roman" w:hAnsi="Arial" w:cs="Arial"/>
          <w:b/>
          <w:bCs/>
          <w:color w:val="00000A"/>
          <w:lang w:eastAsia="pt-BR"/>
        </w:rPr>
      </w:pPr>
    </w:p>
    <w:p w14:paraId="363E4323" w14:textId="77777777" w:rsidR="00EB7011" w:rsidRDefault="00EB7011" w:rsidP="00D92841">
      <w:pPr>
        <w:spacing w:before="278" w:after="0" w:line="360" w:lineRule="auto"/>
        <w:jc w:val="both"/>
        <w:rPr>
          <w:rFonts w:ascii="Arial" w:eastAsia="Times New Roman" w:hAnsi="Arial" w:cs="Arial"/>
          <w:b/>
          <w:bCs/>
          <w:color w:val="00000A"/>
          <w:lang w:eastAsia="pt-BR"/>
        </w:rPr>
      </w:pPr>
    </w:p>
    <w:p w14:paraId="65B0984B" w14:textId="5861AD32" w:rsidR="008F6896" w:rsidRDefault="009F4493" w:rsidP="00D92841">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sidR="0021671E">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0021671E">
        <w:rPr>
          <w:rFonts w:ascii="Arial" w:eastAsia="Times New Roman" w:hAnsi="Arial" w:cs="Arial"/>
          <w:b/>
          <w:bCs/>
          <w:color w:val="00000A"/>
          <w:lang w:eastAsia="pt-BR"/>
        </w:rPr>
        <w:t xml:space="preserve"> </w:t>
      </w:r>
      <w:r w:rsidR="00060BE7" w:rsidRPr="00060BE7">
        <w:rPr>
          <w:rFonts w:ascii="Arial" w:eastAsia="Times New Roman" w:hAnsi="Arial" w:cs="Arial"/>
          <w:color w:val="00000A"/>
          <w:lang w:eastAsia="pt-BR"/>
        </w:rPr>
        <w:t>O</w:t>
      </w:r>
      <w:r w:rsidRPr="00060BE7">
        <w:rPr>
          <w:rFonts w:ascii="Arial" w:eastAsia="Times New Roman" w:hAnsi="Arial" w:cs="Arial"/>
          <w:color w:val="00000A"/>
          <w:lang w:eastAsia="pt-BR"/>
        </w:rPr>
        <w:t xml:space="preserve"> </w:t>
      </w:r>
      <w:r w:rsidRPr="00D92841">
        <w:rPr>
          <w:rFonts w:ascii="Arial" w:eastAsia="Times New Roman" w:hAnsi="Arial" w:cs="Arial"/>
          <w:color w:val="00000A"/>
          <w:lang w:eastAsia="pt-BR"/>
        </w:rPr>
        <w:t xml:space="preserve">setor de captação é responsável pelo envio dos cartões e declarações das pessoas cadastradas no Sistema </w:t>
      </w:r>
      <w:proofErr w:type="spellStart"/>
      <w:r w:rsidRPr="00D92841">
        <w:rPr>
          <w:rFonts w:ascii="Arial" w:eastAsia="Times New Roman" w:hAnsi="Arial" w:cs="Arial"/>
          <w:color w:val="00000A"/>
          <w:lang w:eastAsia="pt-BR"/>
        </w:rPr>
        <w:t>Redome</w:t>
      </w:r>
      <w:proofErr w:type="spellEnd"/>
      <w:r w:rsidRPr="00D92841">
        <w:rPr>
          <w:rFonts w:ascii="Arial" w:eastAsia="Times New Roman" w:hAnsi="Arial" w:cs="Arial"/>
          <w:color w:val="00000A"/>
          <w:lang w:eastAsia="pt-BR"/>
        </w:rPr>
        <w:t xml:space="preserve"> de todo Estado de Goiás. Este mês houve um acréscimo significante com relação aos meses anteriores devido aos editais de concurso em andamento e assim usufruir do direito na isenção da taxa de inscrição.</w:t>
      </w:r>
    </w:p>
    <w:p w14:paraId="6CFAD048" w14:textId="77777777" w:rsidR="00C40030" w:rsidRPr="00D92841" w:rsidRDefault="00C40030" w:rsidP="00D92841">
      <w:pPr>
        <w:spacing w:before="278" w:after="0" w:line="360" w:lineRule="auto"/>
        <w:jc w:val="both"/>
        <w:rPr>
          <w:rFonts w:ascii="Arial" w:eastAsia="Times New Roman" w:hAnsi="Arial" w:cs="Arial"/>
          <w:color w:val="00000A"/>
          <w:lang w:eastAsia="pt-BR"/>
        </w:rPr>
      </w:pPr>
    </w:p>
    <w:p w14:paraId="57FCF17A" w14:textId="57D9A80F" w:rsidR="0011359D" w:rsidRDefault="0011359D" w:rsidP="009E67D2">
      <w:pPr>
        <w:pStyle w:val="Ttulo1"/>
        <w:keepLines w:val="0"/>
        <w:numPr>
          <w:ilvl w:val="0"/>
          <w:numId w:val="28"/>
        </w:numPr>
        <w:spacing w:before="100" w:beforeAutospacing="1" w:line="360" w:lineRule="auto"/>
        <w:rPr>
          <w:rFonts w:ascii="Arial" w:hAnsi="Arial" w:cs="Arial"/>
          <w:b/>
          <w:bCs/>
          <w:color w:val="000000"/>
          <w:sz w:val="24"/>
          <w:szCs w:val="24"/>
        </w:rPr>
      </w:pPr>
      <w:bookmarkStart w:id="41" w:name="_Toc65506740"/>
      <w:r>
        <w:rPr>
          <w:rFonts w:ascii="Arial" w:hAnsi="Arial" w:cs="Arial"/>
          <w:b/>
          <w:bCs/>
          <w:color w:val="000000"/>
          <w:sz w:val="24"/>
          <w:szCs w:val="24"/>
        </w:rPr>
        <w:t>GERÊNCIA DE PESSOAS</w:t>
      </w:r>
      <w:bookmarkEnd w:id="41"/>
    </w:p>
    <w:p w14:paraId="744CF5A3" w14:textId="47785265" w:rsidR="009E67D2" w:rsidRDefault="009E67D2" w:rsidP="009E67D2"/>
    <w:p w14:paraId="6DFDC0FC" w14:textId="743732E3" w:rsidR="009E67D2" w:rsidRPr="00C40030" w:rsidRDefault="009E67D2" w:rsidP="00C40030">
      <w:pPr>
        <w:pStyle w:val="Ttulo2"/>
        <w:spacing w:line="360" w:lineRule="auto"/>
        <w:ind w:left="0"/>
        <w:jc w:val="both"/>
        <w:rPr>
          <w:rFonts w:ascii="Arial" w:hAnsi="Arial" w:cs="Arial"/>
          <w:sz w:val="22"/>
          <w:szCs w:val="22"/>
        </w:rPr>
      </w:pPr>
      <w:bookmarkStart w:id="42" w:name="_Toc65506741"/>
      <w:r>
        <w:rPr>
          <w:rFonts w:ascii="Arial" w:hAnsi="Arial" w:cs="Arial"/>
          <w:sz w:val="22"/>
          <w:szCs w:val="22"/>
        </w:rPr>
        <w:t xml:space="preserve">17.1 </w:t>
      </w:r>
      <w:r w:rsidR="00C1121F">
        <w:rPr>
          <w:rFonts w:ascii="Arial" w:hAnsi="Arial" w:cs="Arial"/>
          <w:sz w:val="22"/>
          <w:szCs w:val="22"/>
        </w:rPr>
        <w:t>VÍNCULO EMPREGATÍCIO</w:t>
      </w:r>
      <w:bookmarkEnd w:id="42"/>
    </w:p>
    <w:p w14:paraId="02ADFB8A" w14:textId="0C541B9A" w:rsidR="00CA16C4" w:rsidRPr="00D92841" w:rsidRDefault="00CA16C4" w:rsidP="00D855A0">
      <w:pPr>
        <w:spacing w:before="100" w:beforeAutospacing="1" w:after="198" w:line="360" w:lineRule="auto"/>
        <w:ind w:right="6"/>
        <w:rPr>
          <w:rFonts w:ascii="Arial" w:eastAsia="Times New Roman" w:hAnsi="Arial" w:cs="Arial"/>
          <w:color w:val="00000A"/>
          <w:lang w:eastAsia="pt-BR"/>
        </w:rPr>
      </w:pPr>
      <w:r w:rsidRPr="00D92841">
        <w:rPr>
          <w:rFonts w:ascii="Arial" w:eastAsia="Times New Roman" w:hAnsi="Arial" w:cs="Arial"/>
          <w:color w:val="000000"/>
          <w:lang w:eastAsia="pt-BR"/>
        </w:rPr>
        <w:t xml:space="preserve">O presente relatório trata-se do resumo de atividades realizadas no setor no mês de </w:t>
      </w:r>
      <w:proofErr w:type="gramStart"/>
      <w:r w:rsidRPr="00D92841">
        <w:rPr>
          <w:rFonts w:ascii="Arial" w:eastAsia="Times New Roman" w:hAnsi="Arial" w:cs="Arial"/>
          <w:color w:val="000000"/>
          <w:lang w:eastAsia="pt-BR"/>
        </w:rPr>
        <w:t>Janeiro</w:t>
      </w:r>
      <w:proofErr w:type="gramEnd"/>
      <w:r w:rsidRPr="00D92841">
        <w:rPr>
          <w:rFonts w:ascii="Arial" w:eastAsia="Times New Roman" w:hAnsi="Arial" w:cs="Arial"/>
          <w:color w:val="000000"/>
          <w:lang w:eastAsia="pt-BR"/>
        </w:rPr>
        <w:t>/2021.</w:t>
      </w:r>
    </w:p>
    <w:p w14:paraId="01EDE341" w14:textId="30781F1C" w:rsidR="00865F88" w:rsidRPr="00865F88" w:rsidRDefault="00865F88" w:rsidP="00865F88">
      <w:pPr>
        <w:spacing w:before="278" w:after="238" w:line="360" w:lineRule="auto"/>
        <w:jc w:val="center"/>
        <w:rPr>
          <w:rFonts w:ascii="Arial" w:eastAsia="Times New Roman" w:hAnsi="Arial" w:cs="Arial"/>
          <w:b/>
          <w:bCs/>
          <w:color w:val="00000A"/>
          <w:sz w:val="18"/>
          <w:szCs w:val="18"/>
          <w:lang w:val="en-US" w:eastAsia="pt-BR"/>
        </w:rPr>
      </w:pPr>
      <w:r>
        <w:rPr>
          <w:noProof/>
        </w:rPr>
        <w:drawing>
          <wp:anchor distT="0" distB="0" distL="114300" distR="114300" simplePos="0" relativeHeight="252856320" behindDoc="0" locked="0" layoutInCell="1" allowOverlap="1" wp14:anchorId="390D3C6D" wp14:editId="0B4E36E3">
            <wp:simplePos x="0" y="0"/>
            <wp:positionH relativeFrom="page">
              <wp:align>center</wp:align>
            </wp:positionH>
            <wp:positionV relativeFrom="paragraph">
              <wp:posOffset>379095</wp:posOffset>
            </wp:positionV>
            <wp:extent cx="4572000" cy="2363822"/>
            <wp:effectExtent l="0" t="19050" r="0" b="17780"/>
            <wp:wrapSquare wrapText="bothSides"/>
            <wp:docPr id="5" name="Gráfico 5">
              <a:extLst xmlns:a="http://schemas.openxmlformats.org/drawingml/2006/main">
                <a:ext uri="{FF2B5EF4-FFF2-40B4-BE49-F238E27FC236}">
                  <a16:creationId xmlns:a16="http://schemas.microsoft.com/office/drawing/2014/main" id="{51C2BD6B-55B0-46E8-819B-C691CC776B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V relativeFrom="margin">
              <wp14:pctHeight>0</wp14:pctHeight>
            </wp14:sizeRelV>
          </wp:anchor>
        </w:drawing>
      </w:r>
      <w:r w:rsidRPr="00865F88">
        <w:rPr>
          <w:rFonts w:ascii="Arial" w:eastAsia="Times New Roman" w:hAnsi="Arial" w:cs="Arial"/>
          <w:b/>
          <w:bCs/>
          <w:color w:val="00000A"/>
          <w:sz w:val="18"/>
          <w:szCs w:val="18"/>
          <w:lang w:val="en-US" w:eastAsia="pt-BR"/>
        </w:rPr>
        <w:t>Nº DE COLABORADORES POR VÍNCULO EMPREGATÍCIO</w:t>
      </w:r>
    </w:p>
    <w:p w14:paraId="7836A691" w14:textId="760B7443" w:rsidR="00C40030" w:rsidRDefault="00C40030" w:rsidP="00D855A0">
      <w:pPr>
        <w:spacing w:before="278" w:after="238" w:line="360" w:lineRule="auto"/>
        <w:rPr>
          <w:rFonts w:ascii="Arial Narrow" w:eastAsia="Times New Roman" w:hAnsi="Arial Narrow" w:cs="Calibri"/>
          <w:b/>
          <w:bCs/>
          <w:color w:val="00000A"/>
          <w:sz w:val="24"/>
          <w:szCs w:val="24"/>
          <w:lang w:eastAsia="pt-BR"/>
        </w:rPr>
      </w:pPr>
    </w:p>
    <w:p w14:paraId="14072898" w14:textId="03E3FFD8" w:rsidR="00D855A0" w:rsidRDefault="00D855A0" w:rsidP="00D855A0">
      <w:pPr>
        <w:spacing w:before="278" w:after="238" w:line="360" w:lineRule="auto"/>
        <w:rPr>
          <w:rFonts w:ascii="Calibri" w:eastAsia="Times New Roman" w:hAnsi="Calibri" w:cs="Calibri"/>
          <w:color w:val="00000A"/>
          <w:lang w:eastAsia="pt-BR"/>
        </w:rPr>
      </w:pPr>
    </w:p>
    <w:p w14:paraId="662B7FB6" w14:textId="77777777" w:rsidR="00060BE7" w:rsidRPr="00D855A0" w:rsidRDefault="00060BE7" w:rsidP="00D855A0">
      <w:pPr>
        <w:spacing w:before="278" w:after="238" w:line="360" w:lineRule="auto"/>
        <w:rPr>
          <w:rFonts w:ascii="Calibri" w:eastAsia="Times New Roman" w:hAnsi="Calibri" w:cs="Calibri"/>
          <w:color w:val="00000A"/>
          <w:lang w:eastAsia="pt-BR"/>
        </w:rPr>
      </w:pPr>
    </w:p>
    <w:p w14:paraId="25AEB9F4" w14:textId="0AFEF3BC" w:rsidR="009E7C0E" w:rsidRDefault="009E7C0E" w:rsidP="005F7715">
      <w:pPr>
        <w:spacing w:line="360" w:lineRule="auto"/>
        <w:jc w:val="both"/>
        <w:rPr>
          <w:rFonts w:ascii="Arial" w:hAnsi="Arial" w:cs="Arial"/>
          <w:b/>
          <w:bCs/>
          <w:noProof/>
          <w:sz w:val="24"/>
          <w:szCs w:val="24"/>
        </w:rPr>
      </w:pPr>
    </w:p>
    <w:p w14:paraId="71D927E5" w14:textId="0EA9A8C6" w:rsidR="00D855A0" w:rsidRDefault="00D855A0" w:rsidP="005F7715">
      <w:pPr>
        <w:spacing w:line="360" w:lineRule="auto"/>
        <w:jc w:val="both"/>
        <w:rPr>
          <w:rFonts w:ascii="Arial" w:hAnsi="Arial" w:cs="Arial"/>
          <w:b/>
          <w:bCs/>
          <w:noProof/>
          <w:sz w:val="24"/>
          <w:szCs w:val="24"/>
        </w:rPr>
      </w:pPr>
    </w:p>
    <w:p w14:paraId="1DBC7E1C" w14:textId="633ECB44" w:rsidR="00D855A0" w:rsidRDefault="00D855A0" w:rsidP="005F7715">
      <w:pPr>
        <w:spacing w:line="360" w:lineRule="auto"/>
        <w:jc w:val="both"/>
        <w:rPr>
          <w:rFonts w:ascii="Arial" w:hAnsi="Arial" w:cs="Arial"/>
          <w:b/>
          <w:bCs/>
          <w:noProof/>
          <w:sz w:val="24"/>
          <w:szCs w:val="24"/>
        </w:rPr>
      </w:pPr>
    </w:p>
    <w:p w14:paraId="7B08DA66" w14:textId="341E4A38" w:rsidR="00D855A0" w:rsidRDefault="00D855A0" w:rsidP="005F7715">
      <w:pPr>
        <w:spacing w:line="360" w:lineRule="auto"/>
        <w:jc w:val="both"/>
        <w:rPr>
          <w:rFonts w:ascii="Arial" w:hAnsi="Arial" w:cs="Arial"/>
          <w:b/>
          <w:bCs/>
          <w:noProof/>
          <w:sz w:val="24"/>
          <w:szCs w:val="24"/>
        </w:rPr>
      </w:pPr>
    </w:p>
    <w:p w14:paraId="5D1134B9" w14:textId="35E9007E" w:rsidR="00D855A0" w:rsidRDefault="00D855A0" w:rsidP="005F7715">
      <w:pPr>
        <w:spacing w:line="360" w:lineRule="auto"/>
        <w:jc w:val="both"/>
        <w:rPr>
          <w:rFonts w:ascii="Arial" w:hAnsi="Arial" w:cs="Arial"/>
          <w:b/>
          <w:bCs/>
          <w:noProof/>
          <w:sz w:val="24"/>
          <w:szCs w:val="24"/>
        </w:rPr>
      </w:pPr>
    </w:p>
    <w:p w14:paraId="491FBCFC" w14:textId="07207DCF" w:rsidR="002F0DAA" w:rsidRDefault="00865F88" w:rsidP="00865F88">
      <w:pPr>
        <w:rPr>
          <w:rFonts w:ascii="Arial" w:eastAsia="Times New Roman" w:hAnsi="Arial" w:cs="Arial"/>
          <w:color w:val="00000A"/>
          <w:lang w:eastAsia="pt-BR"/>
        </w:rPr>
      </w:pPr>
      <w:r>
        <w:rPr>
          <w:rFonts w:ascii="Arial" w:hAnsi="Arial" w:cs="Arial"/>
          <w:b/>
          <w:bCs/>
          <w:noProof/>
          <w:sz w:val="24"/>
          <w:szCs w:val="24"/>
        </w:rPr>
        <w:t>A</w:t>
      </w:r>
      <w:proofErr w:type="spellStart"/>
      <w:r w:rsidR="002F0DAA" w:rsidRPr="00D92841">
        <w:rPr>
          <w:rFonts w:ascii="Arial" w:eastAsia="Times New Roman" w:hAnsi="Arial" w:cs="Arial"/>
          <w:b/>
          <w:bCs/>
          <w:color w:val="00000A"/>
          <w:lang w:eastAsia="pt-BR"/>
        </w:rPr>
        <w:t>nálise</w:t>
      </w:r>
      <w:proofErr w:type="spellEnd"/>
      <w:r w:rsidR="002F0DAA">
        <w:rPr>
          <w:rFonts w:ascii="Arial" w:eastAsia="Times New Roman" w:hAnsi="Arial" w:cs="Arial"/>
          <w:b/>
          <w:bCs/>
          <w:color w:val="00000A"/>
          <w:lang w:eastAsia="pt-BR"/>
        </w:rPr>
        <w:t xml:space="preserve"> Crítica</w:t>
      </w:r>
      <w:r w:rsidR="002F0DAA" w:rsidRPr="00D92841">
        <w:rPr>
          <w:rFonts w:ascii="Arial" w:eastAsia="Times New Roman" w:hAnsi="Arial" w:cs="Arial"/>
          <w:b/>
          <w:bCs/>
          <w:color w:val="00000A"/>
          <w:lang w:eastAsia="pt-BR"/>
        </w:rPr>
        <w:t>:</w:t>
      </w:r>
      <w:r w:rsidR="002F0DAA">
        <w:rPr>
          <w:rFonts w:ascii="Arial" w:eastAsia="Times New Roman" w:hAnsi="Arial" w:cs="Arial"/>
          <w:b/>
          <w:bCs/>
          <w:color w:val="00000A"/>
          <w:lang w:eastAsia="pt-BR"/>
        </w:rPr>
        <w:t xml:space="preserve"> </w:t>
      </w:r>
      <w:r w:rsidR="00716DBA">
        <w:rPr>
          <w:rFonts w:ascii="Arial" w:eastAsia="Times New Roman" w:hAnsi="Arial" w:cs="Arial"/>
          <w:color w:val="00000A"/>
          <w:lang w:eastAsia="pt-BR"/>
        </w:rPr>
        <w:t>N</w:t>
      </w:r>
      <w:r w:rsidR="002F0DAA">
        <w:rPr>
          <w:rFonts w:ascii="Arial" w:eastAsia="Times New Roman" w:hAnsi="Arial" w:cs="Arial"/>
          <w:color w:val="00000A"/>
          <w:lang w:eastAsia="pt-BR"/>
        </w:rPr>
        <w:t xml:space="preserve">o mês de janeiro </w:t>
      </w:r>
      <w:r w:rsidR="00716DBA">
        <w:rPr>
          <w:rFonts w:ascii="Arial" w:eastAsia="Times New Roman" w:hAnsi="Arial" w:cs="Arial"/>
          <w:color w:val="00000A"/>
          <w:lang w:eastAsia="pt-BR"/>
        </w:rPr>
        <w:t xml:space="preserve">identificamos </w:t>
      </w:r>
      <w:r w:rsidR="002F0DAA">
        <w:rPr>
          <w:rFonts w:ascii="Arial" w:eastAsia="Times New Roman" w:hAnsi="Arial" w:cs="Arial"/>
          <w:color w:val="00000A"/>
          <w:lang w:eastAsia="pt-BR"/>
        </w:rPr>
        <w:t xml:space="preserve">o número de </w:t>
      </w:r>
      <w:r w:rsidR="00716DBA">
        <w:rPr>
          <w:rFonts w:ascii="Arial" w:eastAsia="Times New Roman" w:hAnsi="Arial" w:cs="Arial"/>
          <w:color w:val="00000A"/>
          <w:lang w:eastAsia="pt-BR"/>
        </w:rPr>
        <w:t xml:space="preserve">306 </w:t>
      </w:r>
      <w:r w:rsidR="002F0DAA">
        <w:rPr>
          <w:rFonts w:ascii="Arial" w:eastAsia="Times New Roman" w:hAnsi="Arial" w:cs="Arial"/>
          <w:color w:val="00000A"/>
          <w:lang w:eastAsia="pt-BR"/>
        </w:rPr>
        <w:t xml:space="preserve">colaboradores lotados na </w:t>
      </w:r>
      <w:proofErr w:type="spellStart"/>
      <w:r w:rsidR="002F0DAA">
        <w:rPr>
          <w:rFonts w:ascii="Arial" w:eastAsia="Times New Roman" w:hAnsi="Arial" w:cs="Arial"/>
          <w:color w:val="00000A"/>
          <w:lang w:eastAsia="pt-BR"/>
        </w:rPr>
        <w:t>Hemorrede</w:t>
      </w:r>
      <w:proofErr w:type="spellEnd"/>
      <w:r w:rsidR="002F0DAA">
        <w:rPr>
          <w:rFonts w:ascii="Arial" w:eastAsia="Times New Roman" w:hAnsi="Arial" w:cs="Arial"/>
          <w:color w:val="00000A"/>
          <w:lang w:eastAsia="pt-BR"/>
        </w:rPr>
        <w:t xml:space="preserve"> Pública Estadual de </w:t>
      </w:r>
      <w:r w:rsidR="00716DBA">
        <w:rPr>
          <w:rFonts w:ascii="Arial" w:eastAsia="Times New Roman" w:hAnsi="Arial" w:cs="Arial"/>
          <w:color w:val="00000A"/>
          <w:lang w:eastAsia="pt-BR"/>
        </w:rPr>
        <w:t xml:space="preserve">Hemoterapia e Hematologia de </w:t>
      </w:r>
      <w:proofErr w:type="gramStart"/>
      <w:r w:rsidR="002F0DAA">
        <w:rPr>
          <w:rFonts w:ascii="Arial" w:eastAsia="Times New Roman" w:hAnsi="Arial" w:cs="Arial"/>
          <w:color w:val="00000A"/>
          <w:lang w:eastAsia="pt-BR"/>
        </w:rPr>
        <w:t>Goiás</w:t>
      </w:r>
      <w:r w:rsidR="00F97C6C">
        <w:rPr>
          <w:rFonts w:ascii="Arial" w:eastAsia="Times New Roman" w:hAnsi="Arial" w:cs="Arial"/>
          <w:color w:val="00000A"/>
          <w:lang w:eastAsia="pt-BR"/>
        </w:rPr>
        <w:t xml:space="preserve"> </w:t>
      </w:r>
      <w:r w:rsidR="00716DBA">
        <w:rPr>
          <w:rFonts w:ascii="Arial" w:eastAsia="Times New Roman" w:hAnsi="Arial" w:cs="Arial"/>
          <w:color w:val="00000A"/>
          <w:lang w:eastAsia="pt-BR"/>
        </w:rPr>
        <w:t>,</w:t>
      </w:r>
      <w:proofErr w:type="gramEnd"/>
      <w:r w:rsidR="00716DBA">
        <w:rPr>
          <w:rFonts w:ascii="Arial" w:eastAsia="Times New Roman" w:hAnsi="Arial" w:cs="Arial"/>
          <w:color w:val="00000A"/>
          <w:lang w:eastAsia="pt-BR"/>
        </w:rPr>
        <w:t xml:space="preserve"> sendo</w:t>
      </w:r>
      <w:r w:rsidR="002F0DAA">
        <w:rPr>
          <w:rFonts w:ascii="Arial" w:eastAsia="Times New Roman" w:hAnsi="Arial" w:cs="Arial"/>
          <w:color w:val="00000A"/>
          <w:lang w:eastAsia="pt-BR"/>
        </w:rPr>
        <w:t xml:space="preserve"> os </w:t>
      </w:r>
      <w:r w:rsidR="00716DBA">
        <w:rPr>
          <w:rFonts w:ascii="Arial" w:eastAsia="Times New Roman" w:hAnsi="Arial" w:cs="Arial"/>
          <w:color w:val="00000A"/>
          <w:lang w:eastAsia="pt-BR"/>
        </w:rPr>
        <w:t xml:space="preserve">186 (60%) </w:t>
      </w:r>
      <w:r w:rsidR="002F0DAA">
        <w:rPr>
          <w:rFonts w:ascii="Arial" w:eastAsia="Times New Roman" w:hAnsi="Arial" w:cs="Arial"/>
          <w:color w:val="00000A"/>
          <w:lang w:eastAsia="pt-BR"/>
        </w:rPr>
        <w:t>celetistas</w:t>
      </w:r>
      <w:r w:rsidR="00F97C6C">
        <w:rPr>
          <w:rFonts w:ascii="Arial" w:eastAsia="Times New Roman" w:hAnsi="Arial" w:cs="Arial"/>
          <w:color w:val="00000A"/>
          <w:lang w:eastAsia="pt-BR"/>
        </w:rPr>
        <w:t>.</w:t>
      </w:r>
    </w:p>
    <w:p w14:paraId="558F527F" w14:textId="77777777" w:rsidR="009E67D2" w:rsidRPr="009E67D2" w:rsidRDefault="009E67D2" w:rsidP="009E67D2">
      <w:pPr>
        <w:spacing w:before="278" w:after="0" w:line="360" w:lineRule="auto"/>
        <w:jc w:val="both"/>
        <w:rPr>
          <w:rFonts w:ascii="Arial" w:eastAsia="Times New Roman" w:hAnsi="Arial" w:cs="Arial"/>
          <w:color w:val="00000A"/>
          <w:lang w:eastAsia="pt-BR"/>
        </w:rPr>
      </w:pPr>
    </w:p>
    <w:p w14:paraId="19147070" w14:textId="2DC93FE1" w:rsidR="009E67D2" w:rsidRPr="004D39CE" w:rsidRDefault="009E67D2" w:rsidP="009E67D2">
      <w:pPr>
        <w:pStyle w:val="Ttulo2"/>
        <w:spacing w:line="360" w:lineRule="auto"/>
        <w:ind w:left="0"/>
        <w:jc w:val="both"/>
        <w:rPr>
          <w:rFonts w:ascii="Arial" w:hAnsi="Arial" w:cs="Arial"/>
          <w:sz w:val="22"/>
          <w:szCs w:val="22"/>
        </w:rPr>
      </w:pPr>
      <w:bookmarkStart w:id="43" w:name="_Toc65506742"/>
      <w:r>
        <w:rPr>
          <w:rFonts w:ascii="Arial" w:hAnsi="Arial" w:cs="Arial"/>
          <w:sz w:val="22"/>
          <w:szCs w:val="22"/>
        </w:rPr>
        <w:t xml:space="preserve">17.2 ÍNDICE DE ABSENTEÍSMO E </w:t>
      </w:r>
      <w:commentRangeStart w:id="44"/>
      <w:r>
        <w:rPr>
          <w:rFonts w:ascii="Arial" w:hAnsi="Arial" w:cs="Arial"/>
          <w:sz w:val="22"/>
          <w:szCs w:val="22"/>
        </w:rPr>
        <w:t>TURNOVER</w:t>
      </w:r>
      <w:bookmarkEnd w:id="43"/>
      <w:commentRangeEnd w:id="44"/>
      <w:r w:rsidR="00B714A6">
        <w:rPr>
          <w:rStyle w:val="Refdecomentrio"/>
          <w:rFonts w:asciiTheme="minorHAnsi" w:eastAsiaTheme="minorHAnsi" w:hAnsiTheme="minorHAnsi" w:cstheme="minorBidi"/>
          <w:b w:val="0"/>
          <w:kern w:val="0"/>
        </w:rPr>
        <w:commentReference w:id="44"/>
      </w:r>
    </w:p>
    <w:p w14:paraId="2C08DF59" w14:textId="3B0E551F" w:rsidR="00D855A0" w:rsidRDefault="009535B8">
      <w:pPr>
        <w:rPr>
          <w:rFonts w:ascii="Arial" w:hAnsi="Arial" w:cs="Arial"/>
          <w:b/>
          <w:bCs/>
          <w:noProof/>
          <w:sz w:val="24"/>
          <w:szCs w:val="24"/>
        </w:rPr>
      </w:pPr>
      <w:r>
        <w:rPr>
          <w:noProof/>
        </w:rPr>
        <w:drawing>
          <wp:anchor distT="0" distB="0" distL="114300" distR="114300" simplePos="0" relativeHeight="252887040" behindDoc="0" locked="0" layoutInCell="1" allowOverlap="1" wp14:anchorId="4DCB8803" wp14:editId="421423DD">
            <wp:simplePos x="0" y="0"/>
            <wp:positionH relativeFrom="column">
              <wp:posOffset>2836246</wp:posOffset>
            </wp:positionH>
            <wp:positionV relativeFrom="paragraph">
              <wp:posOffset>313679</wp:posOffset>
            </wp:positionV>
            <wp:extent cx="3176905" cy="2432050"/>
            <wp:effectExtent l="0" t="0" r="4445" b="6350"/>
            <wp:wrapSquare wrapText="bothSides"/>
            <wp:docPr id="281" name="Gráfico 281">
              <a:extLst xmlns:a="http://schemas.openxmlformats.org/drawingml/2006/main">
                <a:ext uri="{FF2B5EF4-FFF2-40B4-BE49-F238E27FC236}">
                  <a16:creationId xmlns:a16="http://schemas.microsoft.com/office/drawing/2014/main" id="{D7056006-F7C7-4BD3-A888-455112EDE3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84992" behindDoc="0" locked="0" layoutInCell="1" allowOverlap="1" wp14:anchorId="2BE136E2" wp14:editId="659C8E83">
            <wp:simplePos x="0" y="0"/>
            <wp:positionH relativeFrom="margin">
              <wp:posOffset>-405441</wp:posOffset>
            </wp:positionH>
            <wp:positionV relativeFrom="paragraph">
              <wp:posOffset>299529</wp:posOffset>
            </wp:positionV>
            <wp:extent cx="2967355" cy="2460625"/>
            <wp:effectExtent l="0" t="0" r="4445" b="15875"/>
            <wp:wrapSquare wrapText="bothSides"/>
            <wp:docPr id="278" name="Gráfico 278">
              <a:extLst xmlns:a="http://schemas.openxmlformats.org/drawingml/2006/main">
                <a:ext uri="{FF2B5EF4-FFF2-40B4-BE49-F238E27FC236}">
                  <a16:creationId xmlns:a16="http://schemas.microsoft.com/office/drawing/2014/main" id="{B1718245-19AF-4D39-A10C-F1777A1C70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4655C556" w14:textId="0F1FE6B9" w:rsidR="00D855A0" w:rsidRDefault="00D855A0">
      <w:pPr>
        <w:rPr>
          <w:rFonts w:ascii="Arial" w:hAnsi="Arial" w:cs="Arial"/>
          <w:b/>
          <w:bCs/>
          <w:noProof/>
          <w:sz w:val="24"/>
          <w:szCs w:val="24"/>
        </w:rPr>
      </w:pPr>
    </w:p>
    <w:p w14:paraId="0C8753A6" w14:textId="4D26F269" w:rsidR="00060BE7" w:rsidRDefault="002F0DAA" w:rsidP="00865F88">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Pr>
          <w:rFonts w:ascii="Arial" w:eastAsia="Times New Roman" w:hAnsi="Arial" w:cs="Arial"/>
          <w:b/>
          <w:bCs/>
          <w:color w:val="00000A"/>
          <w:lang w:eastAsia="pt-BR"/>
        </w:rPr>
        <w:t xml:space="preserve"> </w:t>
      </w:r>
      <w:r w:rsidR="00137CB4" w:rsidRPr="00137CB4">
        <w:rPr>
          <w:rFonts w:ascii="Arial" w:eastAsia="Times New Roman" w:hAnsi="Arial" w:cs="Arial"/>
          <w:color w:val="00000A"/>
          <w:lang w:eastAsia="pt-BR"/>
        </w:rPr>
        <w:t>O</w:t>
      </w:r>
      <w:r w:rsidR="00F97C6C">
        <w:rPr>
          <w:rFonts w:ascii="Arial" w:eastAsia="Times New Roman" w:hAnsi="Arial" w:cs="Arial"/>
          <w:color w:val="00000A"/>
          <w:lang w:eastAsia="pt-BR"/>
        </w:rPr>
        <w:t xml:space="preserve"> índice de turnover </w:t>
      </w:r>
      <w:r w:rsidR="00137CB4">
        <w:rPr>
          <w:rFonts w:ascii="Arial" w:eastAsia="Times New Roman" w:hAnsi="Arial" w:cs="Arial"/>
          <w:color w:val="00000A"/>
          <w:lang w:eastAsia="pt-BR"/>
        </w:rPr>
        <w:t>no mês de janeiro correspondeu a</w:t>
      </w:r>
      <w:r w:rsidR="00F97C6C">
        <w:rPr>
          <w:rFonts w:ascii="Arial" w:eastAsia="Times New Roman" w:hAnsi="Arial" w:cs="Arial"/>
          <w:color w:val="00000A"/>
          <w:lang w:eastAsia="pt-BR"/>
        </w:rPr>
        <w:t xml:space="preserve"> 24%</w:t>
      </w:r>
      <w:r w:rsidR="00137CB4">
        <w:rPr>
          <w:rFonts w:ascii="Arial" w:eastAsia="Times New Roman" w:hAnsi="Arial" w:cs="Arial"/>
          <w:color w:val="00000A"/>
          <w:lang w:eastAsia="pt-BR"/>
        </w:rPr>
        <w:t>. As contratações representaram a maior interferência nesse resultado.</w:t>
      </w:r>
      <w:r w:rsidR="00F97C6C">
        <w:rPr>
          <w:rFonts w:ascii="Arial" w:eastAsia="Times New Roman" w:hAnsi="Arial" w:cs="Arial"/>
          <w:color w:val="00000A"/>
          <w:lang w:eastAsia="pt-BR"/>
        </w:rPr>
        <w:t xml:space="preserve"> O índice de absenteísmo</w:t>
      </w:r>
      <w:r w:rsidR="00137CB4">
        <w:rPr>
          <w:rFonts w:ascii="Arial" w:eastAsia="Times New Roman" w:hAnsi="Arial" w:cs="Arial"/>
          <w:color w:val="00000A"/>
          <w:lang w:eastAsia="pt-BR"/>
        </w:rPr>
        <w:t xml:space="preserve">, por sua vez, foi mais </w:t>
      </w:r>
      <w:proofErr w:type="spellStart"/>
      <w:r w:rsidR="00137CB4">
        <w:rPr>
          <w:rFonts w:ascii="Arial" w:eastAsia="Times New Roman" w:hAnsi="Arial" w:cs="Arial"/>
          <w:color w:val="00000A"/>
          <w:lang w:eastAsia="pt-BR"/>
        </w:rPr>
        <w:t>significatico</w:t>
      </w:r>
      <w:proofErr w:type="spellEnd"/>
      <w:r w:rsidR="00137CB4">
        <w:rPr>
          <w:rFonts w:ascii="Arial" w:eastAsia="Times New Roman" w:hAnsi="Arial" w:cs="Arial"/>
          <w:color w:val="00000A"/>
          <w:lang w:eastAsia="pt-BR"/>
        </w:rPr>
        <w:t xml:space="preserve"> entre a equipe de enfermagem.</w:t>
      </w:r>
    </w:p>
    <w:p w14:paraId="7A0D8A00" w14:textId="77777777" w:rsidR="00060BE7" w:rsidRPr="00420113" w:rsidRDefault="00060BE7" w:rsidP="00420113">
      <w:pPr>
        <w:spacing w:before="278" w:after="0" w:line="360" w:lineRule="auto"/>
        <w:jc w:val="both"/>
        <w:rPr>
          <w:rFonts w:ascii="Arial" w:eastAsia="Times New Roman" w:hAnsi="Arial" w:cs="Arial"/>
          <w:color w:val="00000A"/>
          <w:lang w:eastAsia="pt-BR"/>
        </w:rPr>
      </w:pPr>
    </w:p>
    <w:p w14:paraId="1CA46F56" w14:textId="3A1E3F0E" w:rsidR="009E67D2" w:rsidRPr="004D39CE" w:rsidRDefault="009E67D2" w:rsidP="009E67D2">
      <w:pPr>
        <w:pStyle w:val="Ttulo2"/>
        <w:spacing w:line="360" w:lineRule="auto"/>
        <w:ind w:left="0"/>
        <w:jc w:val="both"/>
        <w:rPr>
          <w:rFonts w:ascii="Arial" w:hAnsi="Arial" w:cs="Arial"/>
          <w:sz w:val="22"/>
          <w:szCs w:val="22"/>
        </w:rPr>
      </w:pPr>
      <w:bookmarkStart w:id="45" w:name="_Toc65506743"/>
      <w:r>
        <w:rPr>
          <w:rFonts w:ascii="Arial" w:hAnsi="Arial" w:cs="Arial"/>
          <w:sz w:val="22"/>
          <w:szCs w:val="22"/>
        </w:rPr>
        <w:t xml:space="preserve">17.3 </w:t>
      </w:r>
      <w:r w:rsidR="00C1121F">
        <w:rPr>
          <w:rFonts w:ascii="Arial" w:hAnsi="Arial" w:cs="Arial"/>
          <w:sz w:val="22"/>
          <w:szCs w:val="22"/>
        </w:rPr>
        <w:t>ÍNDICE DE PROFISSIONAIS AFASTADOS POR FÉRIAS</w:t>
      </w:r>
      <w:bookmarkEnd w:id="45"/>
    </w:p>
    <w:p w14:paraId="3ACF2735" w14:textId="77777777" w:rsidR="00823B54" w:rsidRDefault="00823B54" w:rsidP="00823B54">
      <w:pPr>
        <w:rPr>
          <w:rFonts w:ascii="Arial" w:eastAsia="Arial" w:hAnsi="Arial" w:cs="Arial"/>
          <w:b/>
          <w:bCs/>
          <w:noProof/>
          <w:color w:val="000000"/>
          <w:sz w:val="18"/>
          <w:szCs w:val="18"/>
        </w:rPr>
      </w:pPr>
    </w:p>
    <w:p w14:paraId="518CA5F5" w14:textId="23FF4433" w:rsidR="00865F88" w:rsidRDefault="00823B54" w:rsidP="00823B54">
      <w:pPr>
        <w:jc w:val="center"/>
        <w:rPr>
          <w:rFonts w:ascii="Arial" w:eastAsia="Arial" w:hAnsi="Arial" w:cs="Arial"/>
          <w:b/>
          <w:bCs/>
          <w:noProof/>
          <w:color w:val="000000"/>
          <w:sz w:val="18"/>
          <w:szCs w:val="18"/>
        </w:rPr>
      </w:pPr>
      <w:r>
        <w:rPr>
          <w:rFonts w:ascii="Arial" w:eastAsia="Arial" w:hAnsi="Arial" w:cs="Arial"/>
          <w:b/>
          <w:bCs/>
          <w:noProof/>
          <w:color w:val="000000"/>
          <w:sz w:val="18"/>
          <w:szCs w:val="18"/>
        </w:rPr>
        <w:t>P</w:t>
      </w:r>
      <w:r w:rsidR="00865F88" w:rsidRPr="00865F88">
        <w:rPr>
          <w:rFonts w:ascii="Arial" w:eastAsia="Arial" w:hAnsi="Arial" w:cs="Arial"/>
          <w:b/>
          <w:bCs/>
          <w:noProof/>
          <w:color w:val="000000"/>
          <w:sz w:val="18"/>
          <w:szCs w:val="18"/>
        </w:rPr>
        <w:t>ROFISSIONAIS DA HEMORREDE AFASTADOS  POR MOTIVOS DE FÉRIAS</w:t>
      </w:r>
      <w:r>
        <w:rPr>
          <w:rFonts w:ascii="Arial" w:eastAsia="Arial" w:hAnsi="Arial" w:cs="Arial"/>
          <w:b/>
          <w:bCs/>
          <w:noProof/>
          <w:color w:val="000000"/>
          <w:sz w:val="18"/>
          <w:szCs w:val="18"/>
        </w:rPr>
        <w:t xml:space="preserve"> EM 2021</w:t>
      </w:r>
    </w:p>
    <w:p w14:paraId="2DB36FD5" w14:textId="0912085C" w:rsidR="00823B54" w:rsidRPr="00823B54" w:rsidRDefault="00AA7847" w:rsidP="00823B54">
      <w:pPr>
        <w:jc w:val="center"/>
        <w:rPr>
          <w:rFonts w:ascii="Arial" w:eastAsia="Arial" w:hAnsi="Arial" w:cs="Arial"/>
          <w:b/>
          <w:bCs/>
          <w:noProof/>
          <w:color w:val="000000"/>
        </w:rPr>
      </w:pPr>
      <w:r>
        <w:rPr>
          <w:noProof/>
        </w:rPr>
        <w:drawing>
          <wp:anchor distT="0" distB="0" distL="114300" distR="114300" simplePos="0" relativeHeight="252933120" behindDoc="0" locked="0" layoutInCell="1" allowOverlap="1" wp14:anchorId="13D765E0" wp14:editId="7BE329F1">
            <wp:simplePos x="0" y="0"/>
            <wp:positionH relativeFrom="page">
              <wp:posOffset>1285875</wp:posOffset>
            </wp:positionH>
            <wp:positionV relativeFrom="paragraph">
              <wp:posOffset>9525</wp:posOffset>
            </wp:positionV>
            <wp:extent cx="4895850" cy="2085975"/>
            <wp:effectExtent l="0" t="0" r="0" b="9525"/>
            <wp:wrapSquare wrapText="bothSides"/>
            <wp:docPr id="9" name="Gráfico 9">
              <a:extLst xmlns:a="http://schemas.openxmlformats.org/drawingml/2006/main">
                <a:ext uri="{FF2B5EF4-FFF2-40B4-BE49-F238E27FC236}">
                  <a16:creationId xmlns:a16="http://schemas.microsoft.com/office/drawing/2014/main" id="{88C45BAD-F524-4E50-AF83-1E5B25B555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761513FA" w14:textId="0D27E823" w:rsidR="00DF0FFA" w:rsidRDefault="00DF0FFA">
      <w:pPr>
        <w:rPr>
          <w:rFonts w:ascii="Arial" w:eastAsia="Arial" w:hAnsi="Arial" w:cs="Arial"/>
          <w:b/>
          <w:bCs/>
          <w:noProof/>
          <w:color w:val="000000"/>
        </w:rPr>
      </w:pPr>
    </w:p>
    <w:p w14:paraId="29054AC5" w14:textId="50ABA1C0" w:rsidR="005B674A" w:rsidRDefault="005B674A" w:rsidP="00DF0FFA">
      <w:pPr>
        <w:spacing w:before="278" w:after="0" w:line="360" w:lineRule="auto"/>
        <w:jc w:val="both"/>
        <w:rPr>
          <w:rFonts w:ascii="Arial" w:eastAsia="Times New Roman" w:hAnsi="Arial" w:cs="Arial"/>
          <w:b/>
          <w:bCs/>
          <w:color w:val="00000A"/>
          <w:lang w:eastAsia="pt-BR"/>
        </w:rPr>
      </w:pPr>
    </w:p>
    <w:p w14:paraId="129E2FE9" w14:textId="583546D8" w:rsidR="005B674A" w:rsidRDefault="005B674A" w:rsidP="00DF0FFA">
      <w:pPr>
        <w:spacing w:before="278" w:after="0" w:line="360" w:lineRule="auto"/>
        <w:jc w:val="both"/>
        <w:rPr>
          <w:rFonts w:ascii="Arial" w:eastAsia="Times New Roman" w:hAnsi="Arial" w:cs="Arial"/>
          <w:b/>
          <w:bCs/>
          <w:color w:val="00000A"/>
          <w:lang w:eastAsia="pt-BR"/>
        </w:rPr>
      </w:pPr>
    </w:p>
    <w:p w14:paraId="05307E81" w14:textId="77777777" w:rsidR="005B674A" w:rsidRDefault="005B674A" w:rsidP="00DF0FFA">
      <w:pPr>
        <w:spacing w:before="278" w:after="0" w:line="360" w:lineRule="auto"/>
        <w:jc w:val="both"/>
        <w:rPr>
          <w:rFonts w:ascii="Arial" w:eastAsia="Times New Roman" w:hAnsi="Arial" w:cs="Arial"/>
          <w:b/>
          <w:bCs/>
          <w:color w:val="00000A"/>
          <w:lang w:eastAsia="pt-BR"/>
        </w:rPr>
      </w:pPr>
    </w:p>
    <w:p w14:paraId="1BC311B9" w14:textId="77777777" w:rsidR="005B674A" w:rsidRDefault="005B674A" w:rsidP="00DF0FFA">
      <w:pPr>
        <w:spacing w:before="278" w:after="0" w:line="360" w:lineRule="auto"/>
        <w:jc w:val="both"/>
        <w:rPr>
          <w:rFonts w:ascii="Arial" w:eastAsia="Times New Roman" w:hAnsi="Arial" w:cs="Arial"/>
          <w:b/>
          <w:bCs/>
          <w:color w:val="00000A"/>
          <w:lang w:eastAsia="pt-BR"/>
        </w:rPr>
      </w:pPr>
    </w:p>
    <w:p w14:paraId="21DF940C" w14:textId="38DE005A" w:rsidR="00A6385C" w:rsidRDefault="00DF0FFA" w:rsidP="00DF0FFA">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Pr>
          <w:rFonts w:ascii="Arial" w:eastAsia="Times New Roman" w:hAnsi="Arial" w:cs="Arial"/>
          <w:b/>
          <w:bCs/>
          <w:color w:val="00000A"/>
          <w:lang w:eastAsia="pt-BR"/>
        </w:rPr>
        <w:t xml:space="preserve"> </w:t>
      </w:r>
      <w:r w:rsidR="00137CB4" w:rsidRPr="00137CB4">
        <w:rPr>
          <w:rFonts w:ascii="Arial" w:eastAsia="Times New Roman" w:hAnsi="Arial" w:cs="Arial"/>
          <w:color w:val="00000A"/>
          <w:lang w:eastAsia="pt-BR"/>
        </w:rPr>
        <w:t>O</w:t>
      </w:r>
      <w:r>
        <w:rPr>
          <w:rFonts w:ascii="Arial" w:eastAsia="Times New Roman" w:hAnsi="Arial" w:cs="Arial"/>
          <w:color w:val="00000A"/>
          <w:lang w:eastAsia="pt-BR"/>
        </w:rPr>
        <w:t xml:space="preserve"> índice de profissionais de férias em janeiro </w:t>
      </w:r>
      <w:r w:rsidR="00137CB4">
        <w:rPr>
          <w:rFonts w:ascii="Arial" w:eastAsia="Times New Roman" w:hAnsi="Arial" w:cs="Arial"/>
          <w:color w:val="00000A"/>
          <w:lang w:eastAsia="pt-BR"/>
        </w:rPr>
        <w:t>correspondeu a</w:t>
      </w:r>
      <w:r>
        <w:rPr>
          <w:rFonts w:ascii="Arial" w:eastAsia="Times New Roman" w:hAnsi="Arial" w:cs="Arial"/>
          <w:color w:val="00000A"/>
          <w:lang w:eastAsia="pt-BR"/>
        </w:rPr>
        <w:t xml:space="preserve"> de </w:t>
      </w:r>
      <w:r w:rsidR="005B674A">
        <w:rPr>
          <w:rFonts w:ascii="Arial" w:eastAsia="Times New Roman" w:hAnsi="Arial" w:cs="Arial"/>
          <w:color w:val="00000A"/>
          <w:lang w:eastAsia="pt-BR"/>
        </w:rPr>
        <w:t>11</w:t>
      </w:r>
      <w:r>
        <w:rPr>
          <w:rFonts w:ascii="Arial" w:eastAsia="Times New Roman" w:hAnsi="Arial" w:cs="Arial"/>
          <w:color w:val="00000A"/>
          <w:lang w:eastAsia="pt-BR"/>
        </w:rPr>
        <w:t xml:space="preserve">% </w:t>
      </w:r>
      <w:r w:rsidR="00137CB4">
        <w:rPr>
          <w:rFonts w:ascii="Arial" w:eastAsia="Times New Roman" w:hAnsi="Arial" w:cs="Arial"/>
          <w:color w:val="00000A"/>
          <w:lang w:eastAsia="pt-BR"/>
        </w:rPr>
        <w:t>do total de colaboradores. Houve</w:t>
      </w:r>
      <w:r>
        <w:rPr>
          <w:rFonts w:ascii="Arial" w:eastAsia="Times New Roman" w:hAnsi="Arial" w:cs="Arial"/>
          <w:color w:val="00000A"/>
          <w:lang w:eastAsia="pt-BR"/>
        </w:rPr>
        <w:t xml:space="preserve"> predominância os estatutários com um total de 9%. Isso se deve por conta da fragmentação em 3 períodos em um ano as férias desta categoria profissional</w:t>
      </w:r>
      <w:r w:rsidR="00A6385C">
        <w:rPr>
          <w:rFonts w:ascii="Arial" w:eastAsia="Times New Roman" w:hAnsi="Arial" w:cs="Arial"/>
          <w:color w:val="00000A"/>
          <w:lang w:eastAsia="pt-BR"/>
        </w:rPr>
        <w:t>,</w:t>
      </w:r>
      <w:r>
        <w:rPr>
          <w:rFonts w:ascii="Arial" w:eastAsia="Times New Roman" w:hAnsi="Arial" w:cs="Arial"/>
          <w:color w:val="00000A"/>
          <w:lang w:eastAsia="pt-BR"/>
        </w:rPr>
        <w:t xml:space="preserve"> sendo que os celetistas perfazem este gozo em um p</w:t>
      </w:r>
      <w:r w:rsidR="00A6385C">
        <w:rPr>
          <w:rFonts w:ascii="Arial" w:eastAsia="Times New Roman" w:hAnsi="Arial" w:cs="Arial"/>
          <w:color w:val="00000A"/>
          <w:lang w:eastAsia="pt-BR"/>
        </w:rPr>
        <w:t>e</w:t>
      </w:r>
      <w:r>
        <w:rPr>
          <w:rFonts w:ascii="Arial" w:eastAsia="Times New Roman" w:hAnsi="Arial" w:cs="Arial"/>
          <w:color w:val="00000A"/>
          <w:lang w:eastAsia="pt-BR"/>
        </w:rPr>
        <w:t>r</w:t>
      </w:r>
      <w:r w:rsidR="00A6385C">
        <w:rPr>
          <w:rFonts w:ascii="Arial" w:eastAsia="Times New Roman" w:hAnsi="Arial" w:cs="Arial"/>
          <w:color w:val="00000A"/>
          <w:lang w:eastAsia="pt-BR"/>
        </w:rPr>
        <w:t>í</w:t>
      </w:r>
      <w:r>
        <w:rPr>
          <w:rFonts w:ascii="Arial" w:eastAsia="Times New Roman" w:hAnsi="Arial" w:cs="Arial"/>
          <w:color w:val="00000A"/>
          <w:lang w:eastAsia="pt-BR"/>
        </w:rPr>
        <w:t>odo</w:t>
      </w:r>
      <w:r w:rsidR="00A6385C">
        <w:rPr>
          <w:rFonts w:ascii="Arial" w:eastAsia="Times New Roman" w:hAnsi="Arial" w:cs="Arial"/>
          <w:color w:val="00000A"/>
          <w:lang w:eastAsia="pt-BR"/>
        </w:rPr>
        <w:t>/mês</w:t>
      </w:r>
      <w:r>
        <w:rPr>
          <w:rFonts w:ascii="Arial" w:eastAsia="Times New Roman" w:hAnsi="Arial" w:cs="Arial"/>
          <w:color w:val="00000A"/>
          <w:lang w:eastAsia="pt-BR"/>
        </w:rPr>
        <w:t xml:space="preserve"> durante </w:t>
      </w:r>
      <w:r w:rsidR="00A6385C">
        <w:rPr>
          <w:rFonts w:ascii="Arial" w:eastAsia="Times New Roman" w:hAnsi="Arial" w:cs="Arial"/>
          <w:color w:val="00000A"/>
          <w:lang w:eastAsia="pt-BR"/>
        </w:rPr>
        <w:t>o</w:t>
      </w:r>
      <w:r>
        <w:rPr>
          <w:rFonts w:ascii="Arial" w:eastAsia="Times New Roman" w:hAnsi="Arial" w:cs="Arial"/>
          <w:color w:val="00000A"/>
          <w:lang w:eastAsia="pt-BR"/>
        </w:rPr>
        <w:t xml:space="preserve"> ano. </w:t>
      </w:r>
    </w:p>
    <w:p w14:paraId="5D43C2AF" w14:textId="77777777" w:rsidR="00A6385C" w:rsidRPr="00DF0FFA" w:rsidRDefault="00A6385C" w:rsidP="00DF0FFA">
      <w:pPr>
        <w:spacing w:before="278" w:after="0" w:line="360" w:lineRule="auto"/>
        <w:jc w:val="both"/>
        <w:rPr>
          <w:rFonts w:ascii="Arial" w:eastAsia="Times New Roman" w:hAnsi="Arial" w:cs="Arial"/>
          <w:color w:val="00000A"/>
          <w:lang w:eastAsia="pt-BR"/>
        </w:rPr>
      </w:pPr>
    </w:p>
    <w:p w14:paraId="31C1BE5D" w14:textId="014D6440" w:rsidR="009E67D2" w:rsidRPr="004D39CE" w:rsidRDefault="009E67D2" w:rsidP="009E67D2">
      <w:pPr>
        <w:pStyle w:val="Ttulo2"/>
        <w:spacing w:line="360" w:lineRule="auto"/>
        <w:ind w:left="0"/>
        <w:jc w:val="both"/>
        <w:rPr>
          <w:rFonts w:ascii="Arial" w:hAnsi="Arial" w:cs="Arial"/>
          <w:sz w:val="22"/>
          <w:szCs w:val="22"/>
        </w:rPr>
      </w:pPr>
      <w:bookmarkStart w:id="46" w:name="_Toc65506744"/>
      <w:r>
        <w:rPr>
          <w:rFonts w:ascii="Arial" w:hAnsi="Arial" w:cs="Arial"/>
          <w:sz w:val="22"/>
          <w:szCs w:val="22"/>
        </w:rPr>
        <w:t xml:space="preserve">17.4 </w:t>
      </w:r>
      <w:r w:rsidR="005B2EB9">
        <w:rPr>
          <w:rFonts w:ascii="Arial" w:hAnsi="Arial" w:cs="Arial"/>
          <w:sz w:val="22"/>
          <w:szCs w:val="22"/>
        </w:rPr>
        <w:t>ÍNDICE DE AFASTAMENTO POR MOTIVO DE SAÚDE</w:t>
      </w:r>
      <w:bookmarkEnd w:id="46"/>
    </w:p>
    <w:p w14:paraId="7C51F822" w14:textId="5AB7F043" w:rsidR="00CA16C4" w:rsidRDefault="00CA16C4">
      <w:pPr>
        <w:rPr>
          <w:rFonts w:ascii="Arial" w:eastAsia="Arial" w:hAnsi="Arial" w:cs="Arial"/>
          <w:b/>
          <w:bCs/>
          <w:noProof/>
          <w:color w:val="000000"/>
        </w:rPr>
      </w:pPr>
    </w:p>
    <w:p w14:paraId="1B9A839A" w14:textId="0EA6FBF2" w:rsidR="00865F88" w:rsidRPr="00865F88" w:rsidRDefault="00865F88" w:rsidP="00425FEC">
      <w:pPr>
        <w:jc w:val="center"/>
        <w:rPr>
          <w:rFonts w:ascii="Arial" w:eastAsia="Arial" w:hAnsi="Arial" w:cs="Arial"/>
          <w:b/>
          <w:bCs/>
          <w:noProof/>
          <w:color w:val="000000"/>
          <w:sz w:val="18"/>
          <w:szCs w:val="18"/>
        </w:rPr>
      </w:pPr>
      <w:r w:rsidRPr="00865F88">
        <w:rPr>
          <w:rFonts w:ascii="Arial" w:eastAsia="Arial" w:hAnsi="Arial" w:cs="Arial"/>
          <w:b/>
          <w:bCs/>
          <w:noProof/>
          <w:color w:val="000000"/>
          <w:sz w:val="18"/>
          <w:szCs w:val="18"/>
          <w:lang w:val="en-US"/>
        </w:rPr>
        <w:t xml:space="preserve">PROFISSIONAIS AFASTADOS POR MOTIVO DE SAÚDE EM </w:t>
      </w:r>
      <w:r w:rsidR="00180095">
        <w:rPr>
          <w:rFonts w:ascii="Arial" w:eastAsia="Arial" w:hAnsi="Arial" w:cs="Arial"/>
          <w:b/>
          <w:bCs/>
          <w:noProof/>
          <w:color w:val="000000"/>
          <w:sz w:val="18"/>
          <w:szCs w:val="18"/>
          <w:lang w:val="en-US"/>
        </w:rPr>
        <w:t>2</w:t>
      </w:r>
      <w:r w:rsidRPr="00865F88">
        <w:rPr>
          <w:rFonts w:ascii="Arial" w:eastAsia="Arial" w:hAnsi="Arial" w:cs="Arial"/>
          <w:b/>
          <w:bCs/>
          <w:noProof/>
          <w:color w:val="000000"/>
          <w:sz w:val="18"/>
          <w:szCs w:val="18"/>
          <w:lang w:val="en-US"/>
        </w:rPr>
        <w:t>021</w:t>
      </w:r>
    </w:p>
    <w:p w14:paraId="5D8919F2" w14:textId="371C2F15" w:rsidR="007643FC" w:rsidRDefault="00180095">
      <w:pPr>
        <w:rPr>
          <w:rFonts w:ascii="Arial" w:eastAsia="Arial" w:hAnsi="Arial" w:cs="Arial"/>
          <w:b/>
          <w:bCs/>
          <w:noProof/>
          <w:color w:val="000000"/>
        </w:rPr>
      </w:pPr>
      <w:r>
        <w:rPr>
          <w:noProof/>
        </w:rPr>
        <w:drawing>
          <wp:anchor distT="0" distB="0" distL="114300" distR="114300" simplePos="0" relativeHeight="252919808" behindDoc="0" locked="0" layoutInCell="1" allowOverlap="1" wp14:anchorId="124DB6BE" wp14:editId="10C66745">
            <wp:simplePos x="0" y="0"/>
            <wp:positionH relativeFrom="page">
              <wp:align>center</wp:align>
            </wp:positionH>
            <wp:positionV relativeFrom="paragraph">
              <wp:posOffset>6350</wp:posOffset>
            </wp:positionV>
            <wp:extent cx="4572000" cy="2743200"/>
            <wp:effectExtent l="0" t="0" r="0" b="0"/>
            <wp:wrapSquare wrapText="bothSides"/>
            <wp:docPr id="11" name="Gráfico 11">
              <a:extLst xmlns:a="http://schemas.openxmlformats.org/drawingml/2006/main">
                <a:ext uri="{FF2B5EF4-FFF2-40B4-BE49-F238E27FC236}">
                  <a16:creationId xmlns:a16="http://schemas.microsoft.com/office/drawing/2014/main" id="{E33F9CEF-19B5-48AC-A4B5-494CA2EB2E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p>
    <w:p w14:paraId="0F82D169" w14:textId="1FE640E0" w:rsidR="007643FC" w:rsidRDefault="007643FC">
      <w:pPr>
        <w:rPr>
          <w:rFonts w:ascii="Arial" w:eastAsia="Arial" w:hAnsi="Arial" w:cs="Arial"/>
          <w:b/>
          <w:bCs/>
          <w:noProof/>
          <w:color w:val="000000"/>
        </w:rPr>
      </w:pPr>
    </w:p>
    <w:p w14:paraId="5E57CD09" w14:textId="6961B8FE" w:rsidR="007643FC" w:rsidRDefault="007643FC">
      <w:pPr>
        <w:rPr>
          <w:rFonts w:ascii="Arial" w:eastAsia="Arial" w:hAnsi="Arial" w:cs="Arial"/>
          <w:b/>
          <w:bCs/>
          <w:noProof/>
          <w:color w:val="000000"/>
        </w:rPr>
      </w:pPr>
    </w:p>
    <w:p w14:paraId="192A3972" w14:textId="77777777" w:rsidR="00865F88" w:rsidRDefault="00865F88" w:rsidP="00A6385C">
      <w:pPr>
        <w:spacing w:before="278" w:after="0" w:line="360" w:lineRule="auto"/>
        <w:jc w:val="both"/>
        <w:rPr>
          <w:rFonts w:ascii="Arial" w:eastAsia="Times New Roman" w:hAnsi="Arial" w:cs="Arial"/>
          <w:b/>
          <w:bCs/>
          <w:color w:val="00000A"/>
          <w:lang w:eastAsia="pt-BR"/>
        </w:rPr>
      </w:pPr>
    </w:p>
    <w:p w14:paraId="5A8CB037" w14:textId="77777777" w:rsidR="00865F88" w:rsidRDefault="00865F88" w:rsidP="00A6385C">
      <w:pPr>
        <w:spacing w:before="278" w:after="0" w:line="360" w:lineRule="auto"/>
        <w:jc w:val="both"/>
        <w:rPr>
          <w:rFonts w:ascii="Arial" w:eastAsia="Times New Roman" w:hAnsi="Arial" w:cs="Arial"/>
          <w:b/>
          <w:bCs/>
          <w:color w:val="00000A"/>
          <w:lang w:eastAsia="pt-BR"/>
        </w:rPr>
      </w:pPr>
    </w:p>
    <w:p w14:paraId="5DD8E497" w14:textId="77777777" w:rsidR="00865F88" w:rsidRDefault="00865F88" w:rsidP="00A6385C">
      <w:pPr>
        <w:spacing w:before="278" w:after="0" w:line="360" w:lineRule="auto"/>
        <w:jc w:val="both"/>
        <w:rPr>
          <w:rFonts w:ascii="Arial" w:eastAsia="Times New Roman" w:hAnsi="Arial" w:cs="Arial"/>
          <w:b/>
          <w:bCs/>
          <w:color w:val="00000A"/>
          <w:lang w:eastAsia="pt-BR"/>
        </w:rPr>
      </w:pPr>
    </w:p>
    <w:p w14:paraId="2B719E8A" w14:textId="77777777" w:rsidR="00865F88" w:rsidRDefault="00865F88" w:rsidP="00A6385C">
      <w:pPr>
        <w:spacing w:before="278" w:after="0" w:line="360" w:lineRule="auto"/>
        <w:jc w:val="both"/>
        <w:rPr>
          <w:rFonts w:ascii="Arial" w:eastAsia="Times New Roman" w:hAnsi="Arial" w:cs="Arial"/>
          <w:b/>
          <w:bCs/>
          <w:color w:val="00000A"/>
          <w:lang w:eastAsia="pt-BR"/>
        </w:rPr>
      </w:pPr>
    </w:p>
    <w:p w14:paraId="4C40296D" w14:textId="77777777" w:rsidR="00865F88" w:rsidRDefault="00865F88" w:rsidP="00A6385C">
      <w:pPr>
        <w:spacing w:before="278" w:after="0" w:line="360" w:lineRule="auto"/>
        <w:jc w:val="both"/>
        <w:rPr>
          <w:rFonts w:ascii="Arial" w:eastAsia="Times New Roman" w:hAnsi="Arial" w:cs="Arial"/>
          <w:b/>
          <w:bCs/>
          <w:color w:val="00000A"/>
          <w:lang w:eastAsia="pt-BR"/>
        </w:rPr>
      </w:pPr>
    </w:p>
    <w:p w14:paraId="43A344E2" w14:textId="6930DE07" w:rsidR="00D92841" w:rsidRDefault="00DF0FFA" w:rsidP="00A6385C">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Pr>
          <w:rFonts w:ascii="Arial" w:eastAsia="Times New Roman" w:hAnsi="Arial" w:cs="Arial"/>
          <w:b/>
          <w:bCs/>
          <w:color w:val="00000A"/>
          <w:lang w:eastAsia="pt-BR"/>
        </w:rPr>
        <w:t xml:space="preserve"> </w:t>
      </w:r>
      <w:r w:rsidR="006A1BFE">
        <w:rPr>
          <w:rFonts w:ascii="Arial" w:eastAsia="Times New Roman" w:hAnsi="Arial" w:cs="Arial"/>
          <w:color w:val="00000A"/>
          <w:lang w:eastAsia="pt-BR"/>
        </w:rPr>
        <w:t>O</w:t>
      </w:r>
      <w:r>
        <w:rPr>
          <w:rFonts w:ascii="Arial" w:eastAsia="Times New Roman" w:hAnsi="Arial" w:cs="Arial"/>
          <w:color w:val="00000A"/>
          <w:lang w:eastAsia="pt-BR"/>
        </w:rPr>
        <w:t xml:space="preserve"> índice de afastamento por motivo de saúde em janeiro perfaz um total de </w:t>
      </w:r>
      <w:r w:rsidR="004952CB">
        <w:rPr>
          <w:rFonts w:ascii="Arial" w:eastAsia="Times New Roman" w:hAnsi="Arial" w:cs="Arial"/>
          <w:color w:val="00000A"/>
          <w:lang w:eastAsia="pt-BR"/>
        </w:rPr>
        <w:t>13</w:t>
      </w:r>
      <w:r>
        <w:rPr>
          <w:rFonts w:ascii="Arial" w:eastAsia="Times New Roman" w:hAnsi="Arial" w:cs="Arial"/>
          <w:color w:val="00000A"/>
          <w:lang w:eastAsia="pt-BR"/>
        </w:rPr>
        <w:t>%, esta</w:t>
      </w:r>
      <w:r w:rsidR="00A6385C">
        <w:rPr>
          <w:rFonts w:ascii="Arial" w:eastAsia="Times New Roman" w:hAnsi="Arial" w:cs="Arial"/>
          <w:color w:val="00000A"/>
          <w:lang w:eastAsia="pt-BR"/>
        </w:rPr>
        <w:t>n</w:t>
      </w:r>
      <w:r>
        <w:rPr>
          <w:rFonts w:ascii="Arial" w:eastAsia="Times New Roman" w:hAnsi="Arial" w:cs="Arial"/>
          <w:color w:val="00000A"/>
          <w:lang w:eastAsia="pt-BR"/>
        </w:rPr>
        <w:t>do em sua maioria na categoria de estatutários</w:t>
      </w:r>
      <w:r w:rsidR="004952CB">
        <w:rPr>
          <w:rFonts w:ascii="Arial" w:eastAsia="Times New Roman" w:hAnsi="Arial" w:cs="Arial"/>
          <w:color w:val="00000A"/>
          <w:lang w:eastAsia="pt-BR"/>
        </w:rPr>
        <w:t>.</w:t>
      </w:r>
      <w:r>
        <w:rPr>
          <w:rFonts w:ascii="Arial" w:eastAsia="Times New Roman" w:hAnsi="Arial" w:cs="Arial"/>
          <w:color w:val="00000A"/>
          <w:lang w:eastAsia="pt-BR"/>
        </w:rPr>
        <w:t xml:space="preserve"> Isso se deve </w:t>
      </w:r>
      <w:r w:rsidR="00A6385C">
        <w:rPr>
          <w:rFonts w:ascii="Arial" w:eastAsia="Times New Roman" w:hAnsi="Arial" w:cs="Arial"/>
          <w:color w:val="00000A"/>
          <w:lang w:eastAsia="pt-BR"/>
        </w:rPr>
        <w:t xml:space="preserve">devido </w:t>
      </w:r>
      <w:r>
        <w:rPr>
          <w:rFonts w:ascii="Arial" w:eastAsia="Times New Roman" w:hAnsi="Arial" w:cs="Arial"/>
          <w:color w:val="00000A"/>
          <w:lang w:eastAsia="pt-BR"/>
        </w:rPr>
        <w:t>a</w:t>
      </w:r>
      <w:r w:rsidR="00A6385C">
        <w:rPr>
          <w:rFonts w:ascii="Arial" w:eastAsia="Times New Roman" w:hAnsi="Arial" w:cs="Arial"/>
          <w:color w:val="00000A"/>
          <w:lang w:eastAsia="pt-BR"/>
        </w:rPr>
        <w:t xml:space="preserve">lta incidência de atestados por COVID -19 compreendendo o período de </w:t>
      </w:r>
      <w:proofErr w:type="gramStart"/>
      <w:r w:rsidR="00A6385C">
        <w:rPr>
          <w:rFonts w:ascii="Arial" w:eastAsia="Times New Roman" w:hAnsi="Arial" w:cs="Arial"/>
          <w:color w:val="00000A"/>
          <w:lang w:eastAsia="pt-BR"/>
        </w:rPr>
        <w:t>pandemia .</w:t>
      </w:r>
      <w:proofErr w:type="gramEnd"/>
      <w:r w:rsidR="00A6385C">
        <w:rPr>
          <w:rFonts w:ascii="Arial" w:eastAsia="Times New Roman" w:hAnsi="Arial" w:cs="Arial"/>
          <w:color w:val="00000A"/>
          <w:lang w:eastAsia="pt-BR"/>
        </w:rPr>
        <w:t xml:space="preserve"> </w:t>
      </w:r>
    </w:p>
    <w:p w14:paraId="59AD03E3" w14:textId="77777777" w:rsidR="00AA7847" w:rsidRDefault="00AA7847" w:rsidP="003C17D8">
      <w:pPr>
        <w:pStyle w:val="Ttulo2"/>
        <w:spacing w:line="360" w:lineRule="auto"/>
        <w:ind w:left="0"/>
        <w:jc w:val="both"/>
        <w:rPr>
          <w:rFonts w:ascii="Arial" w:hAnsi="Arial" w:cs="Arial"/>
          <w:sz w:val="22"/>
          <w:szCs w:val="22"/>
        </w:rPr>
      </w:pPr>
      <w:bookmarkStart w:id="47" w:name="_Toc65506745"/>
    </w:p>
    <w:p w14:paraId="6DF1EE51" w14:textId="54CD0E5E" w:rsidR="003C17D8" w:rsidRPr="004D39CE" w:rsidRDefault="003C17D8" w:rsidP="003C17D8">
      <w:pPr>
        <w:pStyle w:val="Ttulo2"/>
        <w:spacing w:line="360" w:lineRule="auto"/>
        <w:ind w:left="0"/>
        <w:jc w:val="both"/>
        <w:rPr>
          <w:rFonts w:ascii="Arial" w:hAnsi="Arial" w:cs="Arial"/>
          <w:sz w:val="22"/>
          <w:szCs w:val="22"/>
        </w:rPr>
      </w:pPr>
      <w:r>
        <w:rPr>
          <w:rFonts w:ascii="Arial" w:hAnsi="Arial" w:cs="Arial"/>
          <w:sz w:val="22"/>
          <w:szCs w:val="22"/>
        </w:rPr>
        <w:t>17.5 ÍNDICE DE NOTIFICAÇÃO POR COVID-19</w:t>
      </w:r>
      <w:bookmarkEnd w:id="47"/>
    </w:p>
    <w:tbl>
      <w:tblPr>
        <w:tblW w:w="10282" w:type="dxa"/>
        <w:tblCellMar>
          <w:left w:w="70" w:type="dxa"/>
          <w:right w:w="70" w:type="dxa"/>
        </w:tblCellMar>
        <w:tblLook w:val="04A0" w:firstRow="1" w:lastRow="0" w:firstColumn="1" w:lastColumn="0" w:noHBand="0" w:noVBand="1"/>
      </w:tblPr>
      <w:tblGrid>
        <w:gridCol w:w="3032"/>
        <w:gridCol w:w="737"/>
        <w:gridCol w:w="562"/>
        <w:gridCol w:w="650"/>
        <w:gridCol w:w="621"/>
        <w:gridCol w:w="532"/>
        <w:gridCol w:w="576"/>
        <w:gridCol w:w="546"/>
        <w:gridCol w:w="650"/>
        <w:gridCol w:w="562"/>
        <w:gridCol w:w="606"/>
        <w:gridCol w:w="621"/>
        <w:gridCol w:w="580"/>
        <w:gridCol w:w="7"/>
      </w:tblGrid>
      <w:tr w:rsidR="004B5320" w:rsidRPr="004B5320" w14:paraId="3CD07304" w14:textId="77777777" w:rsidTr="00134CBE">
        <w:trPr>
          <w:trHeight w:val="277"/>
        </w:trPr>
        <w:tc>
          <w:tcPr>
            <w:tcW w:w="10282"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73E1E9BA"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AFASTAMENTO POR COVID-19</w:t>
            </w:r>
          </w:p>
        </w:tc>
      </w:tr>
      <w:tr w:rsidR="004B5320" w:rsidRPr="004B5320" w14:paraId="5E22B1FD" w14:textId="77777777" w:rsidTr="00134CBE">
        <w:trPr>
          <w:trHeight w:val="277"/>
        </w:trPr>
        <w:tc>
          <w:tcPr>
            <w:tcW w:w="10282"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3D93067"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2020</w:t>
            </w:r>
          </w:p>
        </w:tc>
      </w:tr>
      <w:tr w:rsidR="004B5320" w:rsidRPr="004B5320" w14:paraId="3B23A38B" w14:textId="77777777" w:rsidTr="00134CBE">
        <w:trPr>
          <w:gridAfter w:val="1"/>
          <w:wAfter w:w="7" w:type="dxa"/>
          <w:trHeight w:val="253"/>
        </w:trPr>
        <w:tc>
          <w:tcPr>
            <w:tcW w:w="3032" w:type="dxa"/>
            <w:tcBorders>
              <w:top w:val="nil"/>
              <w:left w:val="single" w:sz="8" w:space="0" w:color="000000"/>
              <w:bottom w:val="single" w:sz="8" w:space="0" w:color="000000"/>
              <w:right w:val="single" w:sz="8" w:space="0" w:color="000000"/>
            </w:tcBorders>
            <w:shd w:val="clear" w:color="000000" w:fill="D0CECE"/>
            <w:noWrap/>
            <w:vAlign w:val="center"/>
            <w:hideMark/>
          </w:tcPr>
          <w:p w14:paraId="74131731"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 </w:t>
            </w:r>
          </w:p>
        </w:tc>
        <w:tc>
          <w:tcPr>
            <w:tcW w:w="737" w:type="dxa"/>
            <w:tcBorders>
              <w:top w:val="nil"/>
              <w:left w:val="nil"/>
              <w:bottom w:val="single" w:sz="8" w:space="0" w:color="000000"/>
              <w:right w:val="single" w:sz="8" w:space="0" w:color="000000"/>
            </w:tcBorders>
            <w:shd w:val="clear" w:color="000000" w:fill="D0CECE"/>
            <w:noWrap/>
            <w:vAlign w:val="center"/>
            <w:hideMark/>
          </w:tcPr>
          <w:p w14:paraId="1B6D9C4D"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JAN</w:t>
            </w:r>
          </w:p>
        </w:tc>
        <w:tc>
          <w:tcPr>
            <w:tcW w:w="562" w:type="dxa"/>
            <w:tcBorders>
              <w:top w:val="nil"/>
              <w:left w:val="nil"/>
              <w:bottom w:val="single" w:sz="8" w:space="0" w:color="000000"/>
              <w:right w:val="single" w:sz="8" w:space="0" w:color="000000"/>
            </w:tcBorders>
            <w:shd w:val="clear" w:color="000000" w:fill="D0CECE"/>
            <w:noWrap/>
            <w:vAlign w:val="center"/>
            <w:hideMark/>
          </w:tcPr>
          <w:p w14:paraId="57120638"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FEV</w:t>
            </w:r>
          </w:p>
        </w:tc>
        <w:tc>
          <w:tcPr>
            <w:tcW w:w="650" w:type="dxa"/>
            <w:tcBorders>
              <w:top w:val="nil"/>
              <w:left w:val="nil"/>
              <w:bottom w:val="single" w:sz="8" w:space="0" w:color="000000"/>
              <w:right w:val="single" w:sz="8" w:space="0" w:color="000000"/>
            </w:tcBorders>
            <w:shd w:val="clear" w:color="000000" w:fill="D0CECE"/>
            <w:noWrap/>
            <w:vAlign w:val="center"/>
            <w:hideMark/>
          </w:tcPr>
          <w:p w14:paraId="698580C9"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MAR</w:t>
            </w:r>
          </w:p>
        </w:tc>
        <w:tc>
          <w:tcPr>
            <w:tcW w:w="621" w:type="dxa"/>
            <w:tcBorders>
              <w:top w:val="nil"/>
              <w:left w:val="nil"/>
              <w:bottom w:val="single" w:sz="8" w:space="0" w:color="000000"/>
              <w:right w:val="single" w:sz="8" w:space="0" w:color="000000"/>
            </w:tcBorders>
            <w:shd w:val="clear" w:color="000000" w:fill="D0CECE"/>
            <w:noWrap/>
            <w:vAlign w:val="center"/>
            <w:hideMark/>
          </w:tcPr>
          <w:p w14:paraId="41AA952F"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ABR</w:t>
            </w:r>
          </w:p>
        </w:tc>
        <w:tc>
          <w:tcPr>
            <w:tcW w:w="532" w:type="dxa"/>
            <w:tcBorders>
              <w:top w:val="nil"/>
              <w:left w:val="nil"/>
              <w:bottom w:val="single" w:sz="8" w:space="0" w:color="000000"/>
              <w:right w:val="single" w:sz="8" w:space="0" w:color="000000"/>
            </w:tcBorders>
            <w:shd w:val="clear" w:color="000000" w:fill="D0CECE"/>
            <w:noWrap/>
            <w:vAlign w:val="center"/>
            <w:hideMark/>
          </w:tcPr>
          <w:p w14:paraId="4829F0B5"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MAI</w:t>
            </w:r>
          </w:p>
        </w:tc>
        <w:tc>
          <w:tcPr>
            <w:tcW w:w="576" w:type="dxa"/>
            <w:tcBorders>
              <w:top w:val="nil"/>
              <w:left w:val="nil"/>
              <w:bottom w:val="single" w:sz="8" w:space="0" w:color="000000"/>
              <w:right w:val="single" w:sz="8" w:space="0" w:color="000000"/>
            </w:tcBorders>
            <w:shd w:val="clear" w:color="000000" w:fill="D0CECE"/>
            <w:noWrap/>
            <w:vAlign w:val="center"/>
            <w:hideMark/>
          </w:tcPr>
          <w:p w14:paraId="0C043848"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JUN</w:t>
            </w:r>
          </w:p>
        </w:tc>
        <w:tc>
          <w:tcPr>
            <w:tcW w:w="546" w:type="dxa"/>
            <w:tcBorders>
              <w:top w:val="nil"/>
              <w:left w:val="nil"/>
              <w:bottom w:val="single" w:sz="8" w:space="0" w:color="000000"/>
              <w:right w:val="single" w:sz="8" w:space="0" w:color="000000"/>
            </w:tcBorders>
            <w:shd w:val="clear" w:color="000000" w:fill="D0CECE"/>
            <w:noWrap/>
            <w:vAlign w:val="center"/>
            <w:hideMark/>
          </w:tcPr>
          <w:p w14:paraId="18EFE48C"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JUL</w:t>
            </w:r>
          </w:p>
        </w:tc>
        <w:tc>
          <w:tcPr>
            <w:tcW w:w="650" w:type="dxa"/>
            <w:tcBorders>
              <w:top w:val="nil"/>
              <w:left w:val="nil"/>
              <w:bottom w:val="single" w:sz="8" w:space="0" w:color="000000"/>
              <w:right w:val="single" w:sz="8" w:space="0" w:color="000000"/>
            </w:tcBorders>
            <w:shd w:val="clear" w:color="000000" w:fill="D0CECE"/>
            <w:noWrap/>
            <w:vAlign w:val="center"/>
            <w:hideMark/>
          </w:tcPr>
          <w:p w14:paraId="461F7FCA"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AGO</w:t>
            </w:r>
          </w:p>
        </w:tc>
        <w:tc>
          <w:tcPr>
            <w:tcW w:w="562" w:type="dxa"/>
            <w:tcBorders>
              <w:top w:val="nil"/>
              <w:left w:val="nil"/>
              <w:bottom w:val="single" w:sz="8" w:space="0" w:color="000000"/>
              <w:right w:val="single" w:sz="8" w:space="0" w:color="000000"/>
            </w:tcBorders>
            <w:shd w:val="clear" w:color="000000" w:fill="D0CECE"/>
            <w:noWrap/>
            <w:vAlign w:val="center"/>
            <w:hideMark/>
          </w:tcPr>
          <w:p w14:paraId="41763350"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SET</w:t>
            </w:r>
          </w:p>
        </w:tc>
        <w:tc>
          <w:tcPr>
            <w:tcW w:w="606" w:type="dxa"/>
            <w:tcBorders>
              <w:top w:val="nil"/>
              <w:left w:val="nil"/>
              <w:bottom w:val="single" w:sz="8" w:space="0" w:color="000000"/>
              <w:right w:val="single" w:sz="8" w:space="0" w:color="000000"/>
            </w:tcBorders>
            <w:shd w:val="clear" w:color="000000" w:fill="D0CECE"/>
            <w:noWrap/>
            <w:vAlign w:val="center"/>
            <w:hideMark/>
          </w:tcPr>
          <w:p w14:paraId="6E9B501D"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OUT</w:t>
            </w:r>
          </w:p>
        </w:tc>
        <w:tc>
          <w:tcPr>
            <w:tcW w:w="621" w:type="dxa"/>
            <w:tcBorders>
              <w:top w:val="nil"/>
              <w:left w:val="nil"/>
              <w:bottom w:val="single" w:sz="8" w:space="0" w:color="000000"/>
              <w:right w:val="single" w:sz="8" w:space="0" w:color="000000"/>
            </w:tcBorders>
            <w:shd w:val="clear" w:color="000000" w:fill="D0CECE"/>
            <w:noWrap/>
            <w:vAlign w:val="center"/>
            <w:hideMark/>
          </w:tcPr>
          <w:p w14:paraId="575D5062"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NOV</w:t>
            </w:r>
          </w:p>
        </w:tc>
        <w:tc>
          <w:tcPr>
            <w:tcW w:w="580" w:type="dxa"/>
            <w:tcBorders>
              <w:top w:val="nil"/>
              <w:left w:val="nil"/>
              <w:bottom w:val="single" w:sz="8" w:space="0" w:color="000000"/>
              <w:right w:val="single" w:sz="8" w:space="0" w:color="000000"/>
            </w:tcBorders>
            <w:shd w:val="clear" w:color="000000" w:fill="D0CECE"/>
            <w:noWrap/>
            <w:vAlign w:val="center"/>
            <w:hideMark/>
          </w:tcPr>
          <w:p w14:paraId="31E1B684"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DEZ</w:t>
            </w:r>
          </w:p>
        </w:tc>
      </w:tr>
      <w:tr w:rsidR="004B5320" w:rsidRPr="004B5320" w14:paraId="6A3AD20D" w14:textId="77777777" w:rsidTr="00134CBE">
        <w:trPr>
          <w:gridAfter w:val="1"/>
          <w:wAfter w:w="7" w:type="dxa"/>
          <w:trHeight w:val="798"/>
        </w:trPr>
        <w:tc>
          <w:tcPr>
            <w:tcW w:w="3032" w:type="dxa"/>
            <w:tcBorders>
              <w:top w:val="nil"/>
              <w:left w:val="single" w:sz="8" w:space="0" w:color="000000"/>
              <w:bottom w:val="nil"/>
              <w:right w:val="single" w:sz="8" w:space="0" w:color="000000"/>
            </w:tcBorders>
            <w:shd w:val="clear" w:color="000000" w:fill="FFFFFF"/>
            <w:vAlign w:val="center"/>
            <w:hideMark/>
          </w:tcPr>
          <w:p w14:paraId="6145F12C" w14:textId="77777777" w:rsidR="004B5320" w:rsidRPr="004B5320" w:rsidRDefault="004B5320" w:rsidP="004B5320">
            <w:pPr>
              <w:spacing w:after="0" w:line="240" w:lineRule="auto"/>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TOTAL DE PROFISSIONAIS ATUANTES</w:t>
            </w:r>
          </w:p>
        </w:tc>
        <w:tc>
          <w:tcPr>
            <w:tcW w:w="737" w:type="dxa"/>
            <w:tcBorders>
              <w:top w:val="nil"/>
              <w:left w:val="nil"/>
              <w:bottom w:val="nil"/>
              <w:right w:val="single" w:sz="8" w:space="0" w:color="000000"/>
            </w:tcBorders>
            <w:shd w:val="clear" w:color="000000" w:fill="FFFFFF"/>
            <w:noWrap/>
            <w:vAlign w:val="center"/>
            <w:hideMark/>
          </w:tcPr>
          <w:p w14:paraId="5342117B"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266</w:t>
            </w:r>
          </w:p>
        </w:tc>
        <w:tc>
          <w:tcPr>
            <w:tcW w:w="562" w:type="dxa"/>
            <w:tcBorders>
              <w:top w:val="nil"/>
              <w:left w:val="nil"/>
              <w:bottom w:val="nil"/>
              <w:right w:val="single" w:sz="8" w:space="0" w:color="000000"/>
            </w:tcBorders>
            <w:shd w:val="clear" w:color="000000" w:fill="FFFFFF"/>
            <w:noWrap/>
            <w:vAlign w:val="center"/>
            <w:hideMark/>
          </w:tcPr>
          <w:p w14:paraId="28A57620"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274</w:t>
            </w:r>
          </w:p>
        </w:tc>
        <w:tc>
          <w:tcPr>
            <w:tcW w:w="650" w:type="dxa"/>
            <w:tcBorders>
              <w:top w:val="nil"/>
              <w:left w:val="nil"/>
              <w:bottom w:val="nil"/>
              <w:right w:val="single" w:sz="8" w:space="0" w:color="000000"/>
            </w:tcBorders>
            <w:shd w:val="clear" w:color="000000" w:fill="FFFFFF"/>
            <w:noWrap/>
            <w:vAlign w:val="center"/>
            <w:hideMark/>
          </w:tcPr>
          <w:p w14:paraId="6EB16650"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272</w:t>
            </w:r>
          </w:p>
        </w:tc>
        <w:tc>
          <w:tcPr>
            <w:tcW w:w="621" w:type="dxa"/>
            <w:tcBorders>
              <w:top w:val="nil"/>
              <w:left w:val="nil"/>
              <w:bottom w:val="nil"/>
              <w:right w:val="single" w:sz="8" w:space="0" w:color="000000"/>
            </w:tcBorders>
            <w:shd w:val="clear" w:color="000000" w:fill="FFFFFF"/>
            <w:noWrap/>
            <w:vAlign w:val="center"/>
            <w:hideMark/>
          </w:tcPr>
          <w:p w14:paraId="26AF103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283</w:t>
            </w:r>
          </w:p>
        </w:tc>
        <w:tc>
          <w:tcPr>
            <w:tcW w:w="532" w:type="dxa"/>
            <w:tcBorders>
              <w:top w:val="nil"/>
              <w:left w:val="nil"/>
              <w:bottom w:val="nil"/>
              <w:right w:val="single" w:sz="8" w:space="0" w:color="000000"/>
            </w:tcBorders>
            <w:shd w:val="clear" w:color="000000" w:fill="FFFFFF"/>
            <w:noWrap/>
            <w:vAlign w:val="center"/>
            <w:hideMark/>
          </w:tcPr>
          <w:p w14:paraId="250DB8EB"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288</w:t>
            </w:r>
          </w:p>
        </w:tc>
        <w:tc>
          <w:tcPr>
            <w:tcW w:w="576" w:type="dxa"/>
            <w:tcBorders>
              <w:top w:val="nil"/>
              <w:left w:val="nil"/>
              <w:bottom w:val="nil"/>
              <w:right w:val="single" w:sz="8" w:space="0" w:color="000000"/>
            </w:tcBorders>
            <w:shd w:val="clear" w:color="000000" w:fill="FFFFFF"/>
            <w:noWrap/>
            <w:vAlign w:val="center"/>
            <w:hideMark/>
          </w:tcPr>
          <w:p w14:paraId="1A7BC5EC"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296</w:t>
            </w:r>
          </w:p>
        </w:tc>
        <w:tc>
          <w:tcPr>
            <w:tcW w:w="546" w:type="dxa"/>
            <w:tcBorders>
              <w:top w:val="nil"/>
              <w:left w:val="nil"/>
              <w:bottom w:val="nil"/>
              <w:right w:val="single" w:sz="8" w:space="0" w:color="000000"/>
            </w:tcBorders>
            <w:shd w:val="clear" w:color="000000" w:fill="FFFFFF"/>
            <w:noWrap/>
            <w:vAlign w:val="center"/>
            <w:hideMark/>
          </w:tcPr>
          <w:p w14:paraId="1964AB34"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293</w:t>
            </w:r>
          </w:p>
        </w:tc>
        <w:tc>
          <w:tcPr>
            <w:tcW w:w="650" w:type="dxa"/>
            <w:tcBorders>
              <w:top w:val="nil"/>
              <w:left w:val="nil"/>
              <w:bottom w:val="nil"/>
              <w:right w:val="single" w:sz="8" w:space="0" w:color="000000"/>
            </w:tcBorders>
            <w:shd w:val="clear" w:color="000000" w:fill="FFFFFF"/>
            <w:noWrap/>
            <w:vAlign w:val="center"/>
            <w:hideMark/>
          </w:tcPr>
          <w:p w14:paraId="4608B3C5"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290</w:t>
            </w:r>
          </w:p>
        </w:tc>
        <w:tc>
          <w:tcPr>
            <w:tcW w:w="562" w:type="dxa"/>
            <w:tcBorders>
              <w:top w:val="nil"/>
              <w:left w:val="nil"/>
              <w:bottom w:val="nil"/>
              <w:right w:val="single" w:sz="8" w:space="0" w:color="000000"/>
            </w:tcBorders>
            <w:shd w:val="clear" w:color="000000" w:fill="FFFFFF"/>
            <w:noWrap/>
            <w:vAlign w:val="center"/>
            <w:hideMark/>
          </w:tcPr>
          <w:p w14:paraId="56E56A27"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291</w:t>
            </w:r>
          </w:p>
        </w:tc>
        <w:tc>
          <w:tcPr>
            <w:tcW w:w="606" w:type="dxa"/>
            <w:tcBorders>
              <w:top w:val="nil"/>
              <w:left w:val="nil"/>
              <w:bottom w:val="nil"/>
              <w:right w:val="single" w:sz="8" w:space="0" w:color="000000"/>
            </w:tcBorders>
            <w:shd w:val="clear" w:color="000000" w:fill="FFFFFF"/>
            <w:noWrap/>
            <w:vAlign w:val="center"/>
            <w:hideMark/>
          </w:tcPr>
          <w:p w14:paraId="3A262EFD"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294</w:t>
            </w:r>
          </w:p>
        </w:tc>
        <w:tc>
          <w:tcPr>
            <w:tcW w:w="621" w:type="dxa"/>
            <w:tcBorders>
              <w:top w:val="nil"/>
              <w:left w:val="nil"/>
              <w:bottom w:val="nil"/>
              <w:right w:val="single" w:sz="8" w:space="0" w:color="000000"/>
            </w:tcBorders>
            <w:shd w:val="clear" w:color="000000" w:fill="FFFFFF"/>
            <w:noWrap/>
            <w:vAlign w:val="center"/>
            <w:hideMark/>
          </w:tcPr>
          <w:p w14:paraId="65E56B10"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294</w:t>
            </w:r>
          </w:p>
        </w:tc>
        <w:tc>
          <w:tcPr>
            <w:tcW w:w="580" w:type="dxa"/>
            <w:tcBorders>
              <w:top w:val="nil"/>
              <w:left w:val="nil"/>
              <w:bottom w:val="nil"/>
              <w:right w:val="single" w:sz="8" w:space="0" w:color="000000"/>
            </w:tcBorders>
            <w:shd w:val="clear" w:color="000000" w:fill="FFFFFF"/>
            <w:noWrap/>
            <w:vAlign w:val="center"/>
            <w:hideMark/>
          </w:tcPr>
          <w:p w14:paraId="2D4925C5"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293</w:t>
            </w:r>
          </w:p>
        </w:tc>
      </w:tr>
      <w:tr w:rsidR="004B5320" w:rsidRPr="004B5320" w14:paraId="278190C2" w14:textId="77777777" w:rsidTr="00134CBE">
        <w:trPr>
          <w:gridAfter w:val="1"/>
          <w:wAfter w:w="7" w:type="dxa"/>
          <w:trHeight w:val="798"/>
        </w:trPr>
        <w:tc>
          <w:tcPr>
            <w:tcW w:w="303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646B077" w14:textId="77777777" w:rsidR="004B5320" w:rsidRDefault="004B5320" w:rsidP="004B5320">
            <w:pPr>
              <w:spacing w:after="0" w:line="240" w:lineRule="auto"/>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CASOS SUSPEITOS/</w:t>
            </w:r>
          </w:p>
          <w:p w14:paraId="6D99349B" w14:textId="6D5CA584" w:rsidR="004B5320" w:rsidRPr="004B5320" w:rsidRDefault="004B5320" w:rsidP="004B5320">
            <w:pPr>
              <w:spacing w:after="0" w:line="240" w:lineRule="auto"/>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POSITIVOS COVID-19</w:t>
            </w:r>
          </w:p>
        </w:tc>
        <w:tc>
          <w:tcPr>
            <w:tcW w:w="737" w:type="dxa"/>
            <w:tcBorders>
              <w:top w:val="single" w:sz="4" w:space="0" w:color="auto"/>
              <w:left w:val="nil"/>
              <w:bottom w:val="single" w:sz="4" w:space="0" w:color="auto"/>
              <w:right w:val="single" w:sz="4" w:space="0" w:color="auto"/>
            </w:tcBorders>
            <w:shd w:val="clear" w:color="000000" w:fill="FFFFFF"/>
            <w:noWrap/>
            <w:vAlign w:val="center"/>
            <w:hideMark/>
          </w:tcPr>
          <w:p w14:paraId="29841020"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0</w:t>
            </w:r>
          </w:p>
        </w:tc>
        <w:tc>
          <w:tcPr>
            <w:tcW w:w="562" w:type="dxa"/>
            <w:tcBorders>
              <w:top w:val="single" w:sz="4" w:space="0" w:color="auto"/>
              <w:left w:val="nil"/>
              <w:bottom w:val="single" w:sz="4" w:space="0" w:color="auto"/>
              <w:right w:val="single" w:sz="4" w:space="0" w:color="auto"/>
            </w:tcBorders>
            <w:shd w:val="clear" w:color="000000" w:fill="FFFFFF"/>
            <w:noWrap/>
            <w:vAlign w:val="center"/>
            <w:hideMark/>
          </w:tcPr>
          <w:p w14:paraId="4A6B722B"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0</w:t>
            </w:r>
          </w:p>
        </w:tc>
        <w:tc>
          <w:tcPr>
            <w:tcW w:w="650" w:type="dxa"/>
            <w:tcBorders>
              <w:top w:val="single" w:sz="4" w:space="0" w:color="auto"/>
              <w:left w:val="nil"/>
              <w:bottom w:val="single" w:sz="4" w:space="0" w:color="auto"/>
              <w:right w:val="single" w:sz="4" w:space="0" w:color="auto"/>
            </w:tcBorders>
            <w:shd w:val="clear" w:color="000000" w:fill="FFFFFF"/>
            <w:noWrap/>
            <w:vAlign w:val="center"/>
            <w:hideMark/>
          </w:tcPr>
          <w:p w14:paraId="1707AD98"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0</w:t>
            </w:r>
          </w:p>
        </w:tc>
        <w:tc>
          <w:tcPr>
            <w:tcW w:w="621" w:type="dxa"/>
            <w:tcBorders>
              <w:top w:val="single" w:sz="4" w:space="0" w:color="auto"/>
              <w:left w:val="nil"/>
              <w:bottom w:val="single" w:sz="4" w:space="0" w:color="auto"/>
              <w:right w:val="single" w:sz="4" w:space="0" w:color="auto"/>
            </w:tcBorders>
            <w:shd w:val="clear" w:color="000000" w:fill="FFFFFF"/>
            <w:noWrap/>
            <w:vAlign w:val="center"/>
            <w:hideMark/>
          </w:tcPr>
          <w:p w14:paraId="1C9B6F1F"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0</w:t>
            </w:r>
          </w:p>
        </w:tc>
        <w:tc>
          <w:tcPr>
            <w:tcW w:w="532" w:type="dxa"/>
            <w:tcBorders>
              <w:top w:val="single" w:sz="4" w:space="0" w:color="auto"/>
              <w:left w:val="nil"/>
              <w:bottom w:val="single" w:sz="4" w:space="0" w:color="auto"/>
              <w:right w:val="single" w:sz="4" w:space="0" w:color="auto"/>
            </w:tcBorders>
            <w:shd w:val="clear" w:color="000000" w:fill="FFFFFF"/>
            <w:noWrap/>
            <w:vAlign w:val="center"/>
            <w:hideMark/>
          </w:tcPr>
          <w:p w14:paraId="1202B601"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w:t>
            </w:r>
          </w:p>
        </w:tc>
        <w:tc>
          <w:tcPr>
            <w:tcW w:w="576" w:type="dxa"/>
            <w:tcBorders>
              <w:top w:val="single" w:sz="4" w:space="0" w:color="auto"/>
              <w:left w:val="nil"/>
              <w:bottom w:val="single" w:sz="4" w:space="0" w:color="auto"/>
              <w:right w:val="single" w:sz="4" w:space="0" w:color="auto"/>
            </w:tcBorders>
            <w:shd w:val="clear" w:color="000000" w:fill="FFFFFF"/>
            <w:noWrap/>
            <w:vAlign w:val="center"/>
            <w:hideMark/>
          </w:tcPr>
          <w:p w14:paraId="0D0D119E"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24</w:t>
            </w:r>
          </w:p>
        </w:tc>
        <w:tc>
          <w:tcPr>
            <w:tcW w:w="546" w:type="dxa"/>
            <w:tcBorders>
              <w:top w:val="single" w:sz="4" w:space="0" w:color="auto"/>
              <w:left w:val="nil"/>
              <w:bottom w:val="single" w:sz="4" w:space="0" w:color="auto"/>
              <w:right w:val="single" w:sz="4" w:space="0" w:color="auto"/>
            </w:tcBorders>
            <w:shd w:val="clear" w:color="000000" w:fill="FFFFFF"/>
            <w:noWrap/>
            <w:vAlign w:val="center"/>
            <w:hideMark/>
          </w:tcPr>
          <w:p w14:paraId="4969984A"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23</w:t>
            </w:r>
          </w:p>
        </w:tc>
        <w:tc>
          <w:tcPr>
            <w:tcW w:w="650" w:type="dxa"/>
            <w:tcBorders>
              <w:top w:val="single" w:sz="4" w:space="0" w:color="auto"/>
              <w:left w:val="nil"/>
              <w:bottom w:val="single" w:sz="4" w:space="0" w:color="auto"/>
              <w:right w:val="single" w:sz="4" w:space="0" w:color="auto"/>
            </w:tcBorders>
            <w:shd w:val="clear" w:color="000000" w:fill="FFFFFF"/>
            <w:noWrap/>
            <w:vAlign w:val="center"/>
            <w:hideMark/>
          </w:tcPr>
          <w:p w14:paraId="73042A11"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15</w:t>
            </w:r>
          </w:p>
        </w:tc>
        <w:tc>
          <w:tcPr>
            <w:tcW w:w="562" w:type="dxa"/>
            <w:tcBorders>
              <w:top w:val="single" w:sz="4" w:space="0" w:color="auto"/>
              <w:left w:val="nil"/>
              <w:bottom w:val="single" w:sz="4" w:space="0" w:color="auto"/>
              <w:right w:val="single" w:sz="4" w:space="0" w:color="auto"/>
            </w:tcBorders>
            <w:shd w:val="clear" w:color="000000" w:fill="FFFFFF"/>
            <w:noWrap/>
            <w:vAlign w:val="center"/>
            <w:hideMark/>
          </w:tcPr>
          <w:p w14:paraId="01CED08E"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606" w:type="dxa"/>
            <w:tcBorders>
              <w:top w:val="single" w:sz="4" w:space="0" w:color="auto"/>
              <w:left w:val="nil"/>
              <w:bottom w:val="single" w:sz="4" w:space="0" w:color="auto"/>
              <w:right w:val="single" w:sz="4" w:space="0" w:color="auto"/>
            </w:tcBorders>
            <w:shd w:val="clear" w:color="000000" w:fill="FFFFFF"/>
            <w:noWrap/>
            <w:vAlign w:val="center"/>
            <w:hideMark/>
          </w:tcPr>
          <w:p w14:paraId="76238D28"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3</w:t>
            </w:r>
          </w:p>
        </w:tc>
        <w:tc>
          <w:tcPr>
            <w:tcW w:w="621" w:type="dxa"/>
            <w:tcBorders>
              <w:top w:val="single" w:sz="4" w:space="0" w:color="auto"/>
              <w:left w:val="nil"/>
              <w:bottom w:val="single" w:sz="4" w:space="0" w:color="auto"/>
              <w:right w:val="single" w:sz="4" w:space="0" w:color="auto"/>
            </w:tcBorders>
            <w:shd w:val="clear" w:color="000000" w:fill="FFFFFF"/>
            <w:noWrap/>
            <w:vAlign w:val="center"/>
            <w:hideMark/>
          </w:tcPr>
          <w:p w14:paraId="4CEB32DD"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5</w:t>
            </w:r>
          </w:p>
        </w:tc>
        <w:tc>
          <w:tcPr>
            <w:tcW w:w="580" w:type="dxa"/>
            <w:tcBorders>
              <w:top w:val="single" w:sz="4" w:space="0" w:color="auto"/>
              <w:left w:val="nil"/>
              <w:bottom w:val="single" w:sz="4" w:space="0" w:color="auto"/>
              <w:right w:val="single" w:sz="4" w:space="0" w:color="auto"/>
            </w:tcBorders>
            <w:shd w:val="clear" w:color="000000" w:fill="FFFFFF"/>
            <w:noWrap/>
            <w:vAlign w:val="center"/>
            <w:hideMark/>
          </w:tcPr>
          <w:p w14:paraId="760B3873"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9</w:t>
            </w:r>
          </w:p>
        </w:tc>
      </w:tr>
      <w:tr w:rsidR="004B5320" w:rsidRPr="004B5320" w14:paraId="038ECC8D" w14:textId="77777777" w:rsidTr="00134CBE">
        <w:trPr>
          <w:gridAfter w:val="1"/>
          <w:wAfter w:w="7" w:type="dxa"/>
          <w:trHeight w:val="798"/>
        </w:trPr>
        <w:tc>
          <w:tcPr>
            <w:tcW w:w="3032" w:type="dxa"/>
            <w:tcBorders>
              <w:top w:val="nil"/>
              <w:left w:val="single" w:sz="4" w:space="0" w:color="auto"/>
              <w:bottom w:val="single" w:sz="4" w:space="0" w:color="auto"/>
              <w:right w:val="single" w:sz="4" w:space="0" w:color="auto"/>
            </w:tcBorders>
            <w:shd w:val="clear" w:color="auto" w:fill="auto"/>
            <w:vAlign w:val="center"/>
            <w:hideMark/>
          </w:tcPr>
          <w:p w14:paraId="309B3B6B" w14:textId="77777777" w:rsidR="004B5320" w:rsidRPr="004B5320" w:rsidRDefault="004B5320" w:rsidP="004B5320">
            <w:pPr>
              <w:spacing w:after="0" w:line="240" w:lineRule="auto"/>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MÉDIA MENSAL DE AFASTAMENTO DE COVID-19</w:t>
            </w:r>
          </w:p>
        </w:tc>
        <w:tc>
          <w:tcPr>
            <w:tcW w:w="737" w:type="dxa"/>
            <w:tcBorders>
              <w:top w:val="nil"/>
              <w:left w:val="nil"/>
              <w:bottom w:val="single" w:sz="4" w:space="0" w:color="auto"/>
              <w:right w:val="single" w:sz="4" w:space="0" w:color="auto"/>
            </w:tcBorders>
            <w:shd w:val="clear" w:color="auto" w:fill="auto"/>
            <w:noWrap/>
            <w:vAlign w:val="center"/>
            <w:hideMark/>
          </w:tcPr>
          <w:p w14:paraId="4E4342A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62" w:type="dxa"/>
            <w:tcBorders>
              <w:top w:val="nil"/>
              <w:left w:val="nil"/>
              <w:bottom w:val="single" w:sz="4" w:space="0" w:color="auto"/>
              <w:right w:val="single" w:sz="4" w:space="0" w:color="auto"/>
            </w:tcBorders>
            <w:shd w:val="clear" w:color="auto" w:fill="auto"/>
            <w:noWrap/>
            <w:vAlign w:val="center"/>
            <w:hideMark/>
          </w:tcPr>
          <w:p w14:paraId="0560BECA"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650" w:type="dxa"/>
            <w:tcBorders>
              <w:top w:val="nil"/>
              <w:left w:val="nil"/>
              <w:bottom w:val="single" w:sz="4" w:space="0" w:color="auto"/>
              <w:right w:val="single" w:sz="4" w:space="0" w:color="auto"/>
            </w:tcBorders>
            <w:shd w:val="clear" w:color="auto" w:fill="auto"/>
            <w:noWrap/>
            <w:vAlign w:val="center"/>
            <w:hideMark/>
          </w:tcPr>
          <w:p w14:paraId="6B83EEBF"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621" w:type="dxa"/>
            <w:tcBorders>
              <w:top w:val="nil"/>
              <w:left w:val="nil"/>
              <w:bottom w:val="single" w:sz="4" w:space="0" w:color="auto"/>
              <w:right w:val="single" w:sz="4" w:space="0" w:color="auto"/>
            </w:tcBorders>
            <w:shd w:val="clear" w:color="auto" w:fill="auto"/>
            <w:noWrap/>
            <w:vAlign w:val="center"/>
            <w:hideMark/>
          </w:tcPr>
          <w:p w14:paraId="3F6B0B6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32" w:type="dxa"/>
            <w:tcBorders>
              <w:top w:val="nil"/>
              <w:left w:val="nil"/>
              <w:bottom w:val="single" w:sz="4" w:space="0" w:color="auto"/>
              <w:right w:val="single" w:sz="4" w:space="0" w:color="auto"/>
            </w:tcBorders>
            <w:shd w:val="clear" w:color="auto" w:fill="auto"/>
            <w:noWrap/>
            <w:vAlign w:val="center"/>
            <w:hideMark/>
          </w:tcPr>
          <w:p w14:paraId="08A12532"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76" w:type="dxa"/>
            <w:tcBorders>
              <w:top w:val="nil"/>
              <w:left w:val="nil"/>
              <w:bottom w:val="single" w:sz="4" w:space="0" w:color="auto"/>
              <w:right w:val="single" w:sz="4" w:space="0" w:color="auto"/>
            </w:tcBorders>
            <w:shd w:val="clear" w:color="auto" w:fill="auto"/>
            <w:noWrap/>
            <w:vAlign w:val="center"/>
            <w:hideMark/>
          </w:tcPr>
          <w:p w14:paraId="291C9A2D"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46" w:type="dxa"/>
            <w:tcBorders>
              <w:top w:val="nil"/>
              <w:left w:val="nil"/>
              <w:bottom w:val="single" w:sz="4" w:space="0" w:color="auto"/>
              <w:right w:val="single" w:sz="4" w:space="0" w:color="auto"/>
            </w:tcBorders>
            <w:shd w:val="clear" w:color="auto" w:fill="auto"/>
            <w:noWrap/>
            <w:vAlign w:val="center"/>
            <w:hideMark/>
          </w:tcPr>
          <w:p w14:paraId="49536DDD"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650" w:type="dxa"/>
            <w:tcBorders>
              <w:top w:val="nil"/>
              <w:left w:val="nil"/>
              <w:bottom w:val="single" w:sz="4" w:space="0" w:color="auto"/>
              <w:right w:val="single" w:sz="4" w:space="0" w:color="auto"/>
            </w:tcBorders>
            <w:shd w:val="clear" w:color="auto" w:fill="auto"/>
            <w:noWrap/>
            <w:vAlign w:val="center"/>
            <w:hideMark/>
          </w:tcPr>
          <w:p w14:paraId="20AA95FF"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62" w:type="dxa"/>
            <w:tcBorders>
              <w:top w:val="nil"/>
              <w:left w:val="nil"/>
              <w:bottom w:val="single" w:sz="4" w:space="0" w:color="auto"/>
              <w:right w:val="single" w:sz="4" w:space="0" w:color="auto"/>
            </w:tcBorders>
            <w:shd w:val="clear" w:color="auto" w:fill="auto"/>
            <w:noWrap/>
            <w:vAlign w:val="center"/>
            <w:hideMark/>
          </w:tcPr>
          <w:p w14:paraId="4B4921E4"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606" w:type="dxa"/>
            <w:tcBorders>
              <w:top w:val="nil"/>
              <w:left w:val="nil"/>
              <w:bottom w:val="single" w:sz="4" w:space="0" w:color="auto"/>
              <w:right w:val="single" w:sz="4" w:space="0" w:color="auto"/>
            </w:tcBorders>
            <w:shd w:val="clear" w:color="auto" w:fill="auto"/>
            <w:noWrap/>
            <w:vAlign w:val="center"/>
            <w:hideMark/>
          </w:tcPr>
          <w:p w14:paraId="4FA601E4"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621" w:type="dxa"/>
            <w:tcBorders>
              <w:top w:val="nil"/>
              <w:left w:val="nil"/>
              <w:bottom w:val="single" w:sz="4" w:space="0" w:color="auto"/>
              <w:right w:val="single" w:sz="4" w:space="0" w:color="auto"/>
            </w:tcBorders>
            <w:shd w:val="clear" w:color="auto" w:fill="auto"/>
            <w:noWrap/>
            <w:vAlign w:val="center"/>
            <w:hideMark/>
          </w:tcPr>
          <w:p w14:paraId="2EA36E68"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80" w:type="dxa"/>
            <w:tcBorders>
              <w:top w:val="nil"/>
              <w:left w:val="nil"/>
              <w:bottom w:val="single" w:sz="4" w:space="0" w:color="auto"/>
              <w:right w:val="single" w:sz="4" w:space="0" w:color="auto"/>
            </w:tcBorders>
            <w:shd w:val="clear" w:color="auto" w:fill="auto"/>
            <w:noWrap/>
            <w:vAlign w:val="center"/>
            <w:hideMark/>
          </w:tcPr>
          <w:p w14:paraId="4ECF58CF"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r>
      <w:tr w:rsidR="004B5320" w:rsidRPr="004B5320" w14:paraId="69B1DD08" w14:textId="77777777" w:rsidTr="00134CBE">
        <w:trPr>
          <w:trHeight w:val="265"/>
        </w:trPr>
        <w:tc>
          <w:tcPr>
            <w:tcW w:w="10282" w:type="dxa"/>
            <w:gridSpan w:val="14"/>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1849FE6A"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2020</w:t>
            </w:r>
          </w:p>
        </w:tc>
      </w:tr>
      <w:tr w:rsidR="004B5320" w:rsidRPr="004B5320" w14:paraId="515BC331" w14:textId="77777777" w:rsidTr="00134CBE">
        <w:trPr>
          <w:gridAfter w:val="1"/>
          <w:wAfter w:w="7" w:type="dxa"/>
          <w:trHeight w:val="265"/>
        </w:trPr>
        <w:tc>
          <w:tcPr>
            <w:tcW w:w="3032" w:type="dxa"/>
            <w:tcBorders>
              <w:top w:val="nil"/>
              <w:left w:val="single" w:sz="4" w:space="0" w:color="auto"/>
              <w:bottom w:val="single" w:sz="4" w:space="0" w:color="auto"/>
              <w:right w:val="single" w:sz="4" w:space="0" w:color="auto"/>
            </w:tcBorders>
            <w:shd w:val="clear" w:color="000000" w:fill="D0CECE"/>
            <w:noWrap/>
            <w:vAlign w:val="center"/>
            <w:hideMark/>
          </w:tcPr>
          <w:p w14:paraId="67796268"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 </w:t>
            </w:r>
          </w:p>
        </w:tc>
        <w:tc>
          <w:tcPr>
            <w:tcW w:w="737" w:type="dxa"/>
            <w:tcBorders>
              <w:top w:val="nil"/>
              <w:left w:val="nil"/>
              <w:bottom w:val="single" w:sz="4" w:space="0" w:color="auto"/>
              <w:right w:val="single" w:sz="4" w:space="0" w:color="auto"/>
            </w:tcBorders>
            <w:shd w:val="clear" w:color="000000" w:fill="D0CECE"/>
            <w:noWrap/>
            <w:vAlign w:val="center"/>
            <w:hideMark/>
          </w:tcPr>
          <w:p w14:paraId="36C11C34"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JAN</w:t>
            </w:r>
          </w:p>
        </w:tc>
        <w:tc>
          <w:tcPr>
            <w:tcW w:w="562" w:type="dxa"/>
            <w:tcBorders>
              <w:top w:val="nil"/>
              <w:left w:val="nil"/>
              <w:bottom w:val="single" w:sz="4" w:space="0" w:color="auto"/>
              <w:right w:val="single" w:sz="4" w:space="0" w:color="auto"/>
            </w:tcBorders>
            <w:shd w:val="clear" w:color="000000" w:fill="D0CECE"/>
            <w:noWrap/>
            <w:vAlign w:val="center"/>
            <w:hideMark/>
          </w:tcPr>
          <w:p w14:paraId="2963CA5D"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FEV</w:t>
            </w:r>
          </w:p>
        </w:tc>
        <w:tc>
          <w:tcPr>
            <w:tcW w:w="650" w:type="dxa"/>
            <w:tcBorders>
              <w:top w:val="nil"/>
              <w:left w:val="nil"/>
              <w:bottom w:val="single" w:sz="4" w:space="0" w:color="auto"/>
              <w:right w:val="single" w:sz="4" w:space="0" w:color="auto"/>
            </w:tcBorders>
            <w:shd w:val="clear" w:color="000000" w:fill="D0CECE"/>
            <w:noWrap/>
            <w:vAlign w:val="center"/>
            <w:hideMark/>
          </w:tcPr>
          <w:p w14:paraId="74571298"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MAR</w:t>
            </w:r>
          </w:p>
        </w:tc>
        <w:tc>
          <w:tcPr>
            <w:tcW w:w="621" w:type="dxa"/>
            <w:tcBorders>
              <w:top w:val="nil"/>
              <w:left w:val="nil"/>
              <w:bottom w:val="single" w:sz="4" w:space="0" w:color="auto"/>
              <w:right w:val="single" w:sz="4" w:space="0" w:color="auto"/>
            </w:tcBorders>
            <w:shd w:val="clear" w:color="000000" w:fill="D0CECE"/>
            <w:noWrap/>
            <w:vAlign w:val="center"/>
            <w:hideMark/>
          </w:tcPr>
          <w:p w14:paraId="4B7155FE"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ABR</w:t>
            </w:r>
          </w:p>
        </w:tc>
        <w:tc>
          <w:tcPr>
            <w:tcW w:w="532" w:type="dxa"/>
            <w:tcBorders>
              <w:top w:val="nil"/>
              <w:left w:val="nil"/>
              <w:bottom w:val="single" w:sz="4" w:space="0" w:color="auto"/>
              <w:right w:val="single" w:sz="4" w:space="0" w:color="auto"/>
            </w:tcBorders>
            <w:shd w:val="clear" w:color="000000" w:fill="D0CECE"/>
            <w:noWrap/>
            <w:vAlign w:val="center"/>
            <w:hideMark/>
          </w:tcPr>
          <w:p w14:paraId="55FCC604"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MAI</w:t>
            </w:r>
          </w:p>
        </w:tc>
        <w:tc>
          <w:tcPr>
            <w:tcW w:w="576" w:type="dxa"/>
            <w:tcBorders>
              <w:top w:val="nil"/>
              <w:left w:val="nil"/>
              <w:bottom w:val="single" w:sz="4" w:space="0" w:color="auto"/>
              <w:right w:val="single" w:sz="4" w:space="0" w:color="auto"/>
            </w:tcBorders>
            <w:shd w:val="clear" w:color="000000" w:fill="D0CECE"/>
            <w:noWrap/>
            <w:vAlign w:val="center"/>
            <w:hideMark/>
          </w:tcPr>
          <w:p w14:paraId="5D457200"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JUN</w:t>
            </w:r>
          </w:p>
        </w:tc>
        <w:tc>
          <w:tcPr>
            <w:tcW w:w="546" w:type="dxa"/>
            <w:tcBorders>
              <w:top w:val="nil"/>
              <w:left w:val="nil"/>
              <w:bottom w:val="single" w:sz="4" w:space="0" w:color="auto"/>
              <w:right w:val="single" w:sz="4" w:space="0" w:color="auto"/>
            </w:tcBorders>
            <w:shd w:val="clear" w:color="000000" w:fill="D0CECE"/>
            <w:noWrap/>
            <w:vAlign w:val="center"/>
            <w:hideMark/>
          </w:tcPr>
          <w:p w14:paraId="4C334F14"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JUL</w:t>
            </w:r>
          </w:p>
        </w:tc>
        <w:tc>
          <w:tcPr>
            <w:tcW w:w="650" w:type="dxa"/>
            <w:tcBorders>
              <w:top w:val="nil"/>
              <w:left w:val="nil"/>
              <w:bottom w:val="single" w:sz="4" w:space="0" w:color="auto"/>
              <w:right w:val="single" w:sz="4" w:space="0" w:color="auto"/>
            </w:tcBorders>
            <w:shd w:val="clear" w:color="000000" w:fill="D0CECE"/>
            <w:noWrap/>
            <w:vAlign w:val="center"/>
            <w:hideMark/>
          </w:tcPr>
          <w:p w14:paraId="676D8D60"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AGO</w:t>
            </w:r>
          </w:p>
        </w:tc>
        <w:tc>
          <w:tcPr>
            <w:tcW w:w="562" w:type="dxa"/>
            <w:tcBorders>
              <w:top w:val="nil"/>
              <w:left w:val="nil"/>
              <w:bottom w:val="single" w:sz="4" w:space="0" w:color="auto"/>
              <w:right w:val="single" w:sz="4" w:space="0" w:color="auto"/>
            </w:tcBorders>
            <w:shd w:val="clear" w:color="000000" w:fill="D0CECE"/>
            <w:noWrap/>
            <w:vAlign w:val="center"/>
            <w:hideMark/>
          </w:tcPr>
          <w:p w14:paraId="70D59747"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SET</w:t>
            </w:r>
          </w:p>
        </w:tc>
        <w:tc>
          <w:tcPr>
            <w:tcW w:w="606" w:type="dxa"/>
            <w:tcBorders>
              <w:top w:val="nil"/>
              <w:left w:val="nil"/>
              <w:bottom w:val="single" w:sz="4" w:space="0" w:color="auto"/>
              <w:right w:val="single" w:sz="4" w:space="0" w:color="auto"/>
            </w:tcBorders>
            <w:shd w:val="clear" w:color="000000" w:fill="D0CECE"/>
            <w:noWrap/>
            <w:vAlign w:val="center"/>
            <w:hideMark/>
          </w:tcPr>
          <w:p w14:paraId="4D198537"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OUT</w:t>
            </w:r>
          </w:p>
        </w:tc>
        <w:tc>
          <w:tcPr>
            <w:tcW w:w="621" w:type="dxa"/>
            <w:tcBorders>
              <w:top w:val="nil"/>
              <w:left w:val="nil"/>
              <w:bottom w:val="single" w:sz="4" w:space="0" w:color="auto"/>
              <w:right w:val="single" w:sz="4" w:space="0" w:color="auto"/>
            </w:tcBorders>
            <w:shd w:val="clear" w:color="000000" w:fill="D0CECE"/>
            <w:noWrap/>
            <w:vAlign w:val="center"/>
            <w:hideMark/>
          </w:tcPr>
          <w:p w14:paraId="671863B9"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NOV</w:t>
            </w:r>
          </w:p>
        </w:tc>
        <w:tc>
          <w:tcPr>
            <w:tcW w:w="580" w:type="dxa"/>
            <w:tcBorders>
              <w:top w:val="nil"/>
              <w:left w:val="nil"/>
              <w:bottom w:val="single" w:sz="4" w:space="0" w:color="auto"/>
              <w:right w:val="single" w:sz="4" w:space="0" w:color="auto"/>
            </w:tcBorders>
            <w:shd w:val="clear" w:color="000000" w:fill="D0CECE"/>
            <w:noWrap/>
            <w:vAlign w:val="center"/>
            <w:hideMark/>
          </w:tcPr>
          <w:p w14:paraId="2DB69AC2"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DEZ</w:t>
            </w:r>
          </w:p>
        </w:tc>
      </w:tr>
      <w:tr w:rsidR="004B5320" w:rsidRPr="004B5320" w14:paraId="6119F678" w14:textId="77777777" w:rsidTr="00134CBE">
        <w:trPr>
          <w:gridAfter w:val="1"/>
          <w:wAfter w:w="7" w:type="dxa"/>
          <w:trHeight w:val="798"/>
        </w:trPr>
        <w:tc>
          <w:tcPr>
            <w:tcW w:w="3032" w:type="dxa"/>
            <w:tcBorders>
              <w:top w:val="nil"/>
              <w:left w:val="single" w:sz="4" w:space="0" w:color="auto"/>
              <w:bottom w:val="single" w:sz="4" w:space="0" w:color="auto"/>
              <w:right w:val="single" w:sz="4" w:space="0" w:color="auto"/>
            </w:tcBorders>
            <w:shd w:val="clear" w:color="000000" w:fill="FFFFFF"/>
            <w:vAlign w:val="center"/>
            <w:hideMark/>
          </w:tcPr>
          <w:p w14:paraId="485C09EA" w14:textId="77777777" w:rsidR="004B5320" w:rsidRPr="004B5320" w:rsidRDefault="004B5320" w:rsidP="004B5320">
            <w:pPr>
              <w:spacing w:after="0" w:line="240" w:lineRule="auto"/>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TOTAL DE PROFISSIONAIS ATUANTES</w:t>
            </w:r>
          </w:p>
        </w:tc>
        <w:tc>
          <w:tcPr>
            <w:tcW w:w="737" w:type="dxa"/>
            <w:tcBorders>
              <w:top w:val="nil"/>
              <w:left w:val="nil"/>
              <w:bottom w:val="single" w:sz="4" w:space="0" w:color="auto"/>
              <w:right w:val="single" w:sz="4" w:space="0" w:color="auto"/>
            </w:tcBorders>
            <w:shd w:val="clear" w:color="000000" w:fill="FFFFFF"/>
            <w:noWrap/>
            <w:vAlign w:val="center"/>
            <w:hideMark/>
          </w:tcPr>
          <w:p w14:paraId="0DF52B0E"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306</w:t>
            </w:r>
          </w:p>
        </w:tc>
        <w:tc>
          <w:tcPr>
            <w:tcW w:w="562" w:type="dxa"/>
            <w:tcBorders>
              <w:top w:val="nil"/>
              <w:left w:val="nil"/>
              <w:bottom w:val="single" w:sz="4" w:space="0" w:color="auto"/>
              <w:right w:val="single" w:sz="4" w:space="0" w:color="auto"/>
            </w:tcBorders>
            <w:shd w:val="clear" w:color="000000" w:fill="FFFFFF"/>
            <w:noWrap/>
            <w:vAlign w:val="center"/>
            <w:hideMark/>
          </w:tcPr>
          <w:p w14:paraId="118171C9"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50" w:type="dxa"/>
            <w:tcBorders>
              <w:top w:val="nil"/>
              <w:left w:val="nil"/>
              <w:bottom w:val="single" w:sz="4" w:space="0" w:color="auto"/>
              <w:right w:val="single" w:sz="4" w:space="0" w:color="auto"/>
            </w:tcBorders>
            <w:shd w:val="clear" w:color="000000" w:fill="FFFFFF"/>
            <w:noWrap/>
            <w:vAlign w:val="center"/>
            <w:hideMark/>
          </w:tcPr>
          <w:p w14:paraId="2DF6DA40"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21" w:type="dxa"/>
            <w:tcBorders>
              <w:top w:val="nil"/>
              <w:left w:val="nil"/>
              <w:bottom w:val="single" w:sz="4" w:space="0" w:color="auto"/>
              <w:right w:val="single" w:sz="4" w:space="0" w:color="auto"/>
            </w:tcBorders>
            <w:shd w:val="clear" w:color="000000" w:fill="FFFFFF"/>
            <w:noWrap/>
            <w:vAlign w:val="center"/>
            <w:hideMark/>
          </w:tcPr>
          <w:p w14:paraId="721FA5DC"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32" w:type="dxa"/>
            <w:tcBorders>
              <w:top w:val="nil"/>
              <w:left w:val="nil"/>
              <w:bottom w:val="single" w:sz="4" w:space="0" w:color="auto"/>
              <w:right w:val="single" w:sz="4" w:space="0" w:color="auto"/>
            </w:tcBorders>
            <w:shd w:val="clear" w:color="000000" w:fill="FFFFFF"/>
            <w:noWrap/>
            <w:vAlign w:val="center"/>
            <w:hideMark/>
          </w:tcPr>
          <w:p w14:paraId="432AD63E"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76" w:type="dxa"/>
            <w:tcBorders>
              <w:top w:val="nil"/>
              <w:left w:val="nil"/>
              <w:bottom w:val="single" w:sz="4" w:space="0" w:color="auto"/>
              <w:right w:val="single" w:sz="4" w:space="0" w:color="auto"/>
            </w:tcBorders>
            <w:shd w:val="clear" w:color="000000" w:fill="FFFFFF"/>
            <w:noWrap/>
            <w:vAlign w:val="center"/>
            <w:hideMark/>
          </w:tcPr>
          <w:p w14:paraId="5D69E2F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46" w:type="dxa"/>
            <w:tcBorders>
              <w:top w:val="nil"/>
              <w:left w:val="nil"/>
              <w:bottom w:val="single" w:sz="4" w:space="0" w:color="auto"/>
              <w:right w:val="single" w:sz="4" w:space="0" w:color="auto"/>
            </w:tcBorders>
            <w:shd w:val="clear" w:color="000000" w:fill="FFFFFF"/>
            <w:noWrap/>
            <w:vAlign w:val="center"/>
            <w:hideMark/>
          </w:tcPr>
          <w:p w14:paraId="4234DA6C"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50" w:type="dxa"/>
            <w:tcBorders>
              <w:top w:val="nil"/>
              <w:left w:val="nil"/>
              <w:bottom w:val="single" w:sz="4" w:space="0" w:color="auto"/>
              <w:right w:val="single" w:sz="4" w:space="0" w:color="auto"/>
            </w:tcBorders>
            <w:shd w:val="clear" w:color="000000" w:fill="FFFFFF"/>
            <w:noWrap/>
            <w:vAlign w:val="center"/>
            <w:hideMark/>
          </w:tcPr>
          <w:p w14:paraId="00AC400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62" w:type="dxa"/>
            <w:tcBorders>
              <w:top w:val="nil"/>
              <w:left w:val="nil"/>
              <w:bottom w:val="single" w:sz="4" w:space="0" w:color="auto"/>
              <w:right w:val="single" w:sz="4" w:space="0" w:color="auto"/>
            </w:tcBorders>
            <w:shd w:val="clear" w:color="000000" w:fill="FFFFFF"/>
            <w:noWrap/>
            <w:vAlign w:val="center"/>
            <w:hideMark/>
          </w:tcPr>
          <w:p w14:paraId="6B20D109"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06" w:type="dxa"/>
            <w:tcBorders>
              <w:top w:val="nil"/>
              <w:left w:val="nil"/>
              <w:bottom w:val="single" w:sz="4" w:space="0" w:color="auto"/>
              <w:right w:val="single" w:sz="4" w:space="0" w:color="auto"/>
            </w:tcBorders>
            <w:shd w:val="clear" w:color="000000" w:fill="FFFFFF"/>
            <w:noWrap/>
            <w:vAlign w:val="center"/>
            <w:hideMark/>
          </w:tcPr>
          <w:p w14:paraId="65004293"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21" w:type="dxa"/>
            <w:tcBorders>
              <w:top w:val="nil"/>
              <w:left w:val="nil"/>
              <w:bottom w:val="single" w:sz="4" w:space="0" w:color="auto"/>
              <w:right w:val="single" w:sz="4" w:space="0" w:color="auto"/>
            </w:tcBorders>
            <w:shd w:val="clear" w:color="000000" w:fill="FFFFFF"/>
            <w:noWrap/>
            <w:vAlign w:val="center"/>
            <w:hideMark/>
          </w:tcPr>
          <w:p w14:paraId="5606F3F7"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80" w:type="dxa"/>
            <w:tcBorders>
              <w:top w:val="nil"/>
              <w:left w:val="nil"/>
              <w:bottom w:val="single" w:sz="4" w:space="0" w:color="auto"/>
              <w:right w:val="single" w:sz="4" w:space="0" w:color="auto"/>
            </w:tcBorders>
            <w:shd w:val="clear" w:color="000000" w:fill="FFFFFF"/>
            <w:noWrap/>
            <w:vAlign w:val="center"/>
            <w:hideMark/>
          </w:tcPr>
          <w:p w14:paraId="63CA4084"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r>
      <w:tr w:rsidR="00134CBE" w:rsidRPr="004B5320" w14:paraId="6A9F99BE" w14:textId="77777777" w:rsidTr="00134CBE">
        <w:trPr>
          <w:gridAfter w:val="1"/>
          <w:wAfter w:w="7" w:type="dxa"/>
          <w:trHeight w:val="798"/>
        </w:trPr>
        <w:tc>
          <w:tcPr>
            <w:tcW w:w="3032" w:type="dxa"/>
            <w:tcBorders>
              <w:top w:val="nil"/>
              <w:left w:val="single" w:sz="4" w:space="0" w:color="auto"/>
              <w:bottom w:val="nil"/>
              <w:right w:val="single" w:sz="4" w:space="0" w:color="auto"/>
            </w:tcBorders>
            <w:shd w:val="clear" w:color="000000" w:fill="FFFFFF"/>
            <w:vAlign w:val="center"/>
            <w:hideMark/>
          </w:tcPr>
          <w:p w14:paraId="3C1156B9" w14:textId="77777777" w:rsidR="004B5320" w:rsidRPr="004B5320" w:rsidRDefault="004B5320" w:rsidP="004B5320">
            <w:pPr>
              <w:spacing w:after="0" w:line="240" w:lineRule="auto"/>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CASOS SUSPEITOS/POSITIVOS COVID-19</w:t>
            </w:r>
          </w:p>
        </w:tc>
        <w:tc>
          <w:tcPr>
            <w:tcW w:w="737" w:type="dxa"/>
            <w:tcBorders>
              <w:top w:val="nil"/>
              <w:left w:val="nil"/>
              <w:bottom w:val="nil"/>
              <w:right w:val="single" w:sz="4" w:space="0" w:color="auto"/>
            </w:tcBorders>
            <w:shd w:val="clear" w:color="000000" w:fill="FFFFFF"/>
            <w:noWrap/>
            <w:vAlign w:val="center"/>
            <w:hideMark/>
          </w:tcPr>
          <w:p w14:paraId="0038DE1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62" w:type="dxa"/>
            <w:tcBorders>
              <w:top w:val="nil"/>
              <w:left w:val="nil"/>
              <w:bottom w:val="nil"/>
              <w:right w:val="single" w:sz="4" w:space="0" w:color="auto"/>
            </w:tcBorders>
            <w:shd w:val="clear" w:color="000000" w:fill="FFFFFF"/>
            <w:noWrap/>
            <w:vAlign w:val="center"/>
            <w:hideMark/>
          </w:tcPr>
          <w:p w14:paraId="20ACB488"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50" w:type="dxa"/>
            <w:tcBorders>
              <w:top w:val="nil"/>
              <w:left w:val="nil"/>
              <w:bottom w:val="nil"/>
              <w:right w:val="single" w:sz="4" w:space="0" w:color="auto"/>
            </w:tcBorders>
            <w:shd w:val="clear" w:color="000000" w:fill="FFFFFF"/>
            <w:noWrap/>
            <w:vAlign w:val="center"/>
            <w:hideMark/>
          </w:tcPr>
          <w:p w14:paraId="1C96844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21" w:type="dxa"/>
            <w:tcBorders>
              <w:top w:val="nil"/>
              <w:left w:val="nil"/>
              <w:bottom w:val="nil"/>
              <w:right w:val="single" w:sz="4" w:space="0" w:color="auto"/>
            </w:tcBorders>
            <w:shd w:val="clear" w:color="000000" w:fill="FFFFFF"/>
            <w:noWrap/>
            <w:vAlign w:val="center"/>
            <w:hideMark/>
          </w:tcPr>
          <w:p w14:paraId="555D4280"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32" w:type="dxa"/>
            <w:tcBorders>
              <w:top w:val="nil"/>
              <w:left w:val="nil"/>
              <w:bottom w:val="nil"/>
              <w:right w:val="single" w:sz="4" w:space="0" w:color="auto"/>
            </w:tcBorders>
            <w:shd w:val="clear" w:color="000000" w:fill="FFFFFF"/>
            <w:noWrap/>
            <w:vAlign w:val="center"/>
            <w:hideMark/>
          </w:tcPr>
          <w:p w14:paraId="75CD16DE"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76" w:type="dxa"/>
            <w:tcBorders>
              <w:top w:val="nil"/>
              <w:left w:val="nil"/>
              <w:bottom w:val="nil"/>
              <w:right w:val="single" w:sz="4" w:space="0" w:color="auto"/>
            </w:tcBorders>
            <w:shd w:val="clear" w:color="000000" w:fill="FFFFFF"/>
            <w:noWrap/>
            <w:vAlign w:val="center"/>
            <w:hideMark/>
          </w:tcPr>
          <w:p w14:paraId="57F331D7"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46" w:type="dxa"/>
            <w:tcBorders>
              <w:top w:val="nil"/>
              <w:left w:val="nil"/>
              <w:bottom w:val="nil"/>
              <w:right w:val="single" w:sz="4" w:space="0" w:color="auto"/>
            </w:tcBorders>
            <w:shd w:val="clear" w:color="000000" w:fill="FFFFFF"/>
            <w:noWrap/>
            <w:vAlign w:val="center"/>
            <w:hideMark/>
          </w:tcPr>
          <w:p w14:paraId="27CBF43A"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50" w:type="dxa"/>
            <w:tcBorders>
              <w:top w:val="nil"/>
              <w:left w:val="nil"/>
              <w:bottom w:val="nil"/>
              <w:right w:val="single" w:sz="4" w:space="0" w:color="auto"/>
            </w:tcBorders>
            <w:shd w:val="clear" w:color="000000" w:fill="FFFFFF"/>
            <w:noWrap/>
            <w:vAlign w:val="center"/>
            <w:hideMark/>
          </w:tcPr>
          <w:p w14:paraId="566516DB"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62" w:type="dxa"/>
            <w:tcBorders>
              <w:top w:val="nil"/>
              <w:left w:val="nil"/>
              <w:bottom w:val="nil"/>
              <w:right w:val="single" w:sz="4" w:space="0" w:color="auto"/>
            </w:tcBorders>
            <w:shd w:val="clear" w:color="000000" w:fill="FFFFFF"/>
            <w:noWrap/>
            <w:vAlign w:val="center"/>
            <w:hideMark/>
          </w:tcPr>
          <w:p w14:paraId="7F2ABBD4"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06" w:type="dxa"/>
            <w:tcBorders>
              <w:top w:val="nil"/>
              <w:left w:val="nil"/>
              <w:bottom w:val="nil"/>
              <w:right w:val="single" w:sz="4" w:space="0" w:color="auto"/>
            </w:tcBorders>
            <w:shd w:val="clear" w:color="000000" w:fill="FFFFFF"/>
            <w:noWrap/>
            <w:vAlign w:val="center"/>
            <w:hideMark/>
          </w:tcPr>
          <w:p w14:paraId="25749FEA"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21" w:type="dxa"/>
            <w:tcBorders>
              <w:top w:val="nil"/>
              <w:left w:val="nil"/>
              <w:bottom w:val="nil"/>
              <w:right w:val="single" w:sz="4" w:space="0" w:color="auto"/>
            </w:tcBorders>
            <w:shd w:val="clear" w:color="000000" w:fill="FFFFFF"/>
            <w:noWrap/>
            <w:vAlign w:val="center"/>
            <w:hideMark/>
          </w:tcPr>
          <w:p w14:paraId="06279D11"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80" w:type="dxa"/>
            <w:tcBorders>
              <w:top w:val="nil"/>
              <w:left w:val="nil"/>
              <w:bottom w:val="nil"/>
              <w:right w:val="single" w:sz="4" w:space="0" w:color="auto"/>
            </w:tcBorders>
            <w:shd w:val="clear" w:color="000000" w:fill="FFFFFF"/>
            <w:noWrap/>
            <w:vAlign w:val="center"/>
            <w:hideMark/>
          </w:tcPr>
          <w:p w14:paraId="38C14C79"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r>
      <w:tr w:rsidR="00134CBE" w:rsidRPr="004B5320" w14:paraId="1E88DC6E" w14:textId="77777777" w:rsidTr="00134CBE">
        <w:trPr>
          <w:gridAfter w:val="1"/>
          <w:wAfter w:w="7" w:type="dxa"/>
          <w:trHeight w:val="74"/>
        </w:trPr>
        <w:tc>
          <w:tcPr>
            <w:tcW w:w="3032" w:type="dxa"/>
            <w:tcBorders>
              <w:top w:val="nil"/>
              <w:left w:val="single" w:sz="4" w:space="0" w:color="auto"/>
              <w:bottom w:val="single" w:sz="4" w:space="0" w:color="auto"/>
              <w:right w:val="single" w:sz="4" w:space="0" w:color="auto"/>
            </w:tcBorders>
            <w:shd w:val="clear" w:color="000000" w:fill="FFFFFF"/>
            <w:vAlign w:val="center"/>
          </w:tcPr>
          <w:p w14:paraId="0D02830C" w14:textId="0F89895A" w:rsidR="00134CBE" w:rsidRPr="004B5320" w:rsidRDefault="00134CBE" w:rsidP="004B5320">
            <w:pPr>
              <w:spacing w:after="0" w:line="240" w:lineRule="auto"/>
              <w:rPr>
                <w:rFonts w:ascii="Arial Narrow" w:eastAsia="Times New Roman" w:hAnsi="Arial Narrow" w:cs="Calibri"/>
                <w:color w:val="000000"/>
                <w:lang w:eastAsia="pt-BR"/>
              </w:rPr>
            </w:pPr>
          </w:p>
        </w:tc>
        <w:tc>
          <w:tcPr>
            <w:tcW w:w="737" w:type="dxa"/>
            <w:tcBorders>
              <w:top w:val="nil"/>
              <w:left w:val="nil"/>
              <w:bottom w:val="single" w:sz="4" w:space="0" w:color="auto"/>
              <w:right w:val="single" w:sz="4" w:space="0" w:color="auto"/>
            </w:tcBorders>
            <w:shd w:val="clear" w:color="000000" w:fill="FFFFFF"/>
            <w:noWrap/>
            <w:vAlign w:val="center"/>
          </w:tcPr>
          <w:p w14:paraId="346A1410"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562" w:type="dxa"/>
            <w:tcBorders>
              <w:top w:val="nil"/>
              <w:left w:val="nil"/>
              <w:bottom w:val="single" w:sz="4" w:space="0" w:color="auto"/>
              <w:right w:val="single" w:sz="4" w:space="0" w:color="auto"/>
            </w:tcBorders>
            <w:shd w:val="clear" w:color="000000" w:fill="FFFFFF"/>
            <w:noWrap/>
            <w:vAlign w:val="center"/>
          </w:tcPr>
          <w:p w14:paraId="64908632"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650" w:type="dxa"/>
            <w:tcBorders>
              <w:top w:val="nil"/>
              <w:left w:val="nil"/>
              <w:bottom w:val="single" w:sz="4" w:space="0" w:color="auto"/>
              <w:right w:val="single" w:sz="4" w:space="0" w:color="auto"/>
            </w:tcBorders>
            <w:shd w:val="clear" w:color="000000" w:fill="FFFFFF"/>
            <w:noWrap/>
            <w:vAlign w:val="center"/>
          </w:tcPr>
          <w:p w14:paraId="17792AF2"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621" w:type="dxa"/>
            <w:tcBorders>
              <w:top w:val="nil"/>
              <w:left w:val="nil"/>
              <w:bottom w:val="single" w:sz="4" w:space="0" w:color="auto"/>
              <w:right w:val="single" w:sz="4" w:space="0" w:color="auto"/>
            </w:tcBorders>
            <w:shd w:val="clear" w:color="000000" w:fill="FFFFFF"/>
            <w:noWrap/>
            <w:vAlign w:val="center"/>
          </w:tcPr>
          <w:p w14:paraId="1E714648"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532" w:type="dxa"/>
            <w:tcBorders>
              <w:top w:val="nil"/>
              <w:left w:val="nil"/>
              <w:bottom w:val="single" w:sz="4" w:space="0" w:color="auto"/>
              <w:right w:val="single" w:sz="4" w:space="0" w:color="auto"/>
            </w:tcBorders>
            <w:shd w:val="clear" w:color="000000" w:fill="FFFFFF"/>
            <w:noWrap/>
            <w:vAlign w:val="center"/>
          </w:tcPr>
          <w:p w14:paraId="7AA1ECC1"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576" w:type="dxa"/>
            <w:tcBorders>
              <w:top w:val="nil"/>
              <w:left w:val="nil"/>
              <w:bottom w:val="single" w:sz="4" w:space="0" w:color="auto"/>
              <w:right w:val="single" w:sz="4" w:space="0" w:color="auto"/>
            </w:tcBorders>
            <w:shd w:val="clear" w:color="000000" w:fill="FFFFFF"/>
            <w:noWrap/>
            <w:vAlign w:val="center"/>
          </w:tcPr>
          <w:p w14:paraId="31049596"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546" w:type="dxa"/>
            <w:tcBorders>
              <w:top w:val="nil"/>
              <w:left w:val="nil"/>
              <w:bottom w:val="single" w:sz="4" w:space="0" w:color="auto"/>
              <w:right w:val="single" w:sz="4" w:space="0" w:color="auto"/>
            </w:tcBorders>
            <w:shd w:val="clear" w:color="000000" w:fill="FFFFFF"/>
            <w:noWrap/>
            <w:vAlign w:val="center"/>
          </w:tcPr>
          <w:p w14:paraId="17EB5D82"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650" w:type="dxa"/>
            <w:tcBorders>
              <w:top w:val="nil"/>
              <w:left w:val="nil"/>
              <w:bottom w:val="single" w:sz="4" w:space="0" w:color="auto"/>
              <w:right w:val="single" w:sz="4" w:space="0" w:color="auto"/>
            </w:tcBorders>
            <w:shd w:val="clear" w:color="000000" w:fill="FFFFFF"/>
            <w:noWrap/>
            <w:vAlign w:val="center"/>
          </w:tcPr>
          <w:p w14:paraId="3B6EF8AD"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562" w:type="dxa"/>
            <w:tcBorders>
              <w:top w:val="nil"/>
              <w:left w:val="nil"/>
              <w:bottom w:val="single" w:sz="4" w:space="0" w:color="auto"/>
              <w:right w:val="single" w:sz="4" w:space="0" w:color="auto"/>
            </w:tcBorders>
            <w:shd w:val="clear" w:color="000000" w:fill="FFFFFF"/>
            <w:noWrap/>
            <w:vAlign w:val="center"/>
          </w:tcPr>
          <w:p w14:paraId="2B46E462"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606" w:type="dxa"/>
            <w:tcBorders>
              <w:top w:val="nil"/>
              <w:left w:val="nil"/>
              <w:bottom w:val="single" w:sz="4" w:space="0" w:color="auto"/>
              <w:right w:val="single" w:sz="4" w:space="0" w:color="auto"/>
            </w:tcBorders>
            <w:shd w:val="clear" w:color="000000" w:fill="FFFFFF"/>
            <w:noWrap/>
            <w:vAlign w:val="center"/>
          </w:tcPr>
          <w:p w14:paraId="59B44DC8"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621" w:type="dxa"/>
            <w:tcBorders>
              <w:top w:val="nil"/>
              <w:left w:val="nil"/>
              <w:bottom w:val="single" w:sz="4" w:space="0" w:color="auto"/>
              <w:right w:val="single" w:sz="4" w:space="0" w:color="auto"/>
            </w:tcBorders>
            <w:shd w:val="clear" w:color="000000" w:fill="FFFFFF"/>
            <w:noWrap/>
            <w:vAlign w:val="center"/>
          </w:tcPr>
          <w:p w14:paraId="7518C4C0"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580" w:type="dxa"/>
            <w:tcBorders>
              <w:top w:val="nil"/>
              <w:left w:val="nil"/>
              <w:bottom w:val="single" w:sz="4" w:space="0" w:color="auto"/>
              <w:right w:val="single" w:sz="4" w:space="0" w:color="auto"/>
            </w:tcBorders>
            <w:shd w:val="clear" w:color="000000" w:fill="FFFFFF"/>
            <w:noWrap/>
            <w:vAlign w:val="center"/>
          </w:tcPr>
          <w:p w14:paraId="5240E472"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r>
    </w:tbl>
    <w:p w14:paraId="3DBDCE47" w14:textId="7AF8E06D" w:rsidR="00236151" w:rsidRPr="00236151" w:rsidRDefault="00236151" w:rsidP="00236151">
      <w:pPr>
        <w:spacing w:before="278" w:line="360" w:lineRule="auto"/>
        <w:ind w:right="6"/>
        <w:jc w:val="center"/>
        <w:rPr>
          <w:rFonts w:ascii="Arial" w:hAnsi="Arial" w:cs="Arial"/>
          <w:b/>
          <w:bCs/>
          <w:sz w:val="18"/>
          <w:szCs w:val="18"/>
        </w:rPr>
      </w:pPr>
      <w:r w:rsidRPr="00236151">
        <w:rPr>
          <w:rFonts w:ascii="Arial" w:eastAsia="Times New Roman" w:hAnsi="Arial" w:cs="Arial"/>
          <w:b/>
          <w:bCs/>
          <w:sz w:val="18"/>
          <w:szCs w:val="18"/>
        </w:rPr>
        <w:t>PROFISSIONAIS DA HEMORREDE AFASTADOS POR COVID-19 EM JANEIRO 2021 X</w:t>
      </w:r>
    </w:p>
    <w:p w14:paraId="359F5774" w14:textId="54AC6143" w:rsidR="00236151" w:rsidRDefault="007A44A5" w:rsidP="00236151">
      <w:pPr>
        <w:spacing w:before="278" w:after="0" w:line="360" w:lineRule="auto"/>
        <w:ind w:right="6"/>
        <w:jc w:val="center"/>
        <w:rPr>
          <w:rFonts w:ascii="Arial" w:eastAsia="Times New Roman" w:hAnsi="Arial" w:cs="Arial"/>
          <w:b/>
          <w:bCs/>
          <w:color w:val="00000A"/>
          <w:sz w:val="18"/>
          <w:szCs w:val="18"/>
          <w:lang w:eastAsia="pt-BR"/>
        </w:rPr>
      </w:pPr>
      <w:r>
        <w:rPr>
          <w:noProof/>
        </w:rPr>
        <w:drawing>
          <wp:anchor distT="0" distB="0" distL="114300" distR="114300" simplePos="0" relativeHeight="252929024" behindDoc="0" locked="0" layoutInCell="1" allowOverlap="1" wp14:anchorId="16F6BF9C" wp14:editId="741C25F9">
            <wp:simplePos x="0" y="0"/>
            <wp:positionH relativeFrom="margin">
              <wp:posOffset>-635</wp:posOffset>
            </wp:positionH>
            <wp:positionV relativeFrom="paragraph">
              <wp:posOffset>434340</wp:posOffset>
            </wp:positionV>
            <wp:extent cx="6120765" cy="2489835"/>
            <wp:effectExtent l="0" t="0" r="13335" b="5715"/>
            <wp:wrapSquare wrapText="bothSides"/>
            <wp:docPr id="256" name="Gráfico 256">
              <a:extLst xmlns:a="http://schemas.openxmlformats.org/drawingml/2006/main">
                <a:ext uri="{FF2B5EF4-FFF2-40B4-BE49-F238E27FC236}">
                  <a16:creationId xmlns:a16="http://schemas.microsoft.com/office/drawing/2014/main" id="{1875425A-BFC1-4D15-83C5-65B1166A66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r w:rsidR="00236151" w:rsidRPr="00236151">
        <w:rPr>
          <w:rFonts w:ascii="Arial" w:eastAsia="Times New Roman" w:hAnsi="Arial" w:cs="Arial"/>
          <w:b/>
          <w:bCs/>
          <w:color w:val="00000A"/>
          <w:sz w:val="18"/>
          <w:szCs w:val="18"/>
          <w:lang w:eastAsia="pt-BR"/>
        </w:rPr>
        <w:t>MÉDIA DE AFASTAMENTO POR COVID-19 EM 2020</w:t>
      </w:r>
    </w:p>
    <w:p w14:paraId="3B5B1DD6" w14:textId="319477A8" w:rsidR="00236151" w:rsidRDefault="00236151" w:rsidP="00236151">
      <w:pPr>
        <w:spacing w:before="278" w:after="0" w:line="360" w:lineRule="auto"/>
        <w:ind w:right="6"/>
        <w:jc w:val="center"/>
        <w:rPr>
          <w:rFonts w:ascii="Arial" w:eastAsia="Times New Roman" w:hAnsi="Arial" w:cs="Arial"/>
          <w:b/>
          <w:bCs/>
          <w:color w:val="00000A"/>
          <w:sz w:val="18"/>
          <w:szCs w:val="18"/>
          <w:lang w:eastAsia="pt-BR"/>
        </w:rPr>
      </w:pPr>
    </w:p>
    <w:p w14:paraId="28C40997" w14:textId="60EC1EAE" w:rsidR="00A6385C" w:rsidRDefault="00A6385C" w:rsidP="004B5320">
      <w:pPr>
        <w:spacing w:before="278" w:after="0" w:line="360" w:lineRule="auto"/>
        <w:ind w:right="6"/>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Pr>
          <w:rFonts w:ascii="Arial" w:eastAsia="Times New Roman" w:hAnsi="Arial" w:cs="Arial"/>
          <w:b/>
          <w:bCs/>
          <w:color w:val="00000A"/>
          <w:lang w:eastAsia="pt-BR"/>
        </w:rPr>
        <w:t xml:space="preserve"> </w:t>
      </w:r>
      <w:r w:rsidR="00CD4723" w:rsidRPr="00CD4723">
        <w:rPr>
          <w:rFonts w:ascii="Arial" w:eastAsia="Times New Roman" w:hAnsi="Arial" w:cs="Arial"/>
          <w:color w:val="00000A"/>
          <w:lang w:eastAsia="pt-BR"/>
        </w:rPr>
        <w:t>O</w:t>
      </w:r>
      <w:r>
        <w:rPr>
          <w:rFonts w:ascii="Arial" w:eastAsia="Times New Roman" w:hAnsi="Arial" w:cs="Arial"/>
          <w:color w:val="00000A"/>
          <w:lang w:eastAsia="pt-BR"/>
        </w:rPr>
        <w:t xml:space="preserve"> índice de afastamento por motivo de saúde </w:t>
      </w:r>
      <w:r w:rsidR="00214B54">
        <w:rPr>
          <w:rFonts w:ascii="Arial" w:eastAsia="Times New Roman" w:hAnsi="Arial" w:cs="Arial"/>
          <w:color w:val="00000A"/>
          <w:lang w:eastAsia="pt-BR"/>
        </w:rPr>
        <w:t xml:space="preserve">com COVID-19, em janeiro foi de </w:t>
      </w:r>
      <w:r w:rsidR="00134CBE">
        <w:rPr>
          <w:rFonts w:ascii="Arial" w:eastAsia="Times New Roman" w:hAnsi="Arial" w:cs="Arial"/>
          <w:color w:val="00000A"/>
          <w:lang w:eastAsia="pt-BR"/>
        </w:rPr>
        <w:t>4</w:t>
      </w:r>
      <w:proofErr w:type="gramStart"/>
      <w:r w:rsidR="00214B54">
        <w:rPr>
          <w:rFonts w:ascii="Arial" w:eastAsia="Times New Roman" w:hAnsi="Arial" w:cs="Arial"/>
          <w:color w:val="00000A"/>
          <w:lang w:eastAsia="pt-BR"/>
        </w:rPr>
        <w:t>% ,</w:t>
      </w:r>
      <w:proofErr w:type="gramEnd"/>
      <w:r w:rsidR="00214B54">
        <w:rPr>
          <w:rFonts w:ascii="Arial" w:eastAsia="Times New Roman" w:hAnsi="Arial" w:cs="Arial"/>
          <w:color w:val="00000A"/>
          <w:lang w:eastAsia="pt-BR"/>
        </w:rPr>
        <w:t xml:space="preserve"> fazendo um comparativo de 2020 que totalizou </w:t>
      </w:r>
      <w:r w:rsidR="00134CBE">
        <w:rPr>
          <w:rFonts w:ascii="Arial" w:eastAsia="Times New Roman" w:hAnsi="Arial" w:cs="Arial"/>
          <w:color w:val="00000A"/>
          <w:lang w:eastAsia="pt-BR"/>
        </w:rPr>
        <w:t>uma média mensal com o mesmo valor</w:t>
      </w:r>
      <w:r w:rsidR="00214B54">
        <w:rPr>
          <w:rFonts w:ascii="Arial" w:eastAsia="Times New Roman" w:hAnsi="Arial" w:cs="Arial"/>
          <w:color w:val="00000A"/>
          <w:lang w:eastAsia="pt-BR"/>
        </w:rPr>
        <w:t>.</w:t>
      </w:r>
    </w:p>
    <w:p w14:paraId="3D44DF62" w14:textId="13014923" w:rsidR="008C545E" w:rsidRDefault="008C545E" w:rsidP="00214B54">
      <w:pPr>
        <w:spacing w:before="278" w:after="0" w:line="360" w:lineRule="auto"/>
        <w:jc w:val="both"/>
        <w:rPr>
          <w:rFonts w:ascii="Arial" w:eastAsia="Times New Roman" w:hAnsi="Arial" w:cs="Arial"/>
          <w:color w:val="00000A"/>
          <w:lang w:eastAsia="pt-BR"/>
        </w:rPr>
      </w:pPr>
    </w:p>
    <w:p w14:paraId="55297494" w14:textId="77777777" w:rsidR="00AA7847" w:rsidRDefault="00AA7847" w:rsidP="00420113">
      <w:pPr>
        <w:pStyle w:val="Ttulo2"/>
        <w:spacing w:line="360" w:lineRule="auto"/>
        <w:ind w:left="0"/>
        <w:jc w:val="both"/>
        <w:rPr>
          <w:rFonts w:ascii="Arial" w:hAnsi="Arial" w:cs="Arial"/>
          <w:sz w:val="22"/>
          <w:szCs w:val="22"/>
        </w:rPr>
      </w:pPr>
      <w:bookmarkStart w:id="48" w:name="_Toc65506746"/>
    </w:p>
    <w:p w14:paraId="30876EEB" w14:textId="77777777" w:rsidR="00AA7847" w:rsidRDefault="00AA7847" w:rsidP="00420113">
      <w:pPr>
        <w:pStyle w:val="Ttulo2"/>
        <w:spacing w:line="360" w:lineRule="auto"/>
        <w:ind w:left="0"/>
        <w:jc w:val="both"/>
        <w:rPr>
          <w:rFonts w:ascii="Arial" w:hAnsi="Arial" w:cs="Arial"/>
          <w:sz w:val="22"/>
          <w:szCs w:val="22"/>
        </w:rPr>
      </w:pPr>
    </w:p>
    <w:p w14:paraId="0F2E755A" w14:textId="326A3BDE" w:rsidR="00BC1884" w:rsidRPr="00420113" w:rsidRDefault="00E81CC0" w:rsidP="00420113">
      <w:pPr>
        <w:pStyle w:val="Ttulo2"/>
        <w:spacing w:line="360" w:lineRule="auto"/>
        <w:ind w:left="0"/>
        <w:jc w:val="both"/>
        <w:rPr>
          <w:rFonts w:ascii="Arial" w:hAnsi="Arial" w:cs="Arial"/>
          <w:sz w:val="22"/>
          <w:szCs w:val="22"/>
        </w:rPr>
      </w:pPr>
      <w:r>
        <w:rPr>
          <w:rFonts w:ascii="Arial" w:hAnsi="Arial" w:cs="Arial"/>
          <w:sz w:val="22"/>
          <w:szCs w:val="22"/>
        </w:rPr>
        <w:t>17.6 ÍNDICE DE AFASTAMENTO POR MOTIVO DE LICENÇAS.</w:t>
      </w:r>
      <w:bookmarkEnd w:id="48"/>
    </w:p>
    <w:p w14:paraId="2177001F" w14:textId="56B6FAD9" w:rsidR="00CA16C4" w:rsidRDefault="00CA16C4">
      <w:pPr>
        <w:rPr>
          <w:rFonts w:ascii="Arial" w:hAnsi="Arial" w:cs="Arial"/>
          <w:b/>
          <w:bCs/>
          <w:noProof/>
          <w:sz w:val="24"/>
          <w:szCs w:val="24"/>
        </w:rPr>
      </w:pPr>
    </w:p>
    <w:p w14:paraId="44C229A1" w14:textId="00E42A70" w:rsidR="00AA7847" w:rsidRDefault="00AA7847">
      <w:pPr>
        <w:rPr>
          <w:rFonts w:ascii="Arial" w:hAnsi="Arial" w:cs="Arial"/>
          <w:b/>
          <w:bCs/>
          <w:noProof/>
          <w:sz w:val="24"/>
          <w:szCs w:val="24"/>
        </w:rPr>
      </w:pPr>
    </w:p>
    <w:p w14:paraId="4C3CC308" w14:textId="5212FA86" w:rsidR="00AA7847" w:rsidRDefault="00AA7847">
      <w:pPr>
        <w:rPr>
          <w:rFonts w:ascii="Arial" w:hAnsi="Arial" w:cs="Arial"/>
          <w:b/>
          <w:bCs/>
          <w:noProof/>
          <w:sz w:val="24"/>
          <w:szCs w:val="24"/>
        </w:rPr>
      </w:pPr>
    </w:p>
    <w:p w14:paraId="3D21CC35" w14:textId="54A3EBD0" w:rsidR="00AA7847" w:rsidRDefault="00AA7847">
      <w:pPr>
        <w:rPr>
          <w:rFonts w:ascii="Arial" w:hAnsi="Arial" w:cs="Arial"/>
          <w:b/>
          <w:bCs/>
          <w:noProof/>
          <w:sz w:val="24"/>
          <w:szCs w:val="24"/>
        </w:rPr>
      </w:pPr>
    </w:p>
    <w:p w14:paraId="2F9A6D3F" w14:textId="525DC5D4" w:rsidR="00AA7847" w:rsidRDefault="00AA7847">
      <w:pPr>
        <w:rPr>
          <w:rFonts w:ascii="Arial" w:hAnsi="Arial" w:cs="Arial"/>
          <w:b/>
          <w:bCs/>
          <w:noProof/>
          <w:sz w:val="24"/>
          <w:szCs w:val="24"/>
        </w:rPr>
      </w:pPr>
    </w:p>
    <w:p w14:paraId="727B3BD7" w14:textId="7CB3A189" w:rsidR="00AA7847" w:rsidRDefault="00AA7847">
      <w:pPr>
        <w:rPr>
          <w:rFonts w:ascii="Arial" w:hAnsi="Arial" w:cs="Arial"/>
          <w:b/>
          <w:bCs/>
          <w:noProof/>
          <w:sz w:val="24"/>
          <w:szCs w:val="24"/>
        </w:rPr>
      </w:pPr>
    </w:p>
    <w:p w14:paraId="1248FD7B" w14:textId="15312324" w:rsidR="00AA7847" w:rsidRDefault="00AA7847">
      <w:pPr>
        <w:rPr>
          <w:rFonts w:ascii="Arial" w:hAnsi="Arial" w:cs="Arial"/>
          <w:b/>
          <w:bCs/>
          <w:noProof/>
          <w:sz w:val="24"/>
          <w:szCs w:val="24"/>
        </w:rPr>
      </w:pPr>
    </w:p>
    <w:p w14:paraId="191DCC2F" w14:textId="77777777" w:rsidR="00AA7847" w:rsidRDefault="00AA7847">
      <w:pPr>
        <w:rPr>
          <w:rFonts w:ascii="Arial" w:hAnsi="Arial" w:cs="Arial"/>
          <w:b/>
          <w:bCs/>
          <w:noProof/>
          <w:sz w:val="24"/>
          <w:szCs w:val="24"/>
        </w:rPr>
      </w:pPr>
    </w:p>
    <w:p w14:paraId="6B96E7DA" w14:textId="636767BF" w:rsidR="00425FEC" w:rsidRPr="00425FEC" w:rsidRDefault="00425FEC" w:rsidP="008C545E">
      <w:pPr>
        <w:jc w:val="center"/>
        <w:rPr>
          <w:rFonts w:ascii="Arial" w:hAnsi="Arial" w:cs="Arial"/>
          <w:b/>
          <w:bCs/>
          <w:noProof/>
          <w:sz w:val="18"/>
          <w:szCs w:val="18"/>
        </w:rPr>
      </w:pPr>
      <w:r w:rsidRPr="00425FEC">
        <w:rPr>
          <w:rFonts w:ascii="Arial" w:hAnsi="Arial" w:cs="Arial"/>
          <w:b/>
          <w:bCs/>
          <w:noProof/>
          <w:sz w:val="18"/>
          <w:szCs w:val="18"/>
        </w:rPr>
        <w:t>PROFISSIONAIS AFASTADOS POR MOTIVO LICENÇA</w:t>
      </w:r>
    </w:p>
    <w:p w14:paraId="6AEF847B" w14:textId="1103E667" w:rsidR="002F7F2D" w:rsidRDefault="00236151">
      <w:pPr>
        <w:rPr>
          <w:rFonts w:ascii="Arial" w:hAnsi="Arial" w:cs="Arial"/>
          <w:b/>
          <w:bCs/>
          <w:noProof/>
          <w:sz w:val="24"/>
          <w:szCs w:val="24"/>
        </w:rPr>
      </w:pPr>
      <w:r>
        <w:rPr>
          <w:noProof/>
        </w:rPr>
        <w:drawing>
          <wp:anchor distT="0" distB="0" distL="114300" distR="114300" simplePos="0" relativeHeight="252926976" behindDoc="0" locked="0" layoutInCell="1" allowOverlap="1" wp14:anchorId="11EB9E34" wp14:editId="08D1A1B1">
            <wp:simplePos x="0" y="0"/>
            <wp:positionH relativeFrom="page">
              <wp:align>center</wp:align>
            </wp:positionH>
            <wp:positionV relativeFrom="paragraph">
              <wp:posOffset>5080</wp:posOffset>
            </wp:positionV>
            <wp:extent cx="4572000" cy="2743200"/>
            <wp:effectExtent l="0" t="0" r="0" b="0"/>
            <wp:wrapSquare wrapText="bothSides"/>
            <wp:docPr id="279" name="Gráfico 279">
              <a:extLst xmlns:a="http://schemas.openxmlformats.org/drawingml/2006/main">
                <a:ext uri="{FF2B5EF4-FFF2-40B4-BE49-F238E27FC236}">
                  <a16:creationId xmlns:a16="http://schemas.microsoft.com/office/drawing/2014/main" id="{41391C97-4C6F-4841-8659-2785D91997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p>
    <w:p w14:paraId="5AB0DFE1" w14:textId="4E89AC8E" w:rsidR="002F7F2D" w:rsidRDefault="002F7F2D">
      <w:pPr>
        <w:rPr>
          <w:rFonts w:ascii="Arial" w:hAnsi="Arial" w:cs="Arial"/>
          <w:b/>
          <w:bCs/>
          <w:noProof/>
          <w:sz w:val="24"/>
          <w:szCs w:val="24"/>
        </w:rPr>
      </w:pPr>
    </w:p>
    <w:p w14:paraId="12AD9A0E" w14:textId="77777777" w:rsidR="002F7F2D" w:rsidRDefault="002F7F2D">
      <w:pPr>
        <w:rPr>
          <w:rFonts w:ascii="Arial" w:hAnsi="Arial" w:cs="Arial"/>
          <w:b/>
          <w:bCs/>
          <w:noProof/>
          <w:sz w:val="24"/>
          <w:szCs w:val="24"/>
        </w:rPr>
      </w:pPr>
    </w:p>
    <w:p w14:paraId="252562BF" w14:textId="77777777" w:rsidR="002F7F2D" w:rsidRDefault="002F7F2D" w:rsidP="00842DD1">
      <w:pPr>
        <w:spacing w:before="278" w:after="0" w:line="360" w:lineRule="auto"/>
        <w:jc w:val="both"/>
        <w:rPr>
          <w:rFonts w:ascii="Arial" w:eastAsia="Times New Roman" w:hAnsi="Arial" w:cs="Arial"/>
          <w:b/>
          <w:bCs/>
          <w:color w:val="00000A"/>
          <w:lang w:eastAsia="pt-BR"/>
        </w:rPr>
      </w:pPr>
    </w:p>
    <w:p w14:paraId="7F7D9005" w14:textId="77777777" w:rsidR="002F7F2D" w:rsidRDefault="002F7F2D" w:rsidP="00842DD1">
      <w:pPr>
        <w:spacing w:before="278" w:after="0" w:line="360" w:lineRule="auto"/>
        <w:jc w:val="both"/>
        <w:rPr>
          <w:rFonts w:ascii="Arial" w:eastAsia="Times New Roman" w:hAnsi="Arial" w:cs="Arial"/>
          <w:b/>
          <w:bCs/>
          <w:color w:val="00000A"/>
          <w:lang w:eastAsia="pt-BR"/>
        </w:rPr>
      </w:pPr>
    </w:p>
    <w:p w14:paraId="35362FCA" w14:textId="77777777" w:rsidR="002F7F2D" w:rsidRDefault="002F7F2D" w:rsidP="00842DD1">
      <w:pPr>
        <w:spacing w:before="278" w:after="0" w:line="360" w:lineRule="auto"/>
        <w:jc w:val="both"/>
        <w:rPr>
          <w:rFonts w:ascii="Arial" w:eastAsia="Times New Roman" w:hAnsi="Arial" w:cs="Arial"/>
          <w:b/>
          <w:bCs/>
          <w:color w:val="00000A"/>
          <w:lang w:eastAsia="pt-BR"/>
        </w:rPr>
      </w:pPr>
    </w:p>
    <w:p w14:paraId="39836749" w14:textId="77777777" w:rsidR="002F7F2D" w:rsidRDefault="002F7F2D" w:rsidP="00842DD1">
      <w:pPr>
        <w:spacing w:before="278" w:after="0" w:line="360" w:lineRule="auto"/>
        <w:jc w:val="both"/>
        <w:rPr>
          <w:rFonts w:ascii="Arial" w:eastAsia="Times New Roman" w:hAnsi="Arial" w:cs="Arial"/>
          <w:b/>
          <w:bCs/>
          <w:color w:val="00000A"/>
          <w:lang w:eastAsia="pt-BR"/>
        </w:rPr>
      </w:pPr>
    </w:p>
    <w:p w14:paraId="7D766D29" w14:textId="77777777" w:rsidR="002F7F2D" w:rsidRDefault="002F7F2D" w:rsidP="00842DD1">
      <w:pPr>
        <w:spacing w:before="278" w:after="0" w:line="360" w:lineRule="auto"/>
        <w:jc w:val="both"/>
        <w:rPr>
          <w:rFonts w:ascii="Arial" w:eastAsia="Times New Roman" w:hAnsi="Arial" w:cs="Arial"/>
          <w:b/>
          <w:bCs/>
          <w:color w:val="00000A"/>
          <w:lang w:eastAsia="pt-BR"/>
        </w:rPr>
      </w:pPr>
    </w:p>
    <w:p w14:paraId="0CEED740" w14:textId="77777777" w:rsidR="002F7F2D" w:rsidRDefault="002F7F2D" w:rsidP="00842DD1">
      <w:pPr>
        <w:spacing w:before="278" w:after="0" w:line="360" w:lineRule="auto"/>
        <w:jc w:val="both"/>
        <w:rPr>
          <w:rFonts w:ascii="Arial" w:eastAsia="Times New Roman" w:hAnsi="Arial" w:cs="Arial"/>
          <w:b/>
          <w:bCs/>
          <w:color w:val="00000A"/>
          <w:lang w:eastAsia="pt-BR"/>
        </w:rPr>
      </w:pPr>
    </w:p>
    <w:p w14:paraId="6350275C" w14:textId="010D1F5B" w:rsidR="00842DD1" w:rsidRDefault="00842DD1" w:rsidP="00842DD1">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Pr>
          <w:rFonts w:ascii="Arial" w:eastAsia="Times New Roman" w:hAnsi="Arial" w:cs="Arial"/>
          <w:b/>
          <w:bCs/>
          <w:color w:val="00000A"/>
          <w:lang w:eastAsia="pt-BR"/>
        </w:rPr>
        <w:t xml:space="preserve"> </w:t>
      </w:r>
      <w:r w:rsidR="00FC30D8">
        <w:rPr>
          <w:rFonts w:ascii="Arial" w:eastAsia="Times New Roman" w:hAnsi="Arial" w:cs="Arial"/>
          <w:color w:val="00000A"/>
          <w:lang w:eastAsia="pt-BR"/>
        </w:rPr>
        <w:t>Em janeiro, o</w:t>
      </w:r>
      <w:r>
        <w:rPr>
          <w:rFonts w:ascii="Arial" w:eastAsia="Times New Roman" w:hAnsi="Arial" w:cs="Arial"/>
          <w:color w:val="00000A"/>
          <w:lang w:eastAsia="pt-BR"/>
        </w:rPr>
        <w:t xml:space="preserve"> índice de afastamento por motivo de licença</w:t>
      </w:r>
      <w:r w:rsidR="00134CBE">
        <w:rPr>
          <w:rFonts w:ascii="Arial" w:eastAsia="Times New Roman" w:hAnsi="Arial" w:cs="Arial"/>
          <w:color w:val="00000A"/>
          <w:lang w:eastAsia="pt-BR"/>
        </w:rPr>
        <w:t>s</w:t>
      </w:r>
      <w:r>
        <w:rPr>
          <w:rFonts w:ascii="Arial" w:eastAsia="Times New Roman" w:hAnsi="Arial" w:cs="Arial"/>
          <w:color w:val="00000A"/>
          <w:lang w:eastAsia="pt-BR"/>
        </w:rPr>
        <w:t xml:space="preserve"> </w:t>
      </w:r>
      <w:r w:rsidR="00134CBE">
        <w:rPr>
          <w:rFonts w:ascii="Arial" w:eastAsia="Times New Roman" w:hAnsi="Arial" w:cs="Arial"/>
          <w:color w:val="00000A"/>
          <w:lang w:eastAsia="pt-BR"/>
        </w:rPr>
        <w:t>maternidade e prêmio</w:t>
      </w:r>
      <w:r w:rsidR="00FC30D8">
        <w:rPr>
          <w:rFonts w:ascii="Arial" w:eastAsia="Times New Roman" w:hAnsi="Arial" w:cs="Arial"/>
          <w:color w:val="00000A"/>
          <w:lang w:eastAsia="pt-BR"/>
        </w:rPr>
        <w:t xml:space="preserve"> </w:t>
      </w:r>
      <w:proofErr w:type="spellStart"/>
      <w:r w:rsidR="00FC30D8">
        <w:rPr>
          <w:rFonts w:ascii="Arial" w:eastAsia="Times New Roman" w:hAnsi="Arial" w:cs="Arial"/>
          <w:color w:val="00000A"/>
          <w:lang w:eastAsia="pt-BR"/>
        </w:rPr>
        <w:t>correspodendeu</w:t>
      </w:r>
      <w:proofErr w:type="spellEnd"/>
      <w:r w:rsidR="00FC30D8">
        <w:rPr>
          <w:rFonts w:ascii="Arial" w:eastAsia="Times New Roman" w:hAnsi="Arial" w:cs="Arial"/>
          <w:color w:val="00000A"/>
          <w:lang w:eastAsia="pt-BR"/>
        </w:rPr>
        <w:t xml:space="preserve"> a 3%,</w:t>
      </w:r>
      <w:r w:rsidR="00134CBE">
        <w:rPr>
          <w:rFonts w:ascii="Arial" w:eastAsia="Times New Roman" w:hAnsi="Arial" w:cs="Arial"/>
          <w:color w:val="00000A"/>
          <w:lang w:eastAsia="pt-BR"/>
        </w:rPr>
        <w:t xml:space="preserve"> </w:t>
      </w:r>
      <w:r w:rsidR="00FC30D8">
        <w:rPr>
          <w:rFonts w:ascii="Arial" w:eastAsia="Times New Roman" w:hAnsi="Arial" w:cs="Arial"/>
          <w:color w:val="00000A"/>
          <w:lang w:eastAsia="pt-BR"/>
        </w:rPr>
        <w:t>sendo compreendido exclusivamente por colaboradores</w:t>
      </w:r>
      <w:r w:rsidR="00134CBE">
        <w:rPr>
          <w:rFonts w:ascii="Arial" w:eastAsia="Times New Roman" w:hAnsi="Arial" w:cs="Arial"/>
          <w:color w:val="00000A"/>
          <w:lang w:eastAsia="pt-BR"/>
        </w:rPr>
        <w:t xml:space="preserve"> Celetistas</w:t>
      </w:r>
      <w:r w:rsidR="007A44A5">
        <w:rPr>
          <w:rFonts w:ascii="Arial" w:eastAsia="Times New Roman" w:hAnsi="Arial" w:cs="Arial"/>
          <w:color w:val="00000A"/>
          <w:lang w:eastAsia="pt-BR"/>
        </w:rPr>
        <w:t>.</w:t>
      </w:r>
      <w:r w:rsidR="00134CBE">
        <w:rPr>
          <w:rFonts w:ascii="Arial" w:eastAsia="Times New Roman" w:hAnsi="Arial" w:cs="Arial"/>
          <w:color w:val="00000A"/>
          <w:lang w:eastAsia="pt-BR"/>
        </w:rPr>
        <w:t xml:space="preserve"> </w:t>
      </w:r>
    </w:p>
    <w:p w14:paraId="1D34A0DC" w14:textId="5C80D7C3" w:rsidR="00236151" w:rsidRDefault="00236151" w:rsidP="00842DD1">
      <w:pPr>
        <w:spacing w:before="278" w:after="0" w:line="360" w:lineRule="auto"/>
        <w:jc w:val="both"/>
        <w:rPr>
          <w:rFonts w:ascii="Arial" w:eastAsia="Times New Roman" w:hAnsi="Arial" w:cs="Arial"/>
          <w:color w:val="00000A"/>
          <w:lang w:eastAsia="pt-BR"/>
        </w:rPr>
      </w:pPr>
    </w:p>
    <w:p w14:paraId="6BE8A130" w14:textId="567C8ECB" w:rsidR="00CA16C4" w:rsidRDefault="00CA16C4">
      <w:pPr>
        <w:rPr>
          <w:rFonts w:ascii="Arial" w:hAnsi="Arial" w:cs="Arial"/>
          <w:b/>
          <w:bCs/>
          <w:noProof/>
          <w:sz w:val="24"/>
          <w:szCs w:val="24"/>
        </w:rPr>
      </w:pPr>
    </w:p>
    <w:p w14:paraId="73147268" w14:textId="77777777" w:rsidR="00CA16C4" w:rsidRPr="006767D5" w:rsidRDefault="00CA16C4">
      <w:pPr>
        <w:rPr>
          <w:rFonts w:ascii="Arial Narrow" w:hAnsi="Arial Narrow" w:cs="Arial"/>
          <w:b/>
          <w:bCs/>
          <w:noProof/>
          <w:sz w:val="24"/>
          <w:szCs w:val="24"/>
        </w:rPr>
      </w:pPr>
    </w:p>
    <w:p w14:paraId="37C80077" w14:textId="5859F412" w:rsidR="006767D5" w:rsidRDefault="006767D5"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49" w:name="_Toc65506747"/>
      <w:r w:rsidRPr="00D92841">
        <w:rPr>
          <w:rFonts w:ascii="Arial" w:hAnsi="Arial" w:cs="Arial"/>
          <w:b/>
          <w:bCs/>
          <w:color w:val="000000"/>
          <w:sz w:val="24"/>
          <w:szCs w:val="24"/>
        </w:rPr>
        <w:t>FARMÁCIA</w:t>
      </w:r>
      <w:bookmarkEnd w:id="49"/>
    </w:p>
    <w:p w14:paraId="0DF538B3" w14:textId="7E85BBB4" w:rsidR="00A60BC1" w:rsidRPr="00A60BC1" w:rsidRDefault="00A60BC1" w:rsidP="00A60BC1"/>
    <w:p w14:paraId="5DF74C7B" w14:textId="396AB1DB" w:rsidR="00A60BC1" w:rsidRDefault="00A60BC1" w:rsidP="00A60BC1">
      <w:pPr>
        <w:pStyle w:val="Ttulo2"/>
        <w:spacing w:line="360" w:lineRule="auto"/>
        <w:ind w:left="0"/>
        <w:jc w:val="both"/>
        <w:rPr>
          <w:rFonts w:ascii="Arial" w:hAnsi="Arial" w:cs="Arial"/>
          <w:sz w:val="22"/>
          <w:szCs w:val="22"/>
        </w:rPr>
      </w:pPr>
      <w:bookmarkStart w:id="50" w:name="_Toc65506748"/>
      <w:r>
        <w:rPr>
          <w:rFonts w:ascii="Arial" w:hAnsi="Arial" w:cs="Arial"/>
          <w:sz w:val="22"/>
          <w:szCs w:val="22"/>
        </w:rPr>
        <w:t>18.1 ATENÇÃO FARMACÊUTICA AOS PACIENTES CADASTRADOS NO PROGRAMA DE COAGULOPATIAS HEREDITÁRIAS NO SISTEMA HEMOVIDA WEB.</w:t>
      </w:r>
      <w:bookmarkEnd w:id="50"/>
    </w:p>
    <w:p w14:paraId="5BB9386E" w14:textId="6307B111" w:rsidR="008C545E" w:rsidRPr="008C545E" w:rsidRDefault="008C545E" w:rsidP="008C545E">
      <w:pPr>
        <w:pStyle w:val="Ttulo2"/>
        <w:spacing w:line="360" w:lineRule="auto"/>
        <w:jc w:val="center"/>
        <w:rPr>
          <w:rFonts w:ascii="Arial" w:eastAsiaTheme="majorEastAsia" w:hAnsi="Arial" w:cs="Arial"/>
          <w:bCs/>
          <w:color w:val="000000"/>
          <w:sz w:val="18"/>
          <w:szCs w:val="18"/>
        </w:rPr>
      </w:pPr>
      <w:bookmarkStart w:id="51" w:name="_Toc65506749"/>
      <w:r>
        <w:rPr>
          <w:noProof/>
        </w:rPr>
        <w:drawing>
          <wp:anchor distT="0" distB="0" distL="114300" distR="114300" simplePos="0" relativeHeight="252851200" behindDoc="0" locked="0" layoutInCell="1" allowOverlap="1" wp14:anchorId="43E67057" wp14:editId="551169F7">
            <wp:simplePos x="0" y="0"/>
            <wp:positionH relativeFrom="page">
              <wp:align>center</wp:align>
            </wp:positionH>
            <wp:positionV relativeFrom="paragraph">
              <wp:posOffset>233045</wp:posOffset>
            </wp:positionV>
            <wp:extent cx="5648325" cy="1771650"/>
            <wp:effectExtent l="0" t="0" r="9525" b="0"/>
            <wp:wrapSquare wrapText="bothSides"/>
            <wp:docPr id="163" name="Gráfico 163">
              <a:extLst xmlns:a="http://schemas.openxmlformats.org/drawingml/2006/main">
                <a:ext uri="{FF2B5EF4-FFF2-40B4-BE49-F238E27FC236}">
                  <a16:creationId xmlns:a16="http://schemas.microsoft.com/office/drawing/2014/main" id="{F60C4B3E-E1C7-4A9E-9831-D44C4927AE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r w:rsidRPr="008C545E">
        <w:rPr>
          <w:rFonts w:ascii="Arial" w:eastAsiaTheme="majorEastAsia" w:hAnsi="Arial" w:cs="Arial"/>
          <w:bCs/>
          <w:color w:val="000000"/>
          <w:sz w:val="18"/>
          <w:szCs w:val="18"/>
        </w:rPr>
        <w:t xml:space="preserve">ATENÇÃO </w:t>
      </w:r>
      <w:proofErr w:type="gramStart"/>
      <w:r w:rsidRPr="008C545E">
        <w:rPr>
          <w:rFonts w:ascii="Arial" w:eastAsiaTheme="majorEastAsia" w:hAnsi="Arial" w:cs="Arial"/>
          <w:bCs/>
          <w:color w:val="000000"/>
          <w:sz w:val="18"/>
          <w:szCs w:val="18"/>
        </w:rPr>
        <w:t>FARMACÊUTICA :</w:t>
      </w:r>
      <w:proofErr w:type="gramEnd"/>
      <w:r w:rsidRPr="008C545E">
        <w:rPr>
          <w:rFonts w:ascii="Arial" w:eastAsiaTheme="majorEastAsia" w:hAnsi="Arial" w:cs="Arial"/>
          <w:bCs/>
          <w:color w:val="000000"/>
          <w:sz w:val="18"/>
          <w:szCs w:val="18"/>
        </w:rPr>
        <w:t xml:space="preserve"> CONSULTAS</w:t>
      </w:r>
      <w:bookmarkEnd w:id="51"/>
    </w:p>
    <w:p w14:paraId="7ED042DD" w14:textId="519883DE" w:rsidR="006767D5" w:rsidRDefault="006767D5" w:rsidP="006767D5">
      <w:pPr>
        <w:pStyle w:val="Ttulo1"/>
        <w:keepLines w:val="0"/>
        <w:spacing w:before="100" w:beforeAutospacing="1" w:line="360" w:lineRule="auto"/>
        <w:ind w:left="1080"/>
        <w:rPr>
          <w:rFonts w:ascii="Arial" w:hAnsi="Arial" w:cs="Arial"/>
          <w:b/>
          <w:bCs/>
          <w:color w:val="000000"/>
          <w:sz w:val="24"/>
          <w:szCs w:val="24"/>
        </w:rPr>
      </w:pPr>
    </w:p>
    <w:p w14:paraId="7E489188" w14:textId="5691A7BE" w:rsidR="00425FEC" w:rsidRPr="00425FEC" w:rsidRDefault="00425FEC" w:rsidP="00425FEC"/>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882D4F" w:rsidRPr="0092167B" w14:paraId="022CF2FD"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DF459FC" w14:textId="20EDADF7" w:rsidR="00882D4F" w:rsidRPr="00D92841" w:rsidRDefault="00882D4F"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ATENÇÃO FARMACÊUTICA: CONSULTAS </w:t>
            </w:r>
          </w:p>
        </w:tc>
      </w:tr>
      <w:tr w:rsidR="00882D4F" w:rsidRPr="0092167B" w14:paraId="2816EF89" w14:textId="77777777" w:rsidTr="00E948FC">
        <w:trPr>
          <w:trHeight w:val="312"/>
        </w:trPr>
        <w:tc>
          <w:tcPr>
            <w:tcW w:w="1580" w:type="dxa"/>
            <w:tcBorders>
              <w:top w:val="nil"/>
              <w:left w:val="nil"/>
              <w:bottom w:val="nil"/>
              <w:right w:val="nil"/>
            </w:tcBorders>
            <w:shd w:val="clear" w:color="auto" w:fill="auto"/>
            <w:noWrap/>
            <w:vAlign w:val="bottom"/>
            <w:hideMark/>
          </w:tcPr>
          <w:p w14:paraId="1172909B" w14:textId="77777777" w:rsidR="00882D4F" w:rsidRPr="0092167B" w:rsidRDefault="00882D4F"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32242BB"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466E82A"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AE539D8"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6E90236"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406BD70"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9E5A23"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F4D2A5"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541ED4B"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D3918B5"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275B603"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8D47E44"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AFC9CC4"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r>
      <w:tr w:rsidR="00882D4F" w:rsidRPr="0092167B" w14:paraId="73FE38B7"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2F01691"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1F9E6A35"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1B5D2934" w14:textId="77777777" w:rsidR="00882D4F" w:rsidRPr="00CC2200" w:rsidRDefault="00882D4F"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0028156"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B28AB17" w14:textId="77777777" w:rsidR="00882D4F" w:rsidRPr="00CC2200" w:rsidRDefault="00882D4F"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2386BF2"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991ED8C" w14:textId="77777777" w:rsidR="00882D4F" w:rsidRPr="00CC2200" w:rsidRDefault="00882D4F"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E52C40A"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837859C" w14:textId="77777777" w:rsidR="00882D4F" w:rsidRPr="00CC2200" w:rsidRDefault="00882D4F"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50D5A35"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7C4A875B"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237A1AC" w14:textId="77777777" w:rsidR="00882D4F" w:rsidRPr="00CC2200" w:rsidRDefault="00882D4F"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B4227D0"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882D4F" w:rsidRPr="0092167B" w14:paraId="0084EEA7" w14:textId="77777777" w:rsidTr="00E948FC">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7AD2C2BB" w14:textId="13F3C8FD" w:rsidR="00882D4F" w:rsidRPr="00CC2200" w:rsidRDefault="00882D4F"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735" w:type="dxa"/>
            <w:tcBorders>
              <w:top w:val="nil"/>
              <w:left w:val="nil"/>
              <w:bottom w:val="single" w:sz="8" w:space="0" w:color="000000"/>
              <w:right w:val="single" w:sz="8" w:space="0" w:color="000000"/>
            </w:tcBorders>
            <w:shd w:val="clear" w:color="000000" w:fill="FFFFFF"/>
            <w:noWrap/>
            <w:vAlign w:val="center"/>
          </w:tcPr>
          <w:p w14:paraId="028582B0" w14:textId="60B6AC47"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56F34C10"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EB9EF82"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E263C12"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BDB6352"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A7E0008"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ED3F211"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3FA7B19"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B5150E9"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999EAE4"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0D4E40C"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23D9B8B"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r>
      <w:tr w:rsidR="00882D4F" w:rsidRPr="0092167B" w14:paraId="1CAFE13E"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46E81F" w14:textId="4622A829" w:rsidR="00882D4F" w:rsidRPr="00CC2200" w:rsidRDefault="00882D4F"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A43AA07" w14:textId="5AFBFF1A"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50DEB44B" w14:textId="10766416"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0AB794B7" w14:textId="28EA5917"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3FD0E06F" w14:textId="41688A91"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B3EE5C1" w14:textId="6298B3E4"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700F860" w14:textId="173A1C27"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0B455DDC" w14:textId="2B56D458"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F2E725F" w14:textId="3D1CF515"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33E6A238" w14:textId="1AF2FA8D"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31EA13FD" w14:textId="7682B77B"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7C0D9BFC" w14:textId="0FC5D5BC"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2" w:type="dxa"/>
            <w:tcBorders>
              <w:top w:val="nil"/>
              <w:left w:val="nil"/>
              <w:bottom w:val="single" w:sz="8" w:space="0" w:color="000000"/>
              <w:right w:val="single" w:sz="8" w:space="0" w:color="000000"/>
            </w:tcBorders>
            <w:shd w:val="clear" w:color="000000" w:fill="FFFFFF"/>
            <w:vAlign w:val="center"/>
          </w:tcPr>
          <w:p w14:paraId="312612E6" w14:textId="33A53E14"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r>
      <w:tr w:rsidR="00882D4F" w:rsidRPr="0092167B" w14:paraId="599D91FA" w14:textId="77777777" w:rsidTr="00E948FC">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2260B947" w14:textId="40B93492" w:rsidR="00882D4F" w:rsidRPr="00CC2200" w:rsidRDefault="00882D4F"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w:t>
            </w:r>
            <w:r w:rsidR="0013799D">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alcance</w:t>
            </w:r>
          </w:p>
        </w:tc>
        <w:tc>
          <w:tcPr>
            <w:tcW w:w="735" w:type="dxa"/>
            <w:tcBorders>
              <w:top w:val="nil"/>
              <w:left w:val="nil"/>
              <w:bottom w:val="single" w:sz="8" w:space="0" w:color="000000"/>
              <w:right w:val="single" w:sz="8" w:space="0" w:color="000000"/>
            </w:tcBorders>
            <w:shd w:val="clear" w:color="000000" w:fill="FFFFFF"/>
            <w:noWrap/>
            <w:vAlign w:val="center"/>
          </w:tcPr>
          <w:p w14:paraId="73B0A3A5" w14:textId="44A3129F"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5A82DC63"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94DAE16"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41C5FF3"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F99E4F0"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F0A819"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46DA9E9"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E1C3FE4"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CCBC50C"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6053588A"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787897A5"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55E9C43"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r>
      <w:tr w:rsidR="00882D4F" w:rsidRPr="0092167B" w14:paraId="54E8A45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CF60348" w14:textId="77777777" w:rsidR="00882D4F" w:rsidRPr="00D92841" w:rsidRDefault="00882D4F" w:rsidP="00E948FC">
            <w:pPr>
              <w:spacing w:after="0" w:line="240" w:lineRule="auto"/>
              <w:jc w:val="center"/>
              <w:rPr>
                <w:rFonts w:ascii="Arial Narrow" w:eastAsia="Times New Roman" w:hAnsi="Arial Narrow" w:cs="Calibri"/>
                <w:color w:val="000000"/>
                <w:lang w:eastAsia="pt-BR"/>
              </w:rPr>
            </w:pPr>
          </w:p>
        </w:tc>
      </w:tr>
    </w:tbl>
    <w:p w14:paraId="12DDB1A2" w14:textId="77777777" w:rsidR="00882D4F" w:rsidRDefault="00882D4F">
      <w:pPr>
        <w:rPr>
          <w:rFonts w:ascii="Arial" w:hAnsi="Arial" w:cs="Arial"/>
          <w:sz w:val="24"/>
          <w:szCs w:val="24"/>
        </w:rPr>
      </w:pPr>
    </w:p>
    <w:p w14:paraId="7075648F" w14:textId="48BBAC1F" w:rsidR="006767D5" w:rsidRPr="00D92841" w:rsidRDefault="006767D5" w:rsidP="00A772C0">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0"/>
          <w:lang w:eastAsia="pt-BR"/>
        </w:rPr>
        <w:t>Análise</w:t>
      </w:r>
      <w:r w:rsidR="00A772C0">
        <w:rPr>
          <w:rFonts w:ascii="Arial" w:eastAsia="Times New Roman" w:hAnsi="Arial" w:cs="Arial"/>
          <w:b/>
          <w:bCs/>
          <w:color w:val="000000"/>
          <w:lang w:eastAsia="pt-BR"/>
        </w:rPr>
        <w:t xml:space="preserve"> Crítica</w:t>
      </w:r>
      <w:r w:rsidRPr="00D92841">
        <w:rPr>
          <w:rFonts w:ascii="Arial" w:eastAsia="Times New Roman" w:hAnsi="Arial" w:cs="Arial"/>
          <w:b/>
          <w:bCs/>
          <w:color w:val="000000"/>
          <w:lang w:eastAsia="pt-BR"/>
        </w:rPr>
        <w:t xml:space="preserve">: </w:t>
      </w:r>
      <w:r w:rsidR="00A978B2">
        <w:rPr>
          <w:rFonts w:ascii="Arial" w:eastAsia="Times New Roman" w:hAnsi="Arial" w:cs="Arial"/>
        </w:rPr>
        <w:t>Foram realizadas 65 consultas farmacêuticas presenciais, sendo a meta mês de 100 consultas. Com as restrições de distanciamento impostas pela pandemia e com a reforma do Hemocentro, ficamos mais limitados no atendimento presencial ao paciente; entretanto, conseguimos avançar e aumentar o número de consultas.</w:t>
      </w: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CC2200" w:rsidRPr="0092167B" w14:paraId="00162D9F"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7F9F7D" w14:textId="71DDC898" w:rsidR="00CC2200" w:rsidRPr="00D92841" w:rsidRDefault="00CC2200"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PACIENTES EM USO DE FATOR VIII + FATOR VON WILLEBRAND</w:t>
            </w:r>
          </w:p>
        </w:tc>
      </w:tr>
      <w:tr w:rsidR="00CC2200" w:rsidRPr="0092167B" w14:paraId="6E06CB42" w14:textId="77777777" w:rsidTr="00E948FC">
        <w:trPr>
          <w:trHeight w:val="312"/>
        </w:trPr>
        <w:tc>
          <w:tcPr>
            <w:tcW w:w="1580" w:type="dxa"/>
            <w:tcBorders>
              <w:top w:val="nil"/>
              <w:left w:val="nil"/>
              <w:bottom w:val="nil"/>
              <w:right w:val="nil"/>
            </w:tcBorders>
            <w:shd w:val="clear" w:color="auto" w:fill="auto"/>
            <w:noWrap/>
            <w:vAlign w:val="bottom"/>
            <w:hideMark/>
          </w:tcPr>
          <w:p w14:paraId="6DE0CA81" w14:textId="77777777" w:rsidR="00CC2200" w:rsidRPr="0092167B" w:rsidRDefault="00CC2200"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63C5BB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0BF4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EA6523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AC0E5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B033EA"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EC49D4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7D3989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90EDB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1FC1C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3FD7D227"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5A603E0"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CEF93D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r>
      <w:tr w:rsidR="00CC2200" w:rsidRPr="0092167B" w14:paraId="666A625F"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5B0995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F85E53"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D477250"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F950F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A2D3FD"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4AB71B8"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366D65"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0F957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7E57434"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A7F2C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1E19170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96435C"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76A3010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CC2200" w:rsidRPr="0092167B" w14:paraId="54CF4252" w14:textId="77777777" w:rsidTr="00CC2200">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1A4CBCA4" w14:textId="2BD93CDF"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60 DIAS</w:t>
            </w:r>
          </w:p>
        </w:tc>
        <w:tc>
          <w:tcPr>
            <w:tcW w:w="735" w:type="dxa"/>
            <w:tcBorders>
              <w:top w:val="nil"/>
              <w:left w:val="nil"/>
              <w:bottom w:val="single" w:sz="8" w:space="0" w:color="000000"/>
              <w:right w:val="single" w:sz="8" w:space="0" w:color="000000"/>
            </w:tcBorders>
            <w:shd w:val="clear" w:color="000000" w:fill="FFFFFF"/>
            <w:noWrap/>
            <w:vAlign w:val="center"/>
          </w:tcPr>
          <w:p w14:paraId="0CEDA929" w14:textId="15CB3DA7"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153</w:t>
            </w:r>
          </w:p>
        </w:tc>
        <w:tc>
          <w:tcPr>
            <w:tcW w:w="610" w:type="dxa"/>
            <w:tcBorders>
              <w:top w:val="nil"/>
              <w:left w:val="nil"/>
              <w:bottom w:val="single" w:sz="8" w:space="0" w:color="000000"/>
              <w:right w:val="single" w:sz="8" w:space="0" w:color="000000"/>
            </w:tcBorders>
            <w:shd w:val="clear" w:color="000000" w:fill="FFFFFF"/>
            <w:noWrap/>
            <w:vAlign w:val="center"/>
          </w:tcPr>
          <w:p w14:paraId="147F4B9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2845E9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B2E76B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08C2D0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CA95A3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F79C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12B241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F13B5F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23855A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63B421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4A630BF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659D89C2"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302F16" w14:textId="40A9FFCA"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30 DIAS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098B3D08" w14:textId="5237416A"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3DB10DC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C6B96F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68C4B1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F2A844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D20A0F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7CBADB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D365A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EF5EE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519B13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5AF91C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B772A4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792C1F9"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631A18" w14:textId="240BC0B2"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DEMANDA*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CECC52A" w14:textId="0C6ED9F5"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1254A9D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50343F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953256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5CFF0D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5570F98"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FE097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7BF075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68A0D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9242B4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B9E18F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2B3190F5"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38D63EBE" w14:textId="77777777" w:rsidTr="00CC2200">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7BAB882" w14:textId="3E4C8428"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TOTAL</w:t>
            </w:r>
          </w:p>
        </w:tc>
        <w:tc>
          <w:tcPr>
            <w:tcW w:w="735" w:type="dxa"/>
            <w:tcBorders>
              <w:top w:val="nil"/>
              <w:left w:val="nil"/>
              <w:bottom w:val="single" w:sz="8" w:space="0" w:color="000000"/>
              <w:right w:val="single" w:sz="8" w:space="0" w:color="000000"/>
            </w:tcBorders>
            <w:shd w:val="clear" w:color="000000" w:fill="FFFFFF"/>
            <w:noWrap/>
            <w:vAlign w:val="center"/>
          </w:tcPr>
          <w:p w14:paraId="014535B0" w14:textId="25B0D883"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181</w:t>
            </w:r>
          </w:p>
        </w:tc>
        <w:tc>
          <w:tcPr>
            <w:tcW w:w="610" w:type="dxa"/>
            <w:tcBorders>
              <w:top w:val="nil"/>
              <w:left w:val="nil"/>
              <w:bottom w:val="single" w:sz="8" w:space="0" w:color="000000"/>
              <w:right w:val="single" w:sz="8" w:space="0" w:color="000000"/>
            </w:tcBorders>
            <w:shd w:val="clear" w:color="000000" w:fill="FFFFFF"/>
            <w:noWrap/>
            <w:vAlign w:val="center"/>
          </w:tcPr>
          <w:p w14:paraId="572947F9"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5BB0DA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40777B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887C3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12814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F57FB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30846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54AB8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10462049"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6D513EB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0E1285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96D870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E31D964" w14:textId="77777777" w:rsidR="00CC2200" w:rsidRPr="00D92841" w:rsidRDefault="00CC2200" w:rsidP="00E948FC">
            <w:pPr>
              <w:spacing w:after="0" w:line="240" w:lineRule="auto"/>
              <w:jc w:val="center"/>
              <w:rPr>
                <w:rFonts w:ascii="Arial Narrow" w:eastAsia="Times New Roman" w:hAnsi="Arial Narrow" w:cs="Calibri"/>
                <w:color w:val="000000"/>
                <w:lang w:eastAsia="pt-BR"/>
              </w:rPr>
            </w:pPr>
          </w:p>
        </w:tc>
      </w:tr>
    </w:tbl>
    <w:p w14:paraId="78DBFB3D" w14:textId="1E659464" w:rsidR="00CC2200" w:rsidRDefault="00CC2200" w:rsidP="00CC2200">
      <w:pPr>
        <w:jc w:val="both"/>
        <w:rPr>
          <w:rFonts w:ascii="Arial" w:hAnsi="Arial" w:cs="Arial"/>
          <w:sz w:val="18"/>
          <w:szCs w:val="18"/>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Von </w:t>
      </w:r>
      <w:proofErr w:type="spellStart"/>
      <w:r w:rsidRPr="00CC2200">
        <w:rPr>
          <w:rFonts w:ascii="Arial" w:hAnsi="Arial" w:cs="Arial"/>
          <w:sz w:val="18"/>
          <w:szCs w:val="18"/>
        </w:rPr>
        <w:t>Willebrand</w:t>
      </w:r>
      <w:proofErr w:type="spellEnd"/>
      <w:r w:rsidRPr="00CC2200">
        <w:rPr>
          <w:rFonts w:ascii="Arial" w:hAnsi="Arial" w:cs="Arial"/>
          <w:sz w:val="18"/>
          <w:szCs w:val="18"/>
        </w:rPr>
        <w:t xml:space="preserve">, que utiliza esse medicamento apenas em casos de sangramento e/ou emergências. Ao </w:t>
      </w:r>
      <w:proofErr w:type="spellStart"/>
      <w:r w:rsidRPr="00CC2200">
        <w:rPr>
          <w:rFonts w:ascii="Arial" w:hAnsi="Arial" w:cs="Arial"/>
          <w:sz w:val="18"/>
          <w:szCs w:val="18"/>
        </w:rPr>
        <w:t>contrario</w:t>
      </w:r>
      <w:proofErr w:type="spellEnd"/>
      <w:r w:rsidRPr="00CC2200">
        <w:rPr>
          <w:rFonts w:ascii="Arial" w:hAnsi="Arial" w:cs="Arial"/>
          <w:sz w:val="18"/>
          <w:szCs w:val="18"/>
        </w:rPr>
        <w:t xml:space="preserve"> dos demais pacientes que utilizam fator em regime de profilaxia em dias fixos.</w:t>
      </w:r>
    </w:p>
    <w:p w14:paraId="39FA7681" w14:textId="77777777" w:rsidR="00CC2200" w:rsidRDefault="00CC2200" w:rsidP="00CC2200">
      <w:pPr>
        <w:jc w:val="both"/>
        <w:rPr>
          <w:rFonts w:ascii="Arial" w:hAnsi="Arial" w:cs="Arial"/>
          <w:sz w:val="18"/>
          <w:szCs w:val="18"/>
        </w:rPr>
      </w:pPr>
    </w:p>
    <w:p w14:paraId="1BF9DDA1" w14:textId="272EF214" w:rsidR="001927B5" w:rsidRDefault="00CC2200" w:rsidP="001927B5">
      <w:pPr>
        <w:spacing w:line="360" w:lineRule="auto"/>
        <w:jc w:val="both"/>
        <w:textAlignment w:val="baseline"/>
        <w:rPr>
          <w:rFonts w:ascii="Arial" w:eastAsia="Times New Roman" w:hAnsi="Arial" w:cs="Arial"/>
          <w:color w:val="000000"/>
          <w:kern w:val="2"/>
        </w:rPr>
      </w:pPr>
      <w:r w:rsidRPr="00882D4F">
        <w:rPr>
          <w:rFonts w:ascii="Arial" w:hAnsi="Arial" w:cs="Arial"/>
          <w:b/>
          <w:bCs/>
        </w:rPr>
        <w:t>Análise crítica:</w:t>
      </w:r>
      <w:r w:rsidRPr="00882D4F">
        <w:rPr>
          <w:rFonts w:ascii="Arial" w:hAnsi="Arial" w:cs="Arial"/>
        </w:rPr>
        <w:t xml:space="preserve"> </w:t>
      </w:r>
      <w:r w:rsidRPr="00882D4F">
        <w:rPr>
          <w:rFonts w:ascii="Arial" w:eastAsia="Times New Roman" w:hAnsi="Arial" w:cs="Arial"/>
          <w:color w:val="000000"/>
          <w:kern w:val="2"/>
        </w:rPr>
        <w:t>Foram atendidos</w:t>
      </w:r>
      <w:r w:rsidRPr="00882D4F">
        <w:rPr>
          <w:rFonts w:ascii="Arial" w:eastAsia="Times New Roman" w:hAnsi="Arial" w:cs="Arial"/>
          <w:kern w:val="2"/>
        </w:rPr>
        <w:t xml:space="preserve"> 181</w:t>
      </w:r>
      <w:r w:rsidRPr="00882D4F">
        <w:rPr>
          <w:rFonts w:ascii="Arial" w:eastAsia="Times New Roman" w:hAnsi="Arial" w:cs="Arial"/>
          <w:color w:val="FF0000"/>
          <w:kern w:val="2"/>
        </w:rPr>
        <w:t xml:space="preserve"> </w:t>
      </w:r>
      <w:r w:rsidRPr="00882D4F">
        <w:rPr>
          <w:rFonts w:ascii="Arial" w:eastAsia="Times New Roman" w:hAnsi="Arial" w:cs="Arial"/>
          <w:color w:val="000000"/>
          <w:kern w:val="2"/>
        </w:rPr>
        <w:t>pacientes, sendo 153 profilaxia para 60 dias e 25 pacientes profilaxia para 30 dias e 3 para pacientes sob demanda, que realizam tratamento com os fatores de coagulação em domicílio e são devidamente treinados para realizar a infusão do medicamento.</w:t>
      </w:r>
      <w:r w:rsidR="001927B5" w:rsidRPr="00882D4F">
        <w:rPr>
          <w:rFonts w:ascii="Arial" w:eastAsia="Times New Roman" w:hAnsi="Arial" w:cs="Arial"/>
          <w:color w:val="000000"/>
          <w:kern w:val="2"/>
        </w:rPr>
        <w:t xml:space="preserve"> </w:t>
      </w:r>
      <w:r w:rsidR="001927B5" w:rsidRPr="00882D4F">
        <w:rPr>
          <w:rFonts w:ascii="Arial" w:eastAsia="Arial" w:hAnsi="Arial" w:cs="Arial"/>
          <w:color w:val="000000"/>
          <w:kern w:val="2"/>
        </w:rPr>
        <w:t>Salientamos</w:t>
      </w:r>
      <w:r w:rsidR="001927B5" w:rsidRPr="00882D4F">
        <w:rPr>
          <w:rFonts w:ascii="Arial" w:eastAsia="Times New Roman" w:hAnsi="Arial" w:cs="Arial"/>
          <w:color w:val="000000"/>
          <w:kern w:val="2"/>
        </w:rPr>
        <w:t xml:space="preserve"> que devido às medidas para o enfrentamento da pandemia instalada no Brasil da doença viral COVID 19, e de acordo com normas do MS (Ofício Circular nº 18/2020/CGSH/DAET/SAES/MS, estamos dispensando </w:t>
      </w:r>
      <w:r w:rsidR="001927B5" w:rsidRPr="00882D4F">
        <w:rPr>
          <w:rFonts w:ascii="Arial" w:eastAsia="Times New Roman" w:hAnsi="Arial" w:cs="Arial"/>
          <w:color w:val="000000"/>
          <w:kern w:val="2"/>
          <w:u w:val="single"/>
        </w:rPr>
        <w:t>doses suficientes para 02 (DOIS) meses</w:t>
      </w:r>
      <w:r w:rsidR="001927B5" w:rsidRPr="00882D4F">
        <w:rPr>
          <w:rFonts w:ascii="Arial" w:eastAsia="Times New Roman" w:hAnsi="Arial" w:cs="Arial"/>
          <w:color w:val="000000"/>
          <w:kern w:val="2"/>
        </w:rPr>
        <w:t xml:space="preserve"> de medicamentos para tratamento de profilaxia, desde o dia 20/03/2020.</w:t>
      </w:r>
    </w:p>
    <w:p w14:paraId="4F09BC49" w14:textId="43892040" w:rsidR="00AA7847" w:rsidRDefault="00AA7847" w:rsidP="001927B5">
      <w:pPr>
        <w:spacing w:line="360" w:lineRule="auto"/>
        <w:jc w:val="both"/>
        <w:textAlignment w:val="baseline"/>
        <w:rPr>
          <w:rFonts w:ascii="Arial" w:eastAsia="Times New Roman" w:hAnsi="Arial" w:cs="Arial"/>
          <w:color w:val="000000"/>
          <w:kern w:val="2"/>
        </w:rPr>
      </w:pPr>
    </w:p>
    <w:p w14:paraId="7EA70805" w14:textId="68EBA0AC" w:rsidR="00AA7847" w:rsidRDefault="00AA7847" w:rsidP="001927B5">
      <w:pPr>
        <w:spacing w:line="360" w:lineRule="auto"/>
        <w:jc w:val="both"/>
        <w:textAlignment w:val="baseline"/>
        <w:rPr>
          <w:rFonts w:ascii="Arial" w:eastAsia="Times New Roman" w:hAnsi="Arial" w:cs="Arial"/>
          <w:color w:val="000000"/>
          <w:kern w:val="2"/>
        </w:rPr>
      </w:pPr>
    </w:p>
    <w:p w14:paraId="327FE63D" w14:textId="6FB08062" w:rsidR="00AA7847" w:rsidRDefault="00AA7847" w:rsidP="001927B5">
      <w:pPr>
        <w:spacing w:line="360" w:lineRule="auto"/>
        <w:jc w:val="both"/>
        <w:textAlignment w:val="baseline"/>
        <w:rPr>
          <w:rFonts w:ascii="Arial" w:eastAsia="Times New Roman" w:hAnsi="Arial" w:cs="Arial"/>
          <w:color w:val="000000"/>
          <w:kern w:val="2"/>
        </w:rPr>
      </w:pPr>
    </w:p>
    <w:p w14:paraId="613A21B7" w14:textId="77777777" w:rsidR="00AA7847" w:rsidRPr="00882D4F" w:rsidRDefault="00AA7847" w:rsidP="001927B5">
      <w:pPr>
        <w:spacing w:line="360" w:lineRule="auto"/>
        <w:jc w:val="both"/>
        <w:textAlignment w:val="baseline"/>
      </w:pPr>
    </w:p>
    <w:p w14:paraId="5BFE31CE" w14:textId="701EAED6" w:rsidR="00CC2200" w:rsidRDefault="00CC2200" w:rsidP="00CC2200">
      <w:pPr>
        <w:spacing w:line="360" w:lineRule="auto"/>
        <w:jc w:val="both"/>
        <w:textAlignment w:val="baseline"/>
        <w:rPr>
          <w:rFonts w:ascii="Arial" w:eastAsia="Times New Roman" w:hAnsi="Arial" w:cs="Arial"/>
          <w:color w:val="000000"/>
          <w:kern w:val="2"/>
        </w:rPr>
      </w:pPr>
    </w:p>
    <w:p w14:paraId="2EF833CF" w14:textId="2429D6EA" w:rsidR="00FE22A1" w:rsidRPr="004D39CE" w:rsidRDefault="00FE22A1" w:rsidP="00FE22A1">
      <w:pPr>
        <w:pStyle w:val="Ttulo2"/>
        <w:spacing w:line="360" w:lineRule="auto"/>
        <w:ind w:left="0"/>
        <w:jc w:val="both"/>
        <w:rPr>
          <w:rFonts w:ascii="Arial" w:hAnsi="Arial" w:cs="Arial"/>
          <w:sz w:val="22"/>
          <w:szCs w:val="22"/>
        </w:rPr>
      </w:pPr>
      <w:bookmarkStart w:id="52" w:name="_Toc65506750"/>
      <w:r>
        <w:rPr>
          <w:rFonts w:ascii="Arial" w:hAnsi="Arial" w:cs="Arial"/>
          <w:sz w:val="22"/>
          <w:szCs w:val="22"/>
        </w:rPr>
        <w:t xml:space="preserve">18.2 </w:t>
      </w:r>
      <w:proofErr w:type="gramStart"/>
      <w:r>
        <w:rPr>
          <w:rFonts w:ascii="Arial" w:hAnsi="Arial" w:cs="Arial"/>
          <w:sz w:val="22"/>
          <w:szCs w:val="22"/>
        </w:rPr>
        <w:t>CADASTROS  DE</w:t>
      </w:r>
      <w:proofErr w:type="gramEnd"/>
      <w:r>
        <w:rPr>
          <w:rFonts w:ascii="Arial" w:hAnsi="Arial" w:cs="Arial"/>
          <w:sz w:val="22"/>
          <w:szCs w:val="22"/>
        </w:rPr>
        <w:t xml:space="preserve"> PACIENTES COM INÍCIO DE TRATAMENTO COM FATORES DE COAGULAÇÃO.</w:t>
      </w:r>
      <w:bookmarkEnd w:id="52"/>
    </w:p>
    <w:p w14:paraId="64262C85" w14:textId="77777777" w:rsidR="001927B5" w:rsidRDefault="001927B5" w:rsidP="00CC2200">
      <w:pPr>
        <w:spacing w:line="360" w:lineRule="auto"/>
        <w:jc w:val="both"/>
        <w:textAlignment w:val="baseline"/>
        <w:rPr>
          <w:rFonts w:ascii="Arial" w:eastAsia="Times New Roman" w:hAnsi="Arial" w:cs="Arial"/>
          <w:color w:val="000000"/>
          <w:kern w:val="2"/>
        </w:rPr>
      </w:pPr>
    </w:p>
    <w:tbl>
      <w:tblPr>
        <w:tblW w:w="0" w:type="auto"/>
        <w:tblInd w:w="-3" w:type="dxa"/>
        <w:tblLayout w:type="fixed"/>
        <w:tblCellMar>
          <w:top w:w="55" w:type="dxa"/>
          <w:left w:w="55" w:type="dxa"/>
          <w:bottom w:w="55" w:type="dxa"/>
          <w:right w:w="55" w:type="dxa"/>
        </w:tblCellMar>
        <w:tblLook w:val="0000" w:firstRow="0" w:lastRow="0" w:firstColumn="0" w:lastColumn="0" w:noHBand="0" w:noVBand="0"/>
      </w:tblPr>
      <w:tblGrid>
        <w:gridCol w:w="2253"/>
        <w:gridCol w:w="3118"/>
        <w:gridCol w:w="1629"/>
      </w:tblGrid>
      <w:tr w:rsidR="001927B5" w:rsidRPr="001927B5" w14:paraId="16EBA913" w14:textId="77777777" w:rsidTr="00882D4F">
        <w:trPr>
          <w:trHeight w:val="269"/>
        </w:trPr>
        <w:tc>
          <w:tcPr>
            <w:tcW w:w="7000" w:type="dxa"/>
            <w:gridSpan w:val="3"/>
            <w:tcBorders>
              <w:top w:val="single" w:sz="2" w:space="0" w:color="000000"/>
              <w:left w:val="single" w:sz="2" w:space="0" w:color="000000"/>
              <w:bottom w:val="single" w:sz="2" w:space="0" w:color="000000"/>
              <w:right w:val="single" w:sz="2" w:space="0" w:color="000000"/>
            </w:tcBorders>
            <w:shd w:val="clear" w:color="auto" w:fill="E7E6E6" w:themeFill="background2"/>
            <w:vAlign w:val="center"/>
          </w:tcPr>
          <w:p w14:paraId="5CB13FDB" w14:textId="63283F6C"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Calibri" w:hAnsi="Arial" w:cs="Arial"/>
                <w:b/>
                <w:bCs/>
                <w:kern w:val="2"/>
                <w:sz w:val="18"/>
                <w:szCs w:val="18"/>
                <w:lang w:val="pt-PT" w:eastAsia="zh-CN" w:bidi="pt-PT"/>
              </w:rPr>
              <w:t xml:space="preserve"> CADASTRO DE PACIENTES</w:t>
            </w:r>
            <w:r w:rsidR="00A772C0">
              <w:rPr>
                <w:rFonts w:ascii="Arial" w:eastAsia="Calibri" w:hAnsi="Arial" w:cs="Arial"/>
                <w:b/>
                <w:bCs/>
                <w:kern w:val="2"/>
                <w:sz w:val="18"/>
                <w:szCs w:val="18"/>
                <w:lang w:val="pt-PT" w:eastAsia="zh-CN" w:bidi="pt-PT"/>
              </w:rPr>
              <w:t xml:space="preserve"> EM TRATAMENTO DE CO</w:t>
            </w:r>
            <w:r w:rsidR="00DA4525">
              <w:rPr>
                <w:rFonts w:ascii="Arial" w:eastAsia="Calibri" w:hAnsi="Arial" w:cs="Arial"/>
                <w:b/>
                <w:bCs/>
                <w:kern w:val="2"/>
                <w:sz w:val="18"/>
                <w:szCs w:val="18"/>
                <w:lang w:val="pt-PT" w:eastAsia="zh-CN" w:bidi="pt-PT"/>
              </w:rPr>
              <w:t>A</w:t>
            </w:r>
            <w:r w:rsidR="00A772C0">
              <w:rPr>
                <w:rFonts w:ascii="Arial" w:eastAsia="Calibri" w:hAnsi="Arial" w:cs="Arial"/>
                <w:b/>
                <w:bCs/>
                <w:kern w:val="2"/>
                <w:sz w:val="18"/>
                <w:szCs w:val="18"/>
                <w:lang w:val="pt-PT" w:eastAsia="zh-CN" w:bidi="pt-PT"/>
              </w:rPr>
              <w:t>GULOPATIAS</w:t>
            </w:r>
          </w:p>
        </w:tc>
      </w:tr>
      <w:tr w:rsidR="001927B5" w:rsidRPr="001927B5" w14:paraId="645A1955" w14:textId="77777777" w:rsidTr="001927B5">
        <w:tblPrEx>
          <w:tblCellMar>
            <w:top w:w="0" w:type="dxa"/>
            <w:left w:w="10" w:type="dxa"/>
            <w:bottom w:w="0" w:type="dxa"/>
            <w:right w:w="10" w:type="dxa"/>
          </w:tblCellMar>
        </w:tblPrEx>
        <w:trPr>
          <w:trHeight w:val="308"/>
        </w:trPr>
        <w:tc>
          <w:tcPr>
            <w:tcW w:w="2253" w:type="dxa"/>
            <w:tcBorders>
              <w:top w:val="single" w:sz="2" w:space="0" w:color="000000"/>
              <w:left w:val="single" w:sz="2" w:space="0" w:color="000000"/>
              <w:bottom w:val="single" w:sz="2" w:space="0" w:color="000000"/>
            </w:tcBorders>
            <w:shd w:val="clear" w:color="auto" w:fill="BFBFBF" w:themeFill="background1" w:themeFillShade="BF"/>
            <w:vAlign w:val="center"/>
          </w:tcPr>
          <w:p w14:paraId="69C202AF"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DATA CADASTRO</w:t>
            </w:r>
          </w:p>
        </w:tc>
        <w:tc>
          <w:tcPr>
            <w:tcW w:w="3118" w:type="dxa"/>
            <w:tcBorders>
              <w:top w:val="single" w:sz="2" w:space="0" w:color="000000"/>
              <w:left w:val="single" w:sz="2" w:space="0" w:color="000000"/>
              <w:bottom w:val="single" w:sz="2" w:space="0" w:color="000000"/>
            </w:tcBorders>
            <w:shd w:val="clear" w:color="auto" w:fill="BFBFBF" w:themeFill="background1" w:themeFillShade="BF"/>
            <w:vAlign w:val="center"/>
          </w:tcPr>
          <w:p w14:paraId="52EDEA09"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INICIAIS DO PACIENTE</w:t>
            </w:r>
          </w:p>
        </w:tc>
        <w:tc>
          <w:tcPr>
            <w:tcW w:w="1629" w:type="dxa"/>
            <w:tcBorders>
              <w:top w:val="single" w:sz="2" w:space="0" w:color="000000"/>
              <w:left w:val="single" w:sz="2" w:space="0" w:color="000000"/>
              <w:bottom w:val="single" w:sz="2" w:space="0" w:color="000000"/>
              <w:right w:val="single" w:sz="2" w:space="0" w:color="000000"/>
            </w:tcBorders>
            <w:shd w:val="clear" w:color="auto" w:fill="BFBFBF" w:themeFill="background1" w:themeFillShade="BF"/>
            <w:vAlign w:val="center"/>
          </w:tcPr>
          <w:p w14:paraId="0C383BC8"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CID</w:t>
            </w:r>
          </w:p>
        </w:tc>
      </w:tr>
      <w:tr w:rsidR="001927B5" w:rsidRPr="001927B5" w14:paraId="54FDD278" w14:textId="77777777" w:rsidTr="001927B5">
        <w:tblPrEx>
          <w:tblCellMar>
            <w:top w:w="0" w:type="dxa"/>
            <w:left w:w="10" w:type="dxa"/>
            <w:bottom w:w="0" w:type="dxa"/>
            <w:right w:w="10" w:type="dxa"/>
          </w:tblCellMar>
        </w:tblPrEx>
        <w:tc>
          <w:tcPr>
            <w:tcW w:w="2253" w:type="dxa"/>
            <w:tcBorders>
              <w:left w:val="single" w:sz="2" w:space="0" w:color="000000"/>
              <w:bottom w:val="single" w:sz="2" w:space="0" w:color="000000"/>
            </w:tcBorders>
            <w:shd w:val="clear" w:color="auto" w:fill="auto"/>
            <w:vAlign w:val="center"/>
          </w:tcPr>
          <w:p w14:paraId="6F8ABC20" w14:textId="77777777" w:rsidR="001927B5" w:rsidRPr="001927B5" w:rsidRDefault="001927B5" w:rsidP="001927B5">
            <w:pPr>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Times New Roman" w:hAnsi="Arial" w:cs="Arial"/>
                <w:kern w:val="2"/>
                <w:sz w:val="18"/>
                <w:szCs w:val="18"/>
                <w:lang w:eastAsia="zh-CN"/>
              </w:rPr>
              <w:t>16/01/2021</w:t>
            </w:r>
          </w:p>
        </w:tc>
        <w:tc>
          <w:tcPr>
            <w:tcW w:w="3118" w:type="dxa"/>
            <w:tcBorders>
              <w:left w:val="single" w:sz="2" w:space="0" w:color="000000"/>
              <w:bottom w:val="single" w:sz="2" w:space="0" w:color="000000"/>
            </w:tcBorders>
            <w:shd w:val="clear" w:color="auto" w:fill="auto"/>
            <w:vAlign w:val="center"/>
          </w:tcPr>
          <w:p w14:paraId="38600732" w14:textId="77777777" w:rsidR="001927B5" w:rsidRPr="001927B5" w:rsidRDefault="001927B5" w:rsidP="001927B5">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sidRPr="001927B5">
              <w:rPr>
                <w:rFonts w:ascii="Arial" w:eastAsia="Times New Roman" w:hAnsi="Arial" w:cs="Arial"/>
                <w:kern w:val="2"/>
                <w:sz w:val="18"/>
                <w:szCs w:val="18"/>
                <w:lang w:eastAsia="zh-CN"/>
              </w:rPr>
              <w:t>NRFF</w:t>
            </w:r>
          </w:p>
        </w:tc>
        <w:tc>
          <w:tcPr>
            <w:tcW w:w="1629" w:type="dxa"/>
            <w:tcBorders>
              <w:left w:val="single" w:sz="2" w:space="0" w:color="000000"/>
              <w:bottom w:val="single" w:sz="2" w:space="0" w:color="000000"/>
              <w:right w:val="single" w:sz="2" w:space="0" w:color="000000"/>
            </w:tcBorders>
            <w:shd w:val="clear" w:color="auto" w:fill="auto"/>
            <w:vAlign w:val="center"/>
          </w:tcPr>
          <w:p w14:paraId="5700CE79" w14:textId="77777777" w:rsidR="001927B5" w:rsidRPr="001927B5" w:rsidRDefault="001927B5" w:rsidP="001927B5">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Calibri" w:hAnsi="Arial" w:cs="Arial"/>
                <w:kern w:val="2"/>
                <w:sz w:val="18"/>
                <w:szCs w:val="18"/>
                <w:lang w:val="pt-PT" w:eastAsia="zh-CN" w:bidi="pt-PT"/>
              </w:rPr>
              <w:t>D.66</w:t>
            </w:r>
          </w:p>
        </w:tc>
      </w:tr>
      <w:tr w:rsidR="001927B5" w:rsidRPr="001927B5" w14:paraId="1E1D3C91" w14:textId="77777777" w:rsidTr="001927B5">
        <w:tblPrEx>
          <w:tblCellMar>
            <w:top w:w="0" w:type="dxa"/>
            <w:left w:w="10" w:type="dxa"/>
            <w:bottom w:w="0" w:type="dxa"/>
            <w:right w:w="10" w:type="dxa"/>
          </w:tblCellMar>
        </w:tblPrEx>
        <w:tc>
          <w:tcPr>
            <w:tcW w:w="2253" w:type="dxa"/>
            <w:tcBorders>
              <w:left w:val="single" w:sz="2" w:space="0" w:color="000000"/>
              <w:bottom w:val="single" w:sz="2" w:space="0" w:color="000000"/>
            </w:tcBorders>
            <w:shd w:val="clear" w:color="auto" w:fill="auto"/>
            <w:vAlign w:val="center"/>
          </w:tcPr>
          <w:p w14:paraId="28802F9E" w14:textId="77777777" w:rsidR="001927B5" w:rsidRPr="001927B5" w:rsidRDefault="001927B5" w:rsidP="001927B5">
            <w:pPr>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Times New Roman" w:hAnsi="Arial" w:cs="Arial"/>
                <w:kern w:val="2"/>
                <w:sz w:val="18"/>
                <w:szCs w:val="18"/>
                <w:lang w:eastAsia="zh-CN"/>
              </w:rPr>
              <w:t>16/01/2021</w:t>
            </w:r>
          </w:p>
        </w:tc>
        <w:tc>
          <w:tcPr>
            <w:tcW w:w="3118" w:type="dxa"/>
            <w:tcBorders>
              <w:left w:val="single" w:sz="2" w:space="0" w:color="000000"/>
              <w:bottom w:val="single" w:sz="2" w:space="0" w:color="000000"/>
            </w:tcBorders>
            <w:shd w:val="clear" w:color="auto" w:fill="auto"/>
            <w:vAlign w:val="center"/>
          </w:tcPr>
          <w:p w14:paraId="58AF9B0F" w14:textId="77777777" w:rsidR="001927B5" w:rsidRPr="001927B5" w:rsidRDefault="001927B5" w:rsidP="001927B5">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sidRPr="001927B5">
              <w:rPr>
                <w:rFonts w:ascii="Arial" w:eastAsia="Times New Roman" w:hAnsi="Arial" w:cs="Arial"/>
                <w:kern w:val="2"/>
                <w:sz w:val="18"/>
                <w:szCs w:val="18"/>
                <w:lang w:eastAsia="zh-CN"/>
              </w:rPr>
              <w:t>LMNO</w:t>
            </w:r>
          </w:p>
        </w:tc>
        <w:tc>
          <w:tcPr>
            <w:tcW w:w="1629" w:type="dxa"/>
            <w:tcBorders>
              <w:left w:val="single" w:sz="2" w:space="0" w:color="000000"/>
              <w:bottom w:val="single" w:sz="2" w:space="0" w:color="000000"/>
              <w:right w:val="single" w:sz="2" w:space="0" w:color="000000"/>
            </w:tcBorders>
            <w:shd w:val="clear" w:color="auto" w:fill="auto"/>
            <w:vAlign w:val="center"/>
          </w:tcPr>
          <w:p w14:paraId="63DC8668" w14:textId="77777777" w:rsidR="001927B5" w:rsidRPr="001927B5" w:rsidRDefault="001927B5" w:rsidP="001927B5">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Calibri" w:hAnsi="Arial" w:cs="Arial"/>
                <w:kern w:val="2"/>
                <w:sz w:val="18"/>
                <w:szCs w:val="18"/>
                <w:lang w:val="pt-PT" w:eastAsia="zh-CN" w:bidi="pt-PT"/>
              </w:rPr>
              <w:t>D.68</w:t>
            </w:r>
          </w:p>
        </w:tc>
      </w:tr>
    </w:tbl>
    <w:p w14:paraId="77DA9410" w14:textId="252009A7" w:rsidR="001927B5" w:rsidRDefault="001927B5" w:rsidP="00CC2200">
      <w:pPr>
        <w:jc w:val="both"/>
        <w:rPr>
          <w:rFonts w:ascii="Arial" w:hAnsi="Arial" w:cs="Arial"/>
          <w:sz w:val="24"/>
          <w:szCs w:val="24"/>
        </w:rPr>
      </w:pPr>
    </w:p>
    <w:p w14:paraId="591EFF4B" w14:textId="77777777" w:rsidR="001927B5" w:rsidRDefault="001927B5" w:rsidP="00CC2200">
      <w:pPr>
        <w:jc w:val="both"/>
        <w:rPr>
          <w:rFonts w:ascii="Arial" w:hAnsi="Arial" w:cs="Arial"/>
          <w:sz w:val="24"/>
          <w:szCs w:val="24"/>
        </w:rPr>
      </w:pPr>
    </w:p>
    <w:p w14:paraId="60CC6139" w14:textId="688F4957" w:rsidR="001927B5" w:rsidRDefault="001927B5" w:rsidP="001927B5">
      <w:pPr>
        <w:pStyle w:val="Standard"/>
        <w:spacing w:line="360" w:lineRule="auto"/>
        <w:jc w:val="both"/>
        <w:rPr>
          <w:rFonts w:ascii="Arial" w:hAnsi="Arial" w:cs="Arial"/>
        </w:rPr>
      </w:pPr>
      <w:r w:rsidRPr="00882D4F">
        <w:rPr>
          <w:rFonts w:ascii="Arial" w:hAnsi="Arial" w:cs="Arial"/>
          <w:b/>
          <w:bCs/>
        </w:rPr>
        <w:t>Análise crítica:</w:t>
      </w:r>
      <w:r w:rsidRPr="00882D4F">
        <w:rPr>
          <w:rFonts w:ascii="Arial" w:hAnsi="Arial" w:cs="Arial"/>
        </w:rPr>
        <w:t xml:space="preserve"> </w:t>
      </w:r>
      <w:r w:rsidRPr="00882D4F">
        <w:rPr>
          <w:rFonts w:ascii="Arial" w:eastAsia="Times New Roman" w:hAnsi="Arial" w:cs="Arial"/>
          <w:color w:val="auto"/>
          <w:kern w:val="2"/>
        </w:rPr>
        <w:t xml:space="preserve">Foram cadastrados 02 novos pacientes no Sistema </w:t>
      </w:r>
      <w:proofErr w:type="spellStart"/>
      <w:r w:rsidRPr="00882D4F">
        <w:rPr>
          <w:rFonts w:ascii="Arial" w:eastAsia="Times New Roman" w:hAnsi="Arial" w:cs="Arial"/>
          <w:color w:val="auto"/>
          <w:kern w:val="2"/>
        </w:rPr>
        <w:t>Coagulopatias</w:t>
      </w:r>
      <w:proofErr w:type="spellEnd"/>
      <w:r w:rsidRPr="00882D4F">
        <w:rPr>
          <w:rFonts w:ascii="Arial" w:eastAsia="Times New Roman" w:hAnsi="Arial" w:cs="Arial"/>
          <w:color w:val="auto"/>
          <w:kern w:val="2"/>
        </w:rPr>
        <w:t xml:space="preserve"> </w:t>
      </w:r>
      <w:proofErr w:type="spellStart"/>
      <w:r w:rsidRPr="00882D4F">
        <w:rPr>
          <w:rFonts w:ascii="Arial" w:eastAsia="Times New Roman" w:hAnsi="Arial" w:cs="Arial"/>
          <w:color w:val="auto"/>
          <w:kern w:val="2"/>
        </w:rPr>
        <w:t>HemovidaWeb</w:t>
      </w:r>
      <w:proofErr w:type="spellEnd"/>
      <w:r w:rsidRPr="00882D4F">
        <w:rPr>
          <w:rFonts w:ascii="Arial" w:eastAsia="Times New Roman" w:hAnsi="Arial" w:cs="Arial"/>
          <w:color w:val="auto"/>
          <w:kern w:val="2"/>
        </w:rPr>
        <w:t xml:space="preserve"> do Ministério da Saúde para início do tratamento no Hemocentro Coordenador,</w:t>
      </w:r>
      <w:r w:rsidRPr="00882D4F">
        <w:rPr>
          <w:rFonts w:ascii="Arial" w:eastAsia="Times New Roman" w:hAnsi="Arial" w:cs="Arial"/>
          <w:kern w:val="2"/>
        </w:rPr>
        <w:t xml:space="preserve"> </w:t>
      </w:r>
      <w:r w:rsidRPr="00882D4F">
        <w:rPr>
          <w:rFonts w:ascii="Arial" w:hAnsi="Arial" w:cs="Arial"/>
        </w:rPr>
        <w:t>feita uma média dos registros dos últimos 3 meses e a grade é enviada aos estados, sendo variável de acordo com o consumo.</w:t>
      </w:r>
    </w:p>
    <w:p w14:paraId="5BFD746E" w14:textId="25689A65" w:rsidR="00953AA7" w:rsidRDefault="00953AA7" w:rsidP="001927B5">
      <w:pPr>
        <w:pStyle w:val="Standard"/>
        <w:spacing w:line="360" w:lineRule="auto"/>
        <w:jc w:val="both"/>
        <w:rPr>
          <w:rFonts w:ascii="Arial" w:hAnsi="Arial" w:cs="Arial"/>
        </w:rPr>
      </w:pPr>
    </w:p>
    <w:p w14:paraId="3C78A192" w14:textId="1A716AFE" w:rsidR="00A24187" w:rsidRPr="00420113" w:rsidRDefault="00FE22A1" w:rsidP="00420113">
      <w:pPr>
        <w:pStyle w:val="Ttulo2"/>
        <w:spacing w:line="360" w:lineRule="auto"/>
        <w:ind w:left="0"/>
        <w:jc w:val="both"/>
        <w:rPr>
          <w:rFonts w:ascii="Arial" w:hAnsi="Arial" w:cs="Arial"/>
          <w:sz w:val="22"/>
          <w:szCs w:val="22"/>
        </w:rPr>
      </w:pPr>
      <w:bookmarkStart w:id="53" w:name="_Toc65506751"/>
      <w:r>
        <w:rPr>
          <w:rFonts w:ascii="Arial" w:hAnsi="Arial" w:cs="Arial"/>
          <w:sz w:val="22"/>
          <w:szCs w:val="22"/>
        </w:rPr>
        <w:t>18.3 DISPENSAÇÃO DE FATORES DE COAGULAÇÃO PARA TRATAMENTO AMBULATORIAL E HEMORREDE.</w:t>
      </w:r>
      <w:bookmarkEnd w:id="53"/>
    </w:p>
    <w:p w14:paraId="3CEF1CA3" w14:textId="77777777" w:rsidR="00953AA7" w:rsidRPr="00D92841" w:rsidRDefault="00953AA7" w:rsidP="00953AA7">
      <w:pPr>
        <w:spacing w:before="113" w:after="0" w:line="360" w:lineRule="auto"/>
        <w:ind w:right="57"/>
        <w:rPr>
          <w:rFonts w:ascii="Arial" w:eastAsia="Times New Roman" w:hAnsi="Arial" w:cs="Arial"/>
          <w:color w:val="00000A"/>
          <w:lang w:eastAsia="pt-BR"/>
        </w:rPr>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953AA7" w:rsidRPr="0092167B" w14:paraId="6D16496D"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170BD2D" w14:textId="0A02A0A2" w:rsidR="00953AA7" w:rsidRPr="00D92841" w:rsidRDefault="00953AA7"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 DE FATORES DE COAGULAÇÃO AMBULATORIAL</w:t>
            </w:r>
          </w:p>
        </w:tc>
      </w:tr>
      <w:tr w:rsidR="00953AA7" w:rsidRPr="0092167B" w14:paraId="0F8423FC" w14:textId="77777777" w:rsidTr="00E948FC">
        <w:trPr>
          <w:trHeight w:val="312"/>
        </w:trPr>
        <w:tc>
          <w:tcPr>
            <w:tcW w:w="1580" w:type="dxa"/>
            <w:tcBorders>
              <w:top w:val="nil"/>
              <w:left w:val="nil"/>
              <w:bottom w:val="nil"/>
              <w:right w:val="nil"/>
            </w:tcBorders>
            <w:shd w:val="clear" w:color="auto" w:fill="auto"/>
            <w:noWrap/>
            <w:vAlign w:val="bottom"/>
            <w:hideMark/>
          </w:tcPr>
          <w:p w14:paraId="0B0BD1E3" w14:textId="77777777" w:rsidR="00953AA7" w:rsidRPr="0092167B" w:rsidRDefault="00953AA7"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5F7FAB8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FE477D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D6617A"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664E26"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D0F6EC"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9DA3E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A50160"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32856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734D634"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0A404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502D1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BDEDAFE"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r>
      <w:tr w:rsidR="00953AA7" w:rsidRPr="0092167B" w14:paraId="4A9D4CB6"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B6528A0"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2D4772A"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EC5575" w14:textId="77777777" w:rsidR="00953AA7" w:rsidRPr="00CC2200" w:rsidRDefault="00953AA7"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497431E"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F6B907" w14:textId="77777777" w:rsidR="00953AA7" w:rsidRPr="00CC2200" w:rsidRDefault="00953AA7"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925275F"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643B94" w14:textId="77777777" w:rsidR="00953AA7" w:rsidRPr="00CC2200" w:rsidRDefault="00953AA7"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D4E9553"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AC374F5" w14:textId="77777777" w:rsidR="00953AA7" w:rsidRPr="00CC2200" w:rsidRDefault="00953AA7"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76AB2BF"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5817C3"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5946D88" w14:textId="77777777" w:rsidR="00953AA7" w:rsidRPr="00CC2200" w:rsidRDefault="00953AA7"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4A3ABE24"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953AA7" w:rsidRPr="0092167B" w14:paraId="46D0C9B4" w14:textId="77777777" w:rsidTr="00E948FC">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0F94AF99" w14:textId="74785B49" w:rsidR="00953AA7" w:rsidRPr="00CC2200" w:rsidRDefault="00953AA7" w:rsidP="00E948FC">
            <w:pPr>
              <w:spacing w:after="0" w:line="240" w:lineRule="auto"/>
              <w:rPr>
                <w:rFonts w:ascii="Arial Narrow" w:eastAsia="Times New Roman" w:hAnsi="Arial Narrow" w:cs="Arial"/>
                <w:color w:val="000000"/>
                <w:lang w:eastAsia="pt-BR"/>
              </w:rPr>
            </w:pPr>
            <w:proofErr w:type="spellStart"/>
            <w:r>
              <w:rPr>
                <w:rFonts w:ascii="Arial Narrow" w:eastAsia="Times New Roman" w:hAnsi="Arial Narrow" w:cs="Arial"/>
                <w:color w:val="000000"/>
                <w:lang w:eastAsia="pt-BR"/>
              </w:rPr>
              <w:t>Ambulatorio</w:t>
            </w:r>
            <w:proofErr w:type="spellEnd"/>
          </w:p>
        </w:tc>
        <w:tc>
          <w:tcPr>
            <w:tcW w:w="735" w:type="dxa"/>
            <w:tcBorders>
              <w:top w:val="nil"/>
              <w:left w:val="nil"/>
              <w:bottom w:val="single" w:sz="8" w:space="0" w:color="000000"/>
              <w:right w:val="single" w:sz="8" w:space="0" w:color="000000"/>
            </w:tcBorders>
            <w:shd w:val="clear" w:color="000000" w:fill="FFFFFF"/>
            <w:noWrap/>
            <w:vAlign w:val="center"/>
          </w:tcPr>
          <w:p w14:paraId="56212D03" w14:textId="4AF489AA" w:rsidR="00953AA7" w:rsidRPr="00CC2200" w:rsidRDefault="00953AA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610" w:type="dxa"/>
            <w:tcBorders>
              <w:top w:val="nil"/>
              <w:left w:val="nil"/>
              <w:bottom w:val="single" w:sz="8" w:space="0" w:color="000000"/>
              <w:right w:val="single" w:sz="8" w:space="0" w:color="000000"/>
            </w:tcBorders>
            <w:shd w:val="clear" w:color="000000" w:fill="FFFFFF"/>
            <w:noWrap/>
            <w:vAlign w:val="center"/>
          </w:tcPr>
          <w:p w14:paraId="51C8C147"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DAB9DEE"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BD684D5"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FB2C342"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7F999B0"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D89BF31"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87894DE"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4F3C8DD"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76D934F"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1B93369"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8F62AB1"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2CA495B8"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2D6CC77" w14:textId="72617FB0" w:rsidR="00953AA7" w:rsidRPr="00CC2200" w:rsidRDefault="00953AA7" w:rsidP="00E948FC">
            <w:pPr>
              <w:spacing w:after="0" w:line="240" w:lineRule="auto"/>
              <w:rPr>
                <w:rFonts w:ascii="Arial Narrow" w:eastAsia="Times New Roman" w:hAnsi="Arial Narrow" w:cs="Arial"/>
                <w:color w:val="000000"/>
                <w:lang w:eastAsia="pt-BR"/>
              </w:rPr>
            </w:pPr>
            <w:proofErr w:type="spellStart"/>
            <w:r>
              <w:rPr>
                <w:rFonts w:ascii="Arial Narrow" w:eastAsia="Times New Roman" w:hAnsi="Arial Narrow" w:cs="Arial"/>
                <w:color w:val="000000"/>
                <w:lang w:eastAsia="pt-BR"/>
              </w:rPr>
              <w:t>Hemorrede</w:t>
            </w:r>
            <w:proofErr w:type="spellEnd"/>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156ED56A" w14:textId="343B3182" w:rsidR="00953AA7" w:rsidRPr="00CC2200" w:rsidRDefault="00953AA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57FDF15D"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4215CEB"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EF67EEF"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1706F50"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16B3DC2"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2D1251"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E249B46"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D658AFF"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B9225D0"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0C179D9"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596C5924"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55C12268" w14:textId="77777777" w:rsidTr="00E948FC">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BE2D48E" w14:textId="77777777" w:rsidR="00953AA7" w:rsidRPr="00CC2200" w:rsidRDefault="00953AA7"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TOTAL</w:t>
            </w:r>
          </w:p>
        </w:tc>
        <w:tc>
          <w:tcPr>
            <w:tcW w:w="735" w:type="dxa"/>
            <w:tcBorders>
              <w:top w:val="nil"/>
              <w:left w:val="nil"/>
              <w:bottom w:val="single" w:sz="8" w:space="0" w:color="000000"/>
              <w:right w:val="single" w:sz="8" w:space="0" w:color="000000"/>
            </w:tcBorders>
            <w:shd w:val="clear" w:color="000000" w:fill="FFFFFF"/>
            <w:noWrap/>
            <w:vAlign w:val="center"/>
          </w:tcPr>
          <w:p w14:paraId="780146C4" w14:textId="074625F1" w:rsidR="00953AA7" w:rsidRPr="00CC2200" w:rsidRDefault="00953AA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50</w:t>
            </w:r>
          </w:p>
        </w:tc>
        <w:tc>
          <w:tcPr>
            <w:tcW w:w="610" w:type="dxa"/>
            <w:tcBorders>
              <w:top w:val="nil"/>
              <w:left w:val="nil"/>
              <w:bottom w:val="single" w:sz="8" w:space="0" w:color="000000"/>
              <w:right w:val="single" w:sz="8" w:space="0" w:color="000000"/>
            </w:tcBorders>
            <w:shd w:val="clear" w:color="000000" w:fill="FFFFFF"/>
            <w:noWrap/>
            <w:vAlign w:val="center"/>
          </w:tcPr>
          <w:p w14:paraId="6404BEB8"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51579E1"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3F168D5"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F4F80C8"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80C447C"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9AC1BFF"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BABC08"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8CC7A29"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7776F75"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BFB98F3"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E2753A8"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75AAEAB0"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6D51C978" w14:textId="77777777" w:rsidR="00953AA7" w:rsidRPr="00D92841" w:rsidRDefault="00953AA7" w:rsidP="00E948FC">
            <w:pPr>
              <w:spacing w:after="0" w:line="240" w:lineRule="auto"/>
              <w:jc w:val="center"/>
              <w:rPr>
                <w:rFonts w:ascii="Arial Narrow" w:eastAsia="Times New Roman" w:hAnsi="Arial Narrow" w:cs="Calibri"/>
                <w:color w:val="000000"/>
                <w:lang w:eastAsia="pt-BR"/>
              </w:rPr>
            </w:pPr>
          </w:p>
        </w:tc>
      </w:tr>
    </w:tbl>
    <w:p w14:paraId="38F7E6E3" w14:textId="57A39C26" w:rsidR="00953AA7" w:rsidRDefault="00953AA7" w:rsidP="001927B5">
      <w:pPr>
        <w:pStyle w:val="Standard"/>
        <w:spacing w:line="360" w:lineRule="auto"/>
        <w:jc w:val="both"/>
        <w:rPr>
          <w:rFonts w:ascii="Arial" w:hAnsi="Arial" w:cs="Arial"/>
        </w:rPr>
      </w:pPr>
    </w:p>
    <w:p w14:paraId="471B967C" w14:textId="0E2C5BE6" w:rsidR="00953AA7" w:rsidRDefault="00953AA7" w:rsidP="00953AA7">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Análise crítica:</w:t>
      </w:r>
      <w:r>
        <w:rPr>
          <w:rFonts w:ascii="Arial" w:eastAsia="Times New Roman" w:hAnsi="Arial" w:cs="Arial"/>
          <w:color w:val="000000"/>
          <w:kern w:val="2"/>
        </w:rPr>
        <w:t xml:space="preserve"> Foram dispensadas </w:t>
      </w:r>
      <w:r>
        <w:rPr>
          <w:rFonts w:ascii="Arial" w:eastAsia="Times New Roman" w:hAnsi="Arial" w:cs="Arial"/>
          <w:kern w:val="2"/>
        </w:rPr>
        <w:t>23 r</w:t>
      </w:r>
      <w:r>
        <w:rPr>
          <w:rFonts w:ascii="Arial" w:eastAsia="Times New Roman" w:hAnsi="Arial" w:cs="Arial"/>
          <w:color w:val="000000"/>
          <w:kern w:val="2"/>
        </w:rPr>
        <w:t xml:space="preserve">equisições de fatores de coagulação para tratamento de pacientes atendidos no ambulatório do Hemocentro </w:t>
      </w:r>
      <w:r w:rsidR="00DA4525">
        <w:rPr>
          <w:rFonts w:ascii="Arial" w:eastAsia="Times New Roman" w:hAnsi="Arial" w:cs="Arial"/>
          <w:color w:val="000000"/>
          <w:kern w:val="2"/>
        </w:rPr>
        <w:t xml:space="preserve">Coordenador de Goiás Prof. </w:t>
      </w:r>
      <w:proofErr w:type="spellStart"/>
      <w:r w:rsidR="00DA4525">
        <w:rPr>
          <w:rFonts w:ascii="Arial" w:eastAsia="Times New Roman" w:hAnsi="Arial" w:cs="Arial"/>
          <w:color w:val="000000"/>
          <w:kern w:val="2"/>
        </w:rPr>
        <w:t>Nion</w:t>
      </w:r>
      <w:proofErr w:type="spellEnd"/>
      <w:r w:rsidR="00DA4525">
        <w:rPr>
          <w:rFonts w:ascii="Arial" w:eastAsia="Times New Roman" w:hAnsi="Arial" w:cs="Arial"/>
          <w:color w:val="000000"/>
          <w:kern w:val="2"/>
        </w:rPr>
        <w:t xml:space="preserve"> Albernaz</w:t>
      </w:r>
      <w:r>
        <w:rPr>
          <w:rFonts w:ascii="Arial" w:eastAsia="Times New Roman" w:hAnsi="Arial" w:cs="Arial"/>
          <w:color w:val="000000"/>
          <w:kern w:val="2"/>
        </w:rPr>
        <w:t xml:space="preserve"> e</w:t>
      </w:r>
      <w:r>
        <w:rPr>
          <w:rFonts w:ascii="Arial" w:eastAsia="Times New Roman" w:hAnsi="Arial" w:cs="Arial"/>
          <w:kern w:val="2"/>
        </w:rPr>
        <w:t xml:space="preserve"> 27</w:t>
      </w:r>
      <w:r>
        <w:rPr>
          <w:rFonts w:ascii="Arial" w:eastAsia="Times New Roman" w:hAnsi="Arial" w:cs="Arial"/>
          <w:color w:val="000000"/>
          <w:kern w:val="2"/>
        </w:rPr>
        <w:t xml:space="preserve"> para as </w:t>
      </w:r>
      <w:r w:rsidR="00DA4525">
        <w:rPr>
          <w:rFonts w:ascii="Arial" w:eastAsia="Times New Roman" w:hAnsi="Arial" w:cs="Arial"/>
          <w:color w:val="000000"/>
          <w:kern w:val="2"/>
        </w:rPr>
        <w:t>demais u</w:t>
      </w:r>
      <w:r>
        <w:rPr>
          <w:rFonts w:ascii="Arial" w:eastAsia="Times New Roman" w:hAnsi="Arial" w:cs="Arial"/>
          <w:color w:val="000000"/>
          <w:kern w:val="2"/>
        </w:rPr>
        <w:t xml:space="preserve">nidades da </w:t>
      </w:r>
      <w:proofErr w:type="spellStart"/>
      <w:r>
        <w:rPr>
          <w:rFonts w:ascii="Arial" w:eastAsia="Times New Roman" w:hAnsi="Arial" w:cs="Arial"/>
          <w:color w:val="000000"/>
          <w:kern w:val="2"/>
        </w:rPr>
        <w:t>Hemorrede</w:t>
      </w:r>
      <w:proofErr w:type="spellEnd"/>
      <w:r>
        <w:rPr>
          <w:rFonts w:ascii="Arial" w:eastAsia="Times New Roman" w:hAnsi="Arial" w:cs="Arial"/>
          <w:color w:val="000000"/>
          <w:kern w:val="2"/>
        </w:rPr>
        <w:t xml:space="preserve"> </w:t>
      </w:r>
      <w:r w:rsidR="00DA4525">
        <w:rPr>
          <w:rFonts w:ascii="Arial" w:eastAsia="Times New Roman" w:hAnsi="Arial" w:cs="Arial"/>
          <w:color w:val="000000"/>
          <w:kern w:val="2"/>
        </w:rPr>
        <w:t xml:space="preserve">Pública Estadual de Hemoterapia e Hematologia de Goiás </w:t>
      </w:r>
      <w:r>
        <w:rPr>
          <w:rFonts w:ascii="Arial" w:eastAsia="Times New Roman" w:hAnsi="Arial" w:cs="Arial"/>
          <w:color w:val="000000"/>
          <w:kern w:val="2"/>
        </w:rPr>
        <w:t>que prestam assistência a esses pacientes.</w:t>
      </w:r>
    </w:p>
    <w:p w14:paraId="56CE480A" w14:textId="42AE9E65" w:rsidR="00AA7847" w:rsidRDefault="00AA7847" w:rsidP="00953AA7">
      <w:pPr>
        <w:spacing w:before="113" w:line="360" w:lineRule="auto"/>
        <w:ind w:left="57" w:right="57"/>
        <w:jc w:val="both"/>
        <w:textAlignment w:val="baseline"/>
        <w:rPr>
          <w:rFonts w:ascii="Arial" w:eastAsia="Times New Roman" w:hAnsi="Arial" w:cs="Arial"/>
          <w:color w:val="000000"/>
          <w:kern w:val="2"/>
        </w:rPr>
      </w:pPr>
    </w:p>
    <w:p w14:paraId="3FFF5EB6" w14:textId="77777777" w:rsidR="00AA7847" w:rsidRDefault="00AA7847" w:rsidP="00953AA7">
      <w:pPr>
        <w:spacing w:before="113" w:line="360" w:lineRule="auto"/>
        <w:ind w:left="57" w:right="57"/>
        <w:jc w:val="both"/>
        <w:textAlignment w:val="baseline"/>
        <w:rPr>
          <w:rFonts w:ascii="Arial" w:eastAsia="Times New Roman" w:hAnsi="Arial" w:cs="Arial"/>
          <w:color w:val="000000"/>
          <w:kern w:val="2"/>
        </w:rPr>
      </w:pPr>
    </w:p>
    <w:p w14:paraId="2BCEB131" w14:textId="3370768C" w:rsidR="00953AA7" w:rsidRDefault="00953AA7" w:rsidP="00953AA7">
      <w:pPr>
        <w:spacing w:before="113" w:line="360" w:lineRule="auto"/>
        <w:ind w:left="57" w:right="57"/>
        <w:jc w:val="both"/>
        <w:textAlignment w:val="baseline"/>
        <w:rPr>
          <w:rFonts w:ascii="Arial" w:eastAsia="Times New Roman" w:hAnsi="Arial" w:cs="Arial"/>
          <w:color w:val="000000"/>
          <w:kern w:val="2"/>
        </w:rPr>
      </w:pPr>
    </w:p>
    <w:p w14:paraId="465D6B86" w14:textId="5068E17D" w:rsidR="00A24187" w:rsidRDefault="00FE22A1" w:rsidP="00FE22A1">
      <w:pPr>
        <w:pStyle w:val="Ttulo2"/>
        <w:spacing w:line="360" w:lineRule="auto"/>
        <w:ind w:left="0"/>
        <w:jc w:val="both"/>
        <w:rPr>
          <w:rFonts w:ascii="Arial" w:eastAsia="Times New Roman" w:hAnsi="Arial" w:cs="Arial"/>
          <w:b w:val="0"/>
          <w:bCs/>
          <w:color w:val="000000"/>
          <w:lang w:eastAsia="pt-BR"/>
        </w:rPr>
      </w:pPr>
      <w:bookmarkStart w:id="54" w:name="_Toc65506752"/>
      <w:r>
        <w:rPr>
          <w:rFonts w:ascii="Arial" w:hAnsi="Arial" w:cs="Arial"/>
          <w:sz w:val="22"/>
          <w:szCs w:val="22"/>
        </w:rPr>
        <w:t>18.4 RECEBIMENTO DE FATORES DE COAGULAÇÃO.</w:t>
      </w:r>
      <w:bookmarkEnd w:id="54"/>
    </w:p>
    <w:p w14:paraId="74AB871D" w14:textId="0BC9DF9C" w:rsidR="00953AA7" w:rsidRDefault="00953AA7" w:rsidP="00953AA7">
      <w:pPr>
        <w:spacing w:before="113" w:after="0" w:line="360" w:lineRule="auto"/>
        <w:ind w:right="57"/>
        <w:rPr>
          <w:rFonts w:ascii="Arial" w:eastAsia="Times New Roman" w:hAnsi="Arial" w:cs="Arial"/>
          <w:b/>
          <w:bCs/>
          <w:color w:val="000000"/>
          <w:lang w:eastAsia="pt-BR"/>
        </w:rPr>
      </w:pPr>
    </w:p>
    <w:tbl>
      <w:tblPr>
        <w:tblW w:w="9900" w:type="dxa"/>
        <w:tblInd w:w="75" w:type="dxa"/>
        <w:tblCellMar>
          <w:left w:w="70" w:type="dxa"/>
          <w:right w:w="70" w:type="dxa"/>
        </w:tblCellMar>
        <w:tblLook w:val="04A0" w:firstRow="1" w:lastRow="0" w:firstColumn="1" w:lastColumn="0" w:noHBand="0" w:noVBand="1"/>
      </w:tblPr>
      <w:tblGrid>
        <w:gridCol w:w="1271"/>
        <w:gridCol w:w="5670"/>
        <w:gridCol w:w="2959"/>
      </w:tblGrid>
      <w:tr w:rsidR="00953AA7" w:rsidRPr="00362EC7" w14:paraId="017A4FD4" w14:textId="77777777" w:rsidTr="005B3855">
        <w:trPr>
          <w:trHeight w:val="255"/>
        </w:trPr>
        <w:tc>
          <w:tcPr>
            <w:tcW w:w="9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FB5EE0C" w14:textId="4FC81FE8" w:rsidR="00953AA7" w:rsidRPr="00362EC7" w:rsidRDefault="00953AA7" w:rsidP="00E948FC">
            <w:pPr>
              <w:jc w:val="center"/>
              <w:rPr>
                <w:rFonts w:ascii="Arial" w:eastAsia="Times New Roman" w:hAnsi="Arial" w:cs="Arial"/>
                <w:b/>
                <w:bCs/>
                <w:sz w:val="20"/>
                <w:szCs w:val="20"/>
                <w:lang w:eastAsia="pt-BR"/>
              </w:rPr>
            </w:pPr>
            <w:r w:rsidRPr="00362EC7">
              <w:rPr>
                <w:rFonts w:ascii="Arial" w:eastAsia="Times New Roman" w:hAnsi="Arial" w:cs="Arial"/>
                <w:b/>
                <w:bCs/>
                <w:sz w:val="20"/>
                <w:szCs w:val="20"/>
                <w:lang w:eastAsia="pt-BR"/>
              </w:rPr>
              <w:t>NOTAS FISCAIS / NOTAS DE RECEBIMENTO</w:t>
            </w:r>
          </w:p>
        </w:tc>
      </w:tr>
      <w:tr w:rsidR="00953AA7" w:rsidRPr="00362EC7" w14:paraId="7A165695" w14:textId="77777777" w:rsidTr="00953AA7">
        <w:trPr>
          <w:trHeight w:val="300"/>
        </w:trPr>
        <w:tc>
          <w:tcPr>
            <w:tcW w:w="9900" w:type="dxa"/>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4C552918" w14:textId="77777777" w:rsidR="00953AA7" w:rsidRPr="00E46221" w:rsidRDefault="00953AA7" w:rsidP="00E948FC">
            <w:pPr>
              <w:jc w:val="center"/>
              <w:rPr>
                <w:rFonts w:eastAsia="Times New Roman"/>
                <w:b/>
                <w:bCs/>
                <w:color w:val="FFFFFF"/>
                <w:lang w:eastAsia="pt-BR"/>
              </w:rPr>
            </w:pPr>
            <w:r w:rsidRPr="00953AA7">
              <w:rPr>
                <w:rFonts w:eastAsia="Times New Roman"/>
                <w:b/>
                <w:bCs/>
                <w:lang w:eastAsia="pt-BR"/>
              </w:rPr>
              <w:t>FATORES VIII DE COAGULAÇÃO / HEMO-8R RECEBIDOS</w:t>
            </w:r>
          </w:p>
        </w:tc>
      </w:tr>
      <w:tr w:rsidR="00953AA7" w:rsidRPr="00362EC7" w14:paraId="6A2A2673" w14:textId="77777777" w:rsidTr="00E948FC">
        <w:trPr>
          <w:trHeight w:val="9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460487C4"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MÊS/ANO</w:t>
            </w:r>
          </w:p>
        </w:tc>
        <w:tc>
          <w:tcPr>
            <w:tcW w:w="5670" w:type="dxa"/>
            <w:tcBorders>
              <w:top w:val="nil"/>
              <w:left w:val="nil"/>
              <w:bottom w:val="single" w:sz="4" w:space="0" w:color="auto"/>
              <w:right w:val="single" w:sz="4" w:space="0" w:color="auto"/>
            </w:tcBorders>
            <w:shd w:val="clear" w:color="auto" w:fill="auto"/>
            <w:vAlign w:val="center"/>
            <w:hideMark/>
          </w:tcPr>
          <w:p w14:paraId="36D94AF0" w14:textId="77777777" w:rsidR="00953AA7" w:rsidRPr="00362EC7" w:rsidRDefault="00953AA7" w:rsidP="00E948FC">
            <w:pPr>
              <w:jc w:val="both"/>
              <w:rPr>
                <w:rFonts w:eastAsia="Times New Roman"/>
                <w:b/>
                <w:bCs/>
                <w:color w:val="000000"/>
                <w:lang w:eastAsia="pt-BR"/>
              </w:rPr>
            </w:pPr>
            <w:r w:rsidRPr="00362EC7">
              <w:rPr>
                <w:rFonts w:eastAsia="Times New Roman"/>
                <w:b/>
                <w:bCs/>
                <w:color w:val="000000"/>
                <w:lang w:eastAsia="pt-BR"/>
              </w:rPr>
              <w:t>QUANTIDADE EM FRASCOS NAS APRESENTAÇÕES 250 UI 500 UI; 1000 UI</w:t>
            </w:r>
          </w:p>
        </w:tc>
        <w:tc>
          <w:tcPr>
            <w:tcW w:w="2959" w:type="dxa"/>
            <w:tcBorders>
              <w:top w:val="nil"/>
              <w:left w:val="nil"/>
              <w:bottom w:val="single" w:sz="4" w:space="0" w:color="auto"/>
              <w:right w:val="single" w:sz="4" w:space="0" w:color="auto"/>
            </w:tcBorders>
            <w:shd w:val="clear" w:color="auto" w:fill="auto"/>
            <w:vAlign w:val="center"/>
            <w:hideMark/>
          </w:tcPr>
          <w:p w14:paraId="491C9FC5"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VALOR DA NOTA FISCAL EM REAIS</w:t>
            </w:r>
          </w:p>
        </w:tc>
      </w:tr>
      <w:tr w:rsidR="00953AA7" w:rsidRPr="00362EC7" w14:paraId="67828B66" w14:textId="77777777" w:rsidTr="00E948FC">
        <w:trPr>
          <w:trHeight w:val="3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6E11FA78" w14:textId="77777777" w:rsidR="00953AA7" w:rsidRPr="00362EC7" w:rsidRDefault="00953AA7" w:rsidP="00E948FC">
            <w:pPr>
              <w:jc w:val="center"/>
              <w:rPr>
                <w:rFonts w:eastAsia="Times New Roman"/>
                <w:color w:val="000000"/>
                <w:lang w:eastAsia="pt-BR"/>
              </w:rPr>
            </w:pPr>
            <w:proofErr w:type="spellStart"/>
            <w:r w:rsidRPr="00362EC7">
              <w:rPr>
                <w:rFonts w:eastAsia="Times New Roman"/>
                <w:color w:val="000000"/>
                <w:lang w:eastAsia="pt-BR"/>
              </w:rPr>
              <w:t>jan</w:t>
            </w:r>
            <w:proofErr w:type="spellEnd"/>
            <w:r w:rsidRPr="00362EC7">
              <w:rPr>
                <w:rFonts w:eastAsia="Times New Roman"/>
                <w:color w:val="000000"/>
                <w:lang w:eastAsia="pt-BR"/>
              </w:rPr>
              <w:t>/21</w:t>
            </w:r>
          </w:p>
        </w:tc>
        <w:tc>
          <w:tcPr>
            <w:tcW w:w="5670" w:type="dxa"/>
            <w:tcBorders>
              <w:top w:val="nil"/>
              <w:left w:val="nil"/>
              <w:bottom w:val="single" w:sz="4" w:space="0" w:color="auto"/>
              <w:right w:val="single" w:sz="4" w:space="0" w:color="auto"/>
            </w:tcBorders>
            <w:shd w:val="clear" w:color="auto" w:fill="auto"/>
            <w:vAlign w:val="center"/>
            <w:hideMark/>
          </w:tcPr>
          <w:p w14:paraId="42C2AEA0" w14:textId="77777777" w:rsidR="00953AA7" w:rsidRPr="00362EC7" w:rsidRDefault="00953AA7" w:rsidP="00E948FC">
            <w:pPr>
              <w:jc w:val="center"/>
              <w:rPr>
                <w:rFonts w:eastAsia="Times New Roman"/>
                <w:color w:val="000000"/>
                <w:lang w:eastAsia="pt-BR"/>
              </w:rPr>
            </w:pPr>
            <w:r w:rsidRPr="00362EC7">
              <w:rPr>
                <w:rFonts w:eastAsia="Times New Roman"/>
                <w:color w:val="000000"/>
                <w:lang w:eastAsia="pt-BR"/>
              </w:rPr>
              <w:t>3.000</w:t>
            </w:r>
          </w:p>
        </w:tc>
        <w:tc>
          <w:tcPr>
            <w:tcW w:w="2959" w:type="dxa"/>
            <w:tcBorders>
              <w:top w:val="nil"/>
              <w:left w:val="nil"/>
              <w:bottom w:val="single" w:sz="4" w:space="0" w:color="auto"/>
              <w:right w:val="single" w:sz="4" w:space="0" w:color="auto"/>
            </w:tcBorders>
            <w:shd w:val="clear" w:color="auto" w:fill="auto"/>
            <w:vAlign w:val="center"/>
            <w:hideMark/>
          </w:tcPr>
          <w:p w14:paraId="41B212A8" w14:textId="77777777" w:rsidR="00953AA7" w:rsidRPr="00362EC7" w:rsidRDefault="00953AA7" w:rsidP="00E948FC">
            <w:pPr>
              <w:jc w:val="center"/>
              <w:rPr>
                <w:rFonts w:eastAsia="Times New Roman"/>
                <w:color w:val="000000"/>
                <w:lang w:eastAsia="pt-BR"/>
              </w:rPr>
            </w:pPr>
            <w:r w:rsidRPr="00362EC7">
              <w:rPr>
                <w:rFonts w:eastAsia="Times New Roman"/>
                <w:bCs/>
                <w:color w:val="000000"/>
                <w:lang w:eastAsia="pt-BR" w:bidi="hi-IN"/>
              </w:rPr>
              <w:t>R$ 1.954.800,00</w:t>
            </w:r>
          </w:p>
        </w:tc>
      </w:tr>
      <w:tr w:rsidR="00953AA7" w:rsidRPr="00362EC7" w14:paraId="7F99BCF1" w14:textId="77777777" w:rsidTr="00953AA7">
        <w:trPr>
          <w:trHeight w:val="300"/>
        </w:trPr>
        <w:tc>
          <w:tcPr>
            <w:tcW w:w="9900" w:type="dxa"/>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162AB621" w14:textId="77777777" w:rsidR="00953AA7" w:rsidRPr="00E46221" w:rsidRDefault="00953AA7" w:rsidP="00E948FC">
            <w:pPr>
              <w:jc w:val="center"/>
              <w:rPr>
                <w:rFonts w:eastAsia="Times New Roman"/>
                <w:b/>
                <w:bCs/>
                <w:color w:val="FFFFFF"/>
                <w:lang w:eastAsia="pt-BR"/>
              </w:rPr>
            </w:pPr>
            <w:r w:rsidRPr="00953AA7">
              <w:rPr>
                <w:rFonts w:eastAsia="Times New Roman"/>
                <w:b/>
                <w:bCs/>
                <w:lang w:eastAsia="pt-BR"/>
              </w:rPr>
              <w:t>FATORES VIII DE COAGULAÇÃO / FANHDI RECEBIDOS</w:t>
            </w:r>
          </w:p>
        </w:tc>
      </w:tr>
      <w:tr w:rsidR="00953AA7" w:rsidRPr="00362EC7" w14:paraId="2A7EFCA4" w14:textId="77777777" w:rsidTr="00E948FC">
        <w:trPr>
          <w:trHeight w:val="9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47F26927"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MÊS/ANO</w:t>
            </w:r>
          </w:p>
        </w:tc>
        <w:tc>
          <w:tcPr>
            <w:tcW w:w="5670" w:type="dxa"/>
            <w:tcBorders>
              <w:top w:val="nil"/>
              <w:left w:val="nil"/>
              <w:bottom w:val="single" w:sz="4" w:space="0" w:color="auto"/>
              <w:right w:val="single" w:sz="4" w:space="0" w:color="auto"/>
            </w:tcBorders>
            <w:shd w:val="clear" w:color="auto" w:fill="auto"/>
            <w:vAlign w:val="center"/>
            <w:hideMark/>
          </w:tcPr>
          <w:p w14:paraId="39B8E3E5" w14:textId="77777777" w:rsidR="00953AA7" w:rsidRPr="00362EC7" w:rsidRDefault="00953AA7" w:rsidP="00E948FC">
            <w:pPr>
              <w:jc w:val="both"/>
              <w:rPr>
                <w:rFonts w:eastAsia="Times New Roman"/>
                <w:b/>
                <w:bCs/>
                <w:color w:val="000000"/>
                <w:lang w:eastAsia="pt-BR"/>
              </w:rPr>
            </w:pPr>
            <w:r w:rsidRPr="00362EC7">
              <w:rPr>
                <w:rFonts w:eastAsia="Times New Roman"/>
                <w:b/>
                <w:bCs/>
                <w:color w:val="000000"/>
                <w:lang w:eastAsia="pt-BR"/>
              </w:rPr>
              <w:t>QUANTIDADE EM FRASCOS NAS APRESENTAÇÕES  250 UI 500 UI; 1000 UI</w:t>
            </w:r>
          </w:p>
        </w:tc>
        <w:tc>
          <w:tcPr>
            <w:tcW w:w="2959" w:type="dxa"/>
            <w:tcBorders>
              <w:top w:val="nil"/>
              <w:left w:val="nil"/>
              <w:bottom w:val="single" w:sz="4" w:space="0" w:color="auto"/>
              <w:right w:val="single" w:sz="4" w:space="0" w:color="auto"/>
            </w:tcBorders>
            <w:shd w:val="clear" w:color="auto" w:fill="auto"/>
            <w:vAlign w:val="center"/>
            <w:hideMark/>
          </w:tcPr>
          <w:p w14:paraId="050BA329"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VALOR DA NOTA FISCAL EM REAIS</w:t>
            </w:r>
          </w:p>
        </w:tc>
      </w:tr>
      <w:tr w:rsidR="00953AA7" w:rsidRPr="00362EC7" w14:paraId="7B8CC201" w14:textId="77777777" w:rsidTr="00E948FC">
        <w:trPr>
          <w:trHeight w:val="3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64AEE183" w14:textId="77777777" w:rsidR="00953AA7" w:rsidRPr="00362EC7" w:rsidRDefault="00953AA7" w:rsidP="00E948FC">
            <w:pPr>
              <w:jc w:val="center"/>
              <w:rPr>
                <w:rFonts w:eastAsia="Times New Roman"/>
                <w:color w:val="000000"/>
                <w:lang w:eastAsia="pt-BR"/>
              </w:rPr>
            </w:pPr>
            <w:proofErr w:type="spellStart"/>
            <w:r w:rsidRPr="00362EC7">
              <w:rPr>
                <w:rFonts w:eastAsia="Times New Roman"/>
                <w:color w:val="000000"/>
                <w:lang w:eastAsia="pt-BR"/>
              </w:rPr>
              <w:t>jan</w:t>
            </w:r>
            <w:proofErr w:type="spellEnd"/>
            <w:r w:rsidRPr="00362EC7">
              <w:rPr>
                <w:rFonts w:eastAsia="Times New Roman"/>
                <w:color w:val="000000"/>
                <w:lang w:eastAsia="pt-BR"/>
              </w:rPr>
              <w:t>/21</w:t>
            </w:r>
          </w:p>
        </w:tc>
        <w:tc>
          <w:tcPr>
            <w:tcW w:w="5670" w:type="dxa"/>
            <w:tcBorders>
              <w:top w:val="nil"/>
              <w:left w:val="nil"/>
              <w:bottom w:val="single" w:sz="4" w:space="0" w:color="auto"/>
              <w:right w:val="single" w:sz="4" w:space="0" w:color="auto"/>
            </w:tcBorders>
            <w:shd w:val="clear" w:color="auto" w:fill="auto"/>
            <w:vAlign w:val="center"/>
            <w:hideMark/>
          </w:tcPr>
          <w:p w14:paraId="240E58CD" w14:textId="77777777" w:rsidR="00953AA7" w:rsidRPr="00362EC7" w:rsidRDefault="00953AA7" w:rsidP="00E948FC">
            <w:pPr>
              <w:jc w:val="center"/>
              <w:rPr>
                <w:rFonts w:eastAsia="Times New Roman"/>
                <w:color w:val="000000"/>
                <w:lang w:eastAsia="pt-BR"/>
              </w:rPr>
            </w:pPr>
            <w:r w:rsidRPr="00362EC7">
              <w:rPr>
                <w:rFonts w:eastAsia="Times New Roman"/>
                <w:color w:val="000000"/>
                <w:lang w:eastAsia="pt-BR"/>
              </w:rPr>
              <w:t>900</w:t>
            </w:r>
          </w:p>
        </w:tc>
        <w:tc>
          <w:tcPr>
            <w:tcW w:w="2959" w:type="dxa"/>
            <w:tcBorders>
              <w:top w:val="nil"/>
              <w:left w:val="nil"/>
              <w:bottom w:val="single" w:sz="4" w:space="0" w:color="auto"/>
              <w:right w:val="single" w:sz="4" w:space="0" w:color="auto"/>
            </w:tcBorders>
            <w:shd w:val="clear" w:color="auto" w:fill="auto"/>
            <w:vAlign w:val="center"/>
            <w:hideMark/>
          </w:tcPr>
          <w:p w14:paraId="55716DC3" w14:textId="77777777" w:rsidR="00953AA7" w:rsidRPr="00362EC7" w:rsidRDefault="00953AA7" w:rsidP="00E948FC">
            <w:pPr>
              <w:jc w:val="center"/>
              <w:rPr>
                <w:rFonts w:eastAsia="Times New Roman"/>
                <w:color w:val="000000"/>
                <w:lang w:eastAsia="pt-BR"/>
              </w:rPr>
            </w:pPr>
            <w:r w:rsidRPr="00362EC7">
              <w:rPr>
                <w:rFonts w:eastAsia="Times New Roman"/>
                <w:color w:val="000000"/>
                <w:lang w:eastAsia="pt-BR"/>
              </w:rPr>
              <w:t>R$ 176.214,89</w:t>
            </w:r>
          </w:p>
        </w:tc>
      </w:tr>
      <w:tr w:rsidR="00953AA7" w:rsidRPr="00362EC7" w14:paraId="0CD011E9" w14:textId="77777777" w:rsidTr="00953AA7">
        <w:trPr>
          <w:trHeight w:val="300"/>
        </w:trPr>
        <w:tc>
          <w:tcPr>
            <w:tcW w:w="9900" w:type="dxa"/>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61FB9D58" w14:textId="77777777" w:rsidR="00953AA7" w:rsidRPr="00953AA7" w:rsidRDefault="00953AA7" w:rsidP="00E948FC">
            <w:pPr>
              <w:jc w:val="center"/>
              <w:rPr>
                <w:rFonts w:eastAsia="Times New Roman"/>
                <w:b/>
                <w:bCs/>
                <w:lang w:eastAsia="pt-BR"/>
              </w:rPr>
            </w:pPr>
            <w:proofErr w:type="gramStart"/>
            <w:r w:rsidRPr="00953AA7">
              <w:rPr>
                <w:rFonts w:eastAsia="Times New Roman"/>
                <w:b/>
                <w:bCs/>
                <w:lang w:eastAsia="pt-BR"/>
              </w:rPr>
              <w:t>COMPLEXO  PROTROMBÍNICO</w:t>
            </w:r>
            <w:proofErr w:type="gramEnd"/>
            <w:r w:rsidRPr="00953AA7">
              <w:rPr>
                <w:rFonts w:eastAsia="Times New Roman"/>
                <w:b/>
                <w:bCs/>
                <w:lang w:eastAsia="pt-BR"/>
              </w:rPr>
              <w:t xml:space="preserve"> / FEIBA RECEBIDOS</w:t>
            </w:r>
          </w:p>
        </w:tc>
      </w:tr>
      <w:tr w:rsidR="00953AA7" w:rsidRPr="00362EC7" w14:paraId="279ADA45" w14:textId="77777777" w:rsidTr="00E948FC">
        <w:trPr>
          <w:trHeight w:val="9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254BE26D"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MÊS/ANO</w:t>
            </w:r>
          </w:p>
        </w:tc>
        <w:tc>
          <w:tcPr>
            <w:tcW w:w="5670" w:type="dxa"/>
            <w:tcBorders>
              <w:top w:val="nil"/>
              <w:left w:val="nil"/>
              <w:bottom w:val="single" w:sz="4" w:space="0" w:color="auto"/>
              <w:right w:val="single" w:sz="4" w:space="0" w:color="auto"/>
            </w:tcBorders>
            <w:shd w:val="clear" w:color="auto" w:fill="auto"/>
            <w:vAlign w:val="center"/>
            <w:hideMark/>
          </w:tcPr>
          <w:p w14:paraId="6B3A2DB6"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 xml:space="preserve">QUANTIDADE EM FRASCOS </w:t>
            </w:r>
            <w:proofErr w:type="gramStart"/>
            <w:r w:rsidRPr="00362EC7">
              <w:rPr>
                <w:rFonts w:eastAsia="Times New Roman"/>
                <w:b/>
                <w:bCs/>
                <w:color w:val="000000"/>
                <w:lang w:eastAsia="pt-BR"/>
              </w:rPr>
              <w:t>NAS  APRESENTAÇÕES</w:t>
            </w:r>
            <w:proofErr w:type="gramEnd"/>
            <w:r w:rsidRPr="00362EC7">
              <w:rPr>
                <w:rFonts w:eastAsia="Times New Roman"/>
                <w:b/>
                <w:bCs/>
                <w:color w:val="000000"/>
                <w:lang w:eastAsia="pt-BR"/>
              </w:rPr>
              <w:t xml:space="preserve"> 500 UI; 1000 UI; 2500 UI</w:t>
            </w:r>
          </w:p>
        </w:tc>
        <w:tc>
          <w:tcPr>
            <w:tcW w:w="2959" w:type="dxa"/>
            <w:tcBorders>
              <w:top w:val="nil"/>
              <w:left w:val="nil"/>
              <w:bottom w:val="single" w:sz="4" w:space="0" w:color="auto"/>
              <w:right w:val="single" w:sz="4" w:space="0" w:color="auto"/>
            </w:tcBorders>
            <w:shd w:val="clear" w:color="auto" w:fill="auto"/>
            <w:vAlign w:val="center"/>
            <w:hideMark/>
          </w:tcPr>
          <w:p w14:paraId="31F88F36"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VALOR DA NOTA FISCAL EM REAIS</w:t>
            </w:r>
          </w:p>
        </w:tc>
      </w:tr>
      <w:tr w:rsidR="00953AA7" w:rsidRPr="00362EC7" w14:paraId="03645AFC" w14:textId="77777777" w:rsidTr="00E948FC">
        <w:trPr>
          <w:trHeight w:val="3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7AB43FC3" w14:textId="77777777" w:rsidR="00953AA7" w:rsidRPr="00362EC7" w:rsidRDefault="00953AA7" w:rsidP="00E948FC">
            <w:pPr>
              <w:jc w:val="center"/>
              <w:rPr>
                <w:rFonts w:eastAsia="Times New Roman"/>
                <w:color w:val="000000"/>
                <w:lang w:eastAsia="pt-BR"/>
              </w:rPr>
            </w:pPr>
            <w:proofErr w:type="spellStart"/>
            <w:r w:rsidRPr="00362EC7">
              <w:rPr>
                <w:rFonts w:eastAsia="Times New Roman"/>
                <w:color w:val="000000"/>
                <w:lang w:eastAsia="pt-BR"/>
              </w:rPr>
              <w:t>jan</w:t>
            </w:r>
            <w:proofErr w:type="spellEnd"/>
            <w:r w:rsidRPr="00362EC7">
              <w:rPr>
                <w:rFonts w:eastAsia="Times New Roman"/>
                <w:color w:val="000000"/>
                <w:lang w:eastAsia="pt-BR"/>
              </w:rPr>
              <w:t>/21</w:t>
            </w:r>
          </w:p>
        </w:tc>
        <w:tc>
          <w:tcPr>
            <w:tcW w:w="5670" w:type="dxa"/>
            <w:tcBorders>
              <w:top w:val="nil"/>
              <w:left w:val="nil"/>
              <w:bottom w:val="single" w:sz="4" w:space="0" w:color="auto"/>
              <w:right w:val="single" w:sz="4" w:space="0" w:color="auto"/>
            </w:tcBorders>
            <w:shd w:val="clear" w:color="auto" w:fill="auto"/>
            <w:vAlign w:val="center"/>
            <w:hideMark/>
          </w:tcPr>
          <w:p w14:paraId="6FFF0C9B" w14:textId="77777777" w:rsidR="00953AA7" w:rsidRPr="00362EC7" w:rsidRDefault="00953AA7" w:rsidP="00E948FC">
            <w:pPr>
              <w:jc w:val="center"/>
              <w:rPr>
                <w:rFonts w:eastAsia="Times New Roman"/>
                <w:lang w:eastAsia="pt-BR"/>
              </w:rPr>
            </w:pPr>
            <w:r w:rsidRPr="00362EC7">
              <w:rPr>
                <w:rFonts w:eastAsia="Times New Roman"/>
                <w:lang w:eastAsia="pt-BR"/>
              </w:rPr>
              <w:t>338</w:t>
            </w:r>
          </w:p>
        </w:tc>
        <w:tc>
          <w:tcPr>
            <w:tcW w:w="2959" w:type="dxa"/>
            <w:tcBorders>
              <w:top w:val="nil"/>
              <w:left w:val="nil"/>
              <w:bottom w:val="single" w:sz="4" w:space="0" w:color="auto"/>
              <w:right w:val="single" w:sz="4" w:space="0" w:color="auto"/>
            </w:tcBorders>
            <w:shd w:val="clear" w:color="auto" w:fill="auto"/>
            <w:vAlign w:val="center"/>
            <w:hideMark/>
          </w:tcPr>
          <w:p w14:paraId="26937E63" w14:textId="77777777" w:rsidR="00953AA7" w:rsidRPr="00362EC7" w:rsidRDefault="00953AA7" w:rsidP="00E948FC">
            <w:pPr>
              <w:jc w:val="center"/>
              <w:rPr>
                <w:rFonts w:eastAsia="Times New Roman"/>
                <w:lang w:eastAsia="pt-BR"/>
              </w:rPr>
            </w:pPr>
            <w:r w:rsidRPr="00362EC7">
              <w:rPr>
                <w:rFonts w:eastAsia="Times New Roman"/>
                <w:lang w:eastAsia="pt-BR"/>
              </w:rPr>
              <w:t>R$ 910.934,70</w:t>
            </w:r>
          </w:p>
        </w:tc>
      </w:tr>
      <w:tr w:rsidR="00953AA7" w:rsidRPr="00362EC7" w14:paraId="5EE80CC2" w14:textId="77777777" w:rsidTr="00953AA7">
        <w:trPr>
          <w:trHeight w:val="300"/>
        </w:trPr>
        <w:tc>
          <w:tcPr>
            <w:tcW w:w="9900" w:type="dxa"/>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3C031FCF" w14:textId="77777777" w:rsidR="00953AA7" w:rsidRPr="00E46221" w:rsidRDefault="00953AA7" w:rsidP="00E948FC">
            <w:pPr>
              <w:jc w:val="center"/>
              <w:rPr>
                <w:rFonts w:eastAsia="Times New Roman"/>
                <w:b/>
                <w:bCs/>
                <w:color w:val="FFFFFF"/>
                <w:lang w:eastAsia="pt-BR"/>
              </w:rPr>
            </w:pPr>
            <w:r w:rsidRPr="00953AA7">
              <w:rPr>
                <w:rFonts w:eastAsia="Times New Roman"/>
                <w:b/>
                <w:bCs/>
                <w:lang w:eastAsia="pt-BR"/>
              </w:rPr>
              <w:t xml:space="preserve">FATOR </w:t>
            </w:r>
            <w:proofErr w:type="spellStart"/>
            <w:r w:rsidRPr="00953AA7">
              <w:rPr>
                <w:rFonts w:eastAsia="Times New Roman"/>
                <w:b/>
                <w:bCs/>
                <w:lang w:eastAsia="pt-BR"/>
              </w:rPr>
              <w:t>VIIa</w:t>
            </w:r>
            <w:proofErr w:type="spellEnd"/>
            <w:r w:rsidRPr="00953AA7">
              <w:rPr>
                <w:rFonts w:eastAsia="Times New Roman"/>
                <w:b/>
                <w:bCs/>
                <w:lang w:eastAsia="pt-BR"/>
              </w:rPr>
              <w:t xml:space="preserve"> ATIVADO ALFAEPTACOGUE ATIVADO/ NOVOSEN RECEBIDOS</w:t>
            </w:r>
          </w:p>
        </w:tc>
      </w:tr>
      <w:tr w:rsidR="00953AA7" w:rsidRPr="00362EC7" w14:paraId="5D5B3211" w14:textId="77777777" w:rsidTr="00E948FC">
        <w:trPr>
          <w:trHeight w:val="9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073E5009"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MÊS/ANO</w:t>
            </w:r>
          </w:p>
        </w:tc>
        <w:tc>
          <w:tcPr>
            <w:tcW w:w="5670" w:type="dxa"/>
            <w:tcBorders>
              <w:top w:val="nil"/>
              <w:left w:val="nil"/>
              <w:bottom w:val="single" w:sz="4" w:space="0" w:color="auto"/>
              <w:right w:val="single" w:sz="4" w:space="0" w:color="auto"/>
            </w:tcBorders>
            <w:shd w:val="clear" w:color="auto" w:fill="auto"/>
            <w:vAlign w:val="center"/>
            <w:hideMark/>
          </w:tcPr>
          <w:p w14:paraId="7C912FC6"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 xml:space="preserve">QUANTIDADE EM FRASCOS </w:t>
            </w:r>
            <w:proofErr w:type="gramStart"/>
            <w:r w:rsidRPr="00362EC7">
              <w:rPr>
                <w:rFonts w:eastAsia="Times New Roman"/>
                <w:b/>
                <w:bCs/>
                <w:color w:val="000000"/>
                <w:lang w:eastAsia="pt-BR"/>
              </w:rPr>
              <w:t>NAS  APRESENTAÇÕES</w:t>
            </w:r>
            <w:proofErr w:type="gramEnd"/>
            <w:r w:rsidRPr="00362EC7">
              <w:rPr>
                <w:rFonts w:eastAsia="Times New Roman"/>
                <w:b/>
                <w:bCs/>
                <w:color w:val="000000"/>
                <w:lang w:eastAsia="pt-BR"/>
              </w:rPr>
              <w:t xml:space="preserve"> 500 UI; 1000 UI; 2500 UI</w:t>
            </w:r>
          </w:p>
        </w:tc>
        <w:tc>
          <w:tcPr>
            <w:tcW w:w="2959" w:type="dxa"/>
            <w:tcBorders>
              <w:top w:val="nil"/>
              <w:left w:val="nil"/>
              <w:bottom w:val="single" w:sz="4" w:space="0" w:color="auto"/>
              <w:right w:val="single" w:sz="4" w:space="0" w:color="auto"/>
            </w:tcBorders>
            <w:shd w:val="clear" w:color="auto" w:fill="auto"/>
            <w:vAlign w:val="center"/>
            <w:hideMark/>
          </w:tcPr>
          <w:p w14:paraId="68E2BC35"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VALOR DA NOTA FISCAL EM REAIS</w:t>
            </w:r>
          </w:p>
        </w:tc>
      </w:tr>
      <w:tr w:rsidR="00953AA7" w:rsidRPr="00362EC7" w14:paraId="7F2BAE20" w14:textId="77777777" w:rsidTr="00E948FC">
        <w:trPr>
          <w:trHeight w:val="3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0E9C96D6" w14:textId="77777777" w:rsidR="00953AA7" w:rsidRPr="00362EC7" w:rsidRDefault="00953AA7" w:rsidP="00E948FC">
            <w:pPr>
              <w:jc w:val="center"/>
              <w:rPr>
                <w:rFonts w:eastAsia="Times New Roman"/>
                <w:color w:val="000000"/>
                <w:lang w:eastAsia="pt-BR"/>
              </w:rPr>
            </w:pPr>
            <w:proofErr w:type="spellStart"/>
            <w:r w:rsidRPr="00362EC7">
              <w:rPr>
                <w:rFonts w:eastAsia="Times New Roman"/>
                <w:color w:val="000000"/>
                <w:lang w:eastAsia="pt-BR"/>
              </w:rPr>
              <w:t>jan</w:t>
            </w:r>
            <w:proofErr w:type="spellEnd"/>
            <w:r w:rsidRPr="00362EC7">
              <w:rPr>
                <w:rFonts w:eastAsia="Times New Roman"/>
                <w:color w:val="000000"/>
                <w:lang w:eastAsia="pt-BR"/>
              </w:rPr>
              <w:t>/21</w:t>
            </w:r>
          </w:p>
        </w:tc>
        <w:tc>
          <w:tcPr>
            <w:tcW w:w="5670" w:type="dxa"/>
            <w:tcBorders>
              <w:top w:val="nil"/>
              <w:left w:val="nil"/>
              <w:bottom w:val="single" w:sz="4" w:space="0" w:color="auto"/>
              <w:right w:val="single" w:sz="4" w:space="0" w:color="auto"/>
            </w:tcBorders>
            <w:shd w:val="clear" w:color="auto" w:fill="auto"/>
            <w:vAlign w:val="center"/>
            <w:hideMark/>
          </w:tcPr>
          <w:p w14:paraId="28534F5C" w14:textId="77777777" w:rsidR="00953AA7" w:rsidRPr="00362EC7" w:rsidRDefault="00953AA7" w:rsidP="00E948FC">
            <w:pPr>
              <w:jc w:val="center"/>
              <w:rPr>
                <w:rFonts w:eastAsia="Times New Roman"/>
                <w:lang w:eastAsia="pt-BR"/>
              </w:rPr>
            </w:pPr>
            <w:r w:rsidRPr="00362EC7">
              <w:rPr>
                <w:rFonts w:eastAsia="Times New Roman"/>
                <w:lang w:eastAsia="pt-BR"/>
              </w:rPr>
              <w:t>102</w:t>
            </w:r>
          </w:p>
        </w:tc>
        <w:tc>
          <w:tcPr>
            <w:tcW w:w="2959" w:type="dxa"/>
            <w:tcBorders>
              <w:top w:val="nil"/>
              <w:left w:val="nil"/>
              <w:bottom w:val="single" w:sz="4" w:space="0" w:color="auto"/>
              <w:right w:val="single" w:sz="4" w:space="0" w:color="auto"/>
            </w:tcBorders>
            <w:shd w:val="clear" w:color="auto" w:fill="auto"/>
            <w:vAlign w:val="center"/>
            <w:hideMark/>
          </w:tcPr>
          <w:p w14:paraId="1F183811" w14:textId="77777777" w:rsidR="00953AA7" w:rsidRPr="00362EC7" w:rsidRDefault="00953AA7" w:rsidP="00E948FC">
            <w:pPr>
              <w:jc w:val="center"/>
              <w:rPr>
                <w:rFonts w:eastAsia="Times New Roman"/>
                <w:lang w:eastAsia="pt-BR"/>
              </w:rPr>
            </w:pPr>
            <w:r w:rsidRPr="00362EC7">
              <w:rPr>
                <w:rFonts w:eastAsia="Times New Roman"/>
                <w:lang w:eastAsia="pt-BR"/>
              </w:rPr>
              <w:t>R$ 396.534,99</w:t>
            </w:r>
          </w:p>
        </w:tc>
      </w:tr>
    </w:tbl>
    <w:p w14:paraId="5A9420AA" w14:textId="0458AF14" w:rsidR="00953AA7" w:rsidRDefault="00953AA7" w:rsidP="00953AA7">
      <w:pPr>
        <w:spacing w:before="113" w:after="0" w:line="360" w:lineRule="auto"/>
        <w:ind w:right="57"/>
        <w:rPr>
          <w:rFonts w:ascii="Arial" w:eastAsia="Times New Roman" w:hAnsi="Arial" w:cs="Arial"/>
          <w:b/>
          <w:bCs/>
          <w:color w:val="000000"/>
          <w:lang w:eastAsia="pt-BR"/>
        </w:rPr>
      </w:pPr>
    </w:p>
    <w:p w14:paraId="713E4BC8" w14:textId="77777777" w:rsidR="00BC1884" w:rsidRDefault="00BC1884" w:rsidP="00953AA7">
      <w:pPr>
        <w:spacing w:before="113" w:after="0" w:line="360" w:lineRule="auto"/>
        <w:ind w:right="57"/>
        <w:rPr>
          <w:rFonts w:ascii="Arial" w:eastAsia="Times New Roman" w:hAnsi="Arial" w:cs="Arial"/>
          <w:b/>
          <w:bCs/>
          <w:color w:val="000000"/>
          <w:lang w:eastAsia="pt-BR"/>
        </w:rPr>
      </w:pPr>
    </w:p>
    <w:p w14:paraId="63F51046" w14:textId="42E133AD" w:rsidR="00C02140" w:rsidRDefault="005B3855" w:rsidP="00C02140">
      <w:pPr>
        <w:pStyle w:val="Standard"/>
        <w:spacing w:line="360" w:lineRule="auto"/>
        <w:jc w:val="both"/>
        <w:rPr>
          <w:rFonts w:ascii="Arial" w:hAnsi="Arial" w:cs="Arial"/>
        </w:rPr>
      </w:pPr>
      <w:r w:rsidRPr="005B3855">
        <w:rPr>
          <w:rFonts w:ascii="Arial" w:hAnsi="Arial" w:cs="Arial"/>
          <w:b/>
          <w:bCs/>
          <w:color w:val="auto"/>
          <w:kern w:val="2"/>
        </w:rPr>
        <w:t>Análise crítica:</w:t>
      </w:r>
      <w:r w:rsidRPr="005B3855">
        <w:rPr>
          <w:rFonts w:ascii="Arial" w:hAnsi="Arial" w:cs="Arial"/>
          <w:color w:val="auto"/>
          <w:kern w:val="2"/>
          <w:sz w:val="24"/>
          <w:szCs w:val="24"/>
        </w:rPr>
        <w:t xml:space="preserve"> </w:t>
      </w:r>
      <w:r w:rsidRPr="005B3855">
        <w:rPr>
          <w:rFonts w:ascii="Arial" w:hAnsi="Arial" w:cs="Arial"/>
          <w:color w:val="auto"/>
          <w:kern w:val="2"/>
        </w:rPr>
        <w:t xml:space="preserve">Foram recebidas 03 notas fiscais/ notas de recebimento de fatores de coagulação com valor total de R$ 3.438.484. </w:t>
      </w:r>
      <w:r w:rsidRPr="005B3855">
        <w:rPr>
          <w:rFonts w:ascii="Arial" w:hAnsi="Arial" w:cs="Arial"/>
        </w:rPr>
        <w:t>Recebemos do Ministério da Saúde as Notas Fiscais e Notas de Fornecimento   NF n. 338378; NF n.338385</w:t>
      </w:r>
      <w:proofErr w:type="gramStart"/>
      <w:r w:rsidRPr="005B3855">
        <w:rPr>
          <w:rFonts w:ascii="Arial" w:hAnsi="Arial" w:cs="Arial"/>
        </w:rPr>
        <w:t>;  NF</w:t>
      </w:r>
      <w:proofErr w:type="gramEnd"/>
      <w:r w:rsidRPr="005B3855">
        <w:rPr>
          <w:rFonts w:ascii="Arial" w:hAnsi="Arial" w:cs="Arial"/>
        </w:rPr>
        <w:t xml:space="preserve"> n. 6881, no </w:t>
      </w:r>
      <w:proofErr w:type="spellStart"/>
      <w:r w:rsidRPr="005B3855">
        <w:rPr>
          <w:rFonts w:ascii="Arial" w:hAnsi="Arial" w:cs="Arial"/>
        </w:rPr>
        <w:t>periodo</w:t>
      </w:r>
      <w:proofErr w:type="spellEnd"/>
      <w:r w:rsidRPr="005B3855">
        <w:rPr>
          <w:rFonts w:ascii="Arial" w:hAnsi="Arial" w:cs="Arial"/>
        </w:rPr>
        <w:t xml:space="preserve"> 01/01/2021 a 31/01/2021.Informamos que o cálculo para envio do medicamento é feito pela Coordenação </w:t>
      </w:r>
      <w:r w:rsidR="007802C8">
        <w:rPr>
          <w:rFonts w:ascii="Arial" w:hAnsi="Arial" w:cs="Arial"/>
        </w:rPr>
        <w:t xml:space="preserve">Geral </w:t>
      </w:r>
      <w:r w:rsidRPr="005B3855">
        <w:rPr>
          <w:rFonts w:ascii="Arial" w:hAnsi="Arial" w:cs="Arial"/>
        </w:rPr>
        <w:t>de Sangue</w:t>
      </w:r>
      <w:r w:rsidR="007802C8">
        <w:rPr>
          <w:rFonts w:ascii="Arial" w:hAnsi="Arial" w:cs="Arial"/>
        </w:rPr>
        <w:t xml:space="preserve"> e Hemoderivados/MS</w:t>
      </w:r>
      <w:r w:rsidRPr="005B3855">
        <w:rPr>
          <w:rFonts w:ascii="Arial" w:hAnsi="Arial" w:cs="Arial"/>
        </w:rPr>
        <w:t xml:space="preserve">, tendo como embasamento as dispensações registradas no sistema </w:t>
      </w:r>
      <w:proofErr w:type="spellStart"/>
      <w:r w:rsidRPr="005B3855">
        <w:rPr>
          <w:rFonts w:ascii="Arial" w:hAnsi="Arial" w:cs="Arial"/>
        </w:rPr>
        <w:t>Hemovida</w:t>
      </w:r>
      <w:proofErr w:type="spellEnd"/>
      <w:r w:rsidRPr="005B3855">
        <w:rPr>
          <w:rFonts w:ascii="Arial" w:hAnsi="Arial" w:cs="Arial"/>
        </w:rPr>
        <w:t xml:space="preserve"> </w:t>
      </w:r>
      <w:proofErr w:type="spellStart"/>
      <w:r w:rsidRPr="005B3855">
        <w:rPr>
          <w:rFonts w:ascii="Arial" w:hAnsi="Arial" w:cs="Arial"/>
        </w:rPr>
        <w:t>Coagulopatias</w:t>
      </w:r>
      <w:proofErr w:type="spellEnd"/>
      <w:r w:rsidR="007802C8" w:rsidRPr="007802C8">
        <w:rPr>
          <w:rFonts w:ascii="Arial" w:hAnsi="Arial" w:cs="Arial"/>
        </w:rPr>
        <w:t xml:space="preserve"> </w:t>
      </w:r>
      <w:r w:rsidR="007802C8" w:rsidRPr="005B3855">
        <w:rPr>
          <w:rFonts w:ascii="Arial" w:hAnsi="Arial" w:cs="Arial"/>
        </w:rPr>
        <w:t>Web</w:t>
      </w:r>
      <w:r w:rsidRPr="005B3855">
        <w:rPr>
          <w:rFonts w:ascii="Arial" w:hAnsi="Arial" w:cs="Arial"/>
        </w:rPr>
        <w:t>. É feita uma média dos registros dos últimos 3 meses e a grade é enviada aos estados, sendo variável de acordo com o consumo</w:t>
      </w:r>
      <w:r w:rsidR="00C02140">
        <w:rPr>
          <w:rFonts w:ascii="Arial" w:hAnsi="Arial" w:cs="Arial"/>
        </w:rPr>
        <w:t>.</w:t>
      </w:r>
    </w:p>
    <w:p w14:paraId="5488393B" w14:textId="77777777" w:rsidR="00AA7847" w:rsidRPr="00C02140" w:rsidRDefault="00AA7847" w:rsidP="00C02140">
      <w:pPr>
        <w:pStyle w:val="Standard"/>
        <w:spacing w:line="360" w:lineRule="auto"/>
        <w:jc w:val="both"/>
        <w:rPr>
          <w:rFonts w:ascii="Arial" w:hAnsi="Arial" w:cs="Arial"/>
        </w:rPr>
      </w:pPr>
    </w:p>
    <w:p w14:paraId="4B613711" w14:textId="77777777" w:rsidR="008C545E" w:rsidRDefault="008C545E" w:rsidP="006767D5">
      <w:pPr>
        <w:spacing w:before="278" w:after="0" w:line="360" w:lineRule="auto"/>
        <w:ind w:right="57"/>
        <w:rPr>
          <w:rFonts w:ascii="Arial" w:eastAsia="Times New Roman" w:hAnsi="Arial" w:cs="Arial"/>
          <w:b/>
          <w:bCs/>
          <w:color w:val="00000A"/>
          <w:lang w:eastAsia="pt-BR"/>
        </w:rPr>
      </w:pPr>
    </w:p>
    <w:p w14:paraId="3159AD92" w14:textId="51D188C1" w:rsidR="000A429E" w:rsidRDefault="008F6896"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55" w:name="_Toc65506753"/>
      <w:r>
        <w:rPr>
          <w:rFonts w:ascii="Arial" w:hAnsi="Arial" w:cs="Arial"/>
          <w:b/>
          <w:bCs/>
          <w:color w:val="000000"/>
          <w:sz w:val="24"/>
          <w:szCs w:val="24"/>
        </w:rPr>
        <w:t>NÚCLEO DE TECNOLOGIA DA INFORMAÇÃO</w:t>
      </w:r>
      <w:bookmarkEnd w:id="55"/>
    </w:p>
    <w:p w14:paraId="5B11826A" w14:textId="77777777" w:rsidR="00EA0498" w:rsidRDefault="00EA0498" w:rsidP="00EA0498"/>
    <w:p w14:paraId="49C503AF" w14:textId="52B8300B" w:rsidR="00EA0498" w:rsidRPr="004D39CE" w:rsidRDefault="00EA0498" w:rsidP="00EA0498">
      <w:pPr>
        <w:pStyle w:val="Ttulo2"/>
        <w:spacing w:line="360" w:lineRule="auto"/>
        <w:ind w:left="0"/>
        <w:jc w:val="both"/>
        <w:rPr>
          <w:rFonts w:ascii="Arial" w:hAnsi="Arial" w:cs="Arial"/>
          <w:sz w:val="22"/>
          <w:szCs w:val="22"/>
        </w:rPr>
      </w:pPr>
      <w:bookmarkStart w:id="56" w:name="_Toc65506754"/>
      <w:r>
        <w:rPr>
          <w:rFonts w:ascii="Arial" w:hAnsi="Arial" w:cs="Arial"/>
          <w:sz w:val="22"/>
          <w:szCs w:val="22"/>
        </w:rPr>
        <w:t xml:space="preserve">19.1 </w:t>
      </w:r>
      <w:r w:rsidR="00E775F7">
        <w:rPr>
          <w:rFonts w:ascii="Arial" w:hAnsi="Arial" w:cs="Arial"/>
          <w:sz w:val="22"/>
          <w:szCs w:val="22"/>
        </w:rPr>
        <w:t>ABERTURA DE CHAMADOS X ATENDIMENTOS.</w:t>
      </w:r>
      <w:bookmarkEnd w:id="56"/>
      <w:r>
        <w:rPr>
          <w:rFonts w:ascii="Arial" w:hAnsi="Arial" w:cs="Arial"/>
          <w:sz w:val="22"/>
          <w:szCs w:val="22"/>
        </w:rPr>
        <w:t xml:space="preserve"> </w:t>
      </w:r>
    </w:p>
    <w:p w14:paraId="743A073A" w14:textId="74F7AC0C" w:rsidR="004F2ABB" w:rsidRPr="00EA0498" w:rsidRDefault="000968F5" w:rsidP="00EA0498">
      <w:pPr>
        <w:rPr>
          <w:rFonts w:ascii="Arial" w:hAnsi="Arial" w:cs="Arial"/>
          <w:b/>
          <w:bCs/>
        </w:rPr>
      </w:pPr>
      <w:r w:rsidRPr="00BC1884">
        <w:rPr>
          <w:noProof/>
        </w:rPr>
        <w:drawing>
          <wp:anchor distT="0" distB="0" distL="114300" distR="114300" simplePos="0" relativeHeight="252733440" behindDoc="0" locked="0" layoutInCell="1" allowOverlap="1" wp14:anchorId="08432832" wp14:editId="43008FD3">
            <wp:simplePos x="0" y="0"/>
            <wp:positionH relativeFrom="column">
              <wp:posOffset>-71363</wp:posOffset>
            </wp:positionH>
            <wp:positionV relativeFrom="paragraph">
              <wp:posOffset>299302</wp:posOffset>
            </wp:positionV>
            <wp:extent cx="5565140" cy="2626874"/>
            <wp:effectExtent l="19050" t="19050" r="16510" b="21590"/>
            <wp:wrapNone/>
            <wp:docPr id="148" name="Imagem 4"/>
            <wp:cNvGraphicFramePr/>
            <a:graphic xmlns:a="http://schemas.openxmlformats.org/drawingml/2006/main">
              <a:graphicData uri="http://schemas.openxmlformats.org/drawingml/2006/picture">
                <pic:pic xmlns:pic="http://schemas.openxmlformats.org/drawingml/2006/picture">
                  <pic:nvPicPr>
                    <pic:cNvPr id="2" name="Imagem 4"/>
                    <pic:cNvPicPr/>
                  </pic:nvPicPr>
                  <pic:blipFill rotWithShape="1">
                    <a:blip r:embed="rId68" cstate="print">
                      <a:extLst>
                        <a:ext uri="{28A0092B-C50C-407E-A947-70E740481C1C}">
                          <a14:useLocalDpi xmlns:a14="http://schemas.microsoft.com/office/drawing/2010/main" val="0"/>
                        </a:ext>
                      </a:extLst>
                    </a:blip>
                    <a:srcRect t="6823"/>
                    <a:stretch/>
                  </pic:blipFill>
                  <pic:spPr bwMode="auto">
                    <a:xfrm>
                      <a:off x="0" y="0"/>
                      <a:ext cx="5570247" cy="262928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164ACF" w14:textId="77777777" w:rsidR="000A7449" w:rsidRDefault="000A7449" w:rsidP="000A7449">
      <w:pPr>
        <w:ind w:left="450"/>
      </w:pPr>
    </w:p>
    <w:p w14:paraId="7AF0A712" w14:textId="78CACE1A" w:rsidR="004F2ABB" w:rsidRDefault="004F2ABB" w:rsidP="004F2ABB"/>
    <w:p w14:paraId="0FD79027" w14:textId="37E73246" w:rsidR="004F2ABB" w:rsidRDefault="004F2ABB" w:rsidP="004F2ABB"/>
    <w:p w14:paraId="38058FC0" w14:textId="4868913D" w:rsidR="004F2ABB" w:rsidRDefault="004F2ABB" w:rsidP="004F2ABB"/>
    <w:p w14:paraId="6E98BEDA" w14:textId="74DEAE66" w:rsidR="004F2ABB" w:rsidRDefault="004F2ABB" w:rsidP="004F2ABB"/>
    <w:p w14:paraId="028D243F" w14:textId="13A770F9" w:rsidR="004F2ABB" w:rsidRDefault="004F2ABB" w:rsidP="004F2ABB"/>
    <w:p w14:paraId="19A5B1C3" w14:textId="04A14D40" w:rsidR="000968F5" w:rsidRDefault="000968F5" w:rsidP="004F2ABB"/>
    <w:p w14:paraId="3B1D47B3" w14:textId="6D546163" w:rsidR="000968F5" w:rsidRDefault="000968F5" w:rsidP="004F2ABB"/>
    <w:p w14:paraId="5928F81E" w14:textId="101E43F1" w:rsidR="000968F5" w:rsidRDefault="000968F5" w:rsidP="004F2ABB"/>
    <w:p w14:paraId="4D0AC5D9" w14:textId="3154EE06" w:rsidR="000968F5" w:rsidRDefault="000968F5" w:rsidP="004F2ABB"/>
    <w:p w14:paraId="223C2E01" w14:textId="2592B0ED" w:rsidR="000968F5" w:rsidRDefault="000968F5" w:rsidP="004F2ABB"/>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968F5" w:rsidRPr="0092167B" w14:paraId="01A76A14" w14:textId="77777777" w:rsidTr="00586AB6">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AE3D677" w14:textId="56791F02"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Nº DE CHAMADAS REALIZADAS X ATENDIMENTO </w:t>
            </w:r>
          </w:p>
        </w:tc>
      </w:tr>
      <w:tr w:rsidR="000968F5" w:rsidRPr="0092167B" w14:paraId="12591537" w14:textId="77777777" w:rsidTr="00586AB6">
        <w:trPr>
          <w:trHeight w:val="312"/>
        </w:trPr>
        <w:tc>
          <w:tcPr>
            <w:tcW w:w="1580" w:type="dxa"/>
            <w:tcBorders>
              <w:top w:val="nil"/>
              <w:left w:val="nil"/>
              <w:bottom w:val="nil"/>
              <w:right w:val="nil"/>
            </w:tcBorders>
            <w:shd w:val="clear" w:color="auto" w:fill="auto"/>
            <w:noWrap/>
            <w:vAlign w:val="bottom"/>
            <w:hideMark/>
          </w:tcPr>
          <w:p w14:paraId="0E9D2263" w14:textId="77777777" w:rsidR="000968F5" w:rsidRPr="0092167B" w:rsidRDefault="000968F5" w:rsidP="00586AB6">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3D3CEE62"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591F057"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ABE2DBF"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CEDC0B1"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8062B02"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FACA400"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1C5748"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34D69B4"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DD04AA"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908EBB6"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16478BFF"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1D2782C"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r>
      <w:tr w:rsidR="000968F5" w:rsidRPr="0092167B" w14:paraId="75ACC96B" w14:textId="77777777" w:rsidTr="00586AB6">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E8FA1AA"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6739E9EC"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CFE39E"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95BF8EB"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8692503"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4BDD589"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1B59C66"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3DAE4D"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C549120"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350213D"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417E5DE"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3DA6525"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5C66FAB5"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Dez</w:t>
            </w:r>
          </w:p>
        </w:tc>
      </w:tr>
      <w:tr w:rsidR="000968F5" w:rsidRPr="0092167B" w14:paraId="69CDC18E" w14:textId="77777777" w:rsidTr="000968F5">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00B7FBA5" w14:textId="1E8B4B9A"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Chamadas</w:t>
            </w:r>
          </w:p>
        </w:tc>
        <w:tc>
          <w:tcPr>
            <w:tcW w:w="735" w:type="dxa"/>
            <w:tcBorders>
              <w:top w:val="nil"/>
              <w:left w:val="nil"/>
              <w:bottom w:val="single" w:sz="8" w:space="0" w:color="000000"/>
              <w:right w:val="single" w:sz="8" w:space="0" w:color="000000"/>
            </w:tcBorders>
            <w:shd w:val="clear" w:color="000000" w:fill="FFFFFF"/>
            <w:noWrap/>
            <w:vAlign w:val="center"/>
          </w:tcPr>
          <w:p w14:paraId="2D3DA077" w14:textId="688CFD1F" w:rsidR="000968F5" w:rsidRPr="00D92841" w:rsidRDefault="000968F5" w:rsidP="00586AB6">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245</w:t>
            </w:r>
          </w:p>
        </w:tc>
        <w:tc>
          <w:tcPr>
            <w:tcW w:w="610" w:type="dxa"/>
            <w:tcBorders>
              <w:top w:val="nil"/>
              <w:left w:val="nil"/>
              <w:bottom w:val="single" w:sz="8" w:space="0" w:color="000000"/>
              <w:right w:val="single" w:sz="8" w:space="0" w:color="000000"/>
            </w:tcBorders>
            <w:shd w:val="clear" w:color="000000" w:fill="FFFFFF"/>
            <w:noWrap/>
            <w:vAlign w:val="center"/>
          </w:tcPr>
          <w:p w14:paraId="3041BF9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55EBD7B"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E9808C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995FB2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9D11C5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63974F8"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5494B0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7CF10F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DCAEF5B"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D4D5A2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1B88CA8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0652FC8F" w14:textId="77777777" w:rsidTr="000968F5">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B722A43" w14:textId="0D9CAC53"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Realizadas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5CC2E33" w14:textId="7F6C90FF" w:rsidR="000968F5" w:rsidRPr="00D92841" w:rsidRDefault="00403D42" w:rsidP="000968F5">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209</w:t>
            </w:r>
          </w:p>
        </w:tc>
        <w:tc>
          <w:tcPr>
            <w:tcW w:w="610" w:type="dxa"/>
            <w:tcBorders>
              <w:top w:val="nil"/>
              <w:left w:val="nil"/>
              <w:bottom w:val="single" w:sz="8" w:space="0" w:color="000000"/>
              <w:right w:val="single" w:sz="8" w:space="0" w:color="000000"/>
            </w:tcBorders>
            <w:shd w:val="clear" w:color="000000" w:fill="FFFFFF"/>
            <w:noWrap/>
            <w:vAlign w:val="center"/>
          </w:tcPr>
          <w:p w14:paraId="2515168C"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50EBF4B"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1CD703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15600BD"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B670C95"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B5A7344"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804C7F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77A3B8"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AD0C001"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1562D17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B097ED2"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2CE11F23" w14:textId="77777777" w:rsidTr="000968F5">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158746BF" w14:textId="7721A21D"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 xml:space="preserve">% </w:t>
            </w:r>
            <w:r w:rsidR="002937B4">
              <w:rPr>
                <w:rFonts w:ascii="Arial Narrow" w:eastAsia="Times New Roman" w:hAnsi="Arial Narrow" w:cs="Calibri"/>
                <w:color w:val="000000"/>
                <w:lang w:eastAsia="pt-BR"/>
              </w:rPr>
              <w:t>alcance</w:t>
            </w:r>
          </w:p>
        </w:tc>
        <w:tc>
          <w:tcPr>
            <w:tcW w:w="735" w:type="dxa"/>
            <w:tcBorders>
              <w:top w:val="nil"/>
              <w:left w:val="nil"/>
              <w:bottom w:val="single" w:sz="8" w:space="0" w:color="000000"/>
              <w:right w:val="single" w:sz="8" w:space="0" w:color="000000"/>
            </w:tcBorders>
            <w:shd w:val="clear" w:color="000000" w:fill="FFFFFF"/>
            <w:noWrap/>
            <w:vAlign w:val="center"/>
          </w:tcPr>
          <w:p w14:paraId="01B1BEEB" w14:textId="5C772CA0" w:rsidR="000968F5" w:rsidRPr="00D92841" w:rsidRDefault="000968F5" w:rsidP="00586AB6">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89%</w:t>
            </w:r>
          </w:p>
        </w:tc>
        <w:tc>
          <w:tcPr>
            <w:tcW w:w="610" w:type="dxa"/>
            <w:tcBorders>
              <w:top w:val="nil"/>
              <w:left w:val="nil"/>
              <w:bottom w:val="single" w:sz="8" w:space="0" w:color="000000"/>
              <w:right w:val="single" w:sz="8" w:space="0" w:color="000000"/>
            </w:tcBorders>
            <w:shd w:val="clear" w:color="000000" w:fill="FFFFFF"/>
            <w:noWrap/>
            <w:vAlign w:val="center"/>
          </w:tcPr>
          <w:p w14:paraId="1AF5F352"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884623C"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9B999A6"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04846D4"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D1FE7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61C1811"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ED3E8D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2976CF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263B63A5"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F6A81B7"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3FF1BFA"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2F204855" w14:textId="77777777" w:rsidTr="00586AB6">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537448F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bl>
    <w:p w14:paraId="324CF96F" w14:textId="77777777" w:rsidR="00BC1884" w:rsidRDefault="00BC1884" w:rsidP="004F2ABB"/>
    <w:p w14:paraId="19FEC508" w14:textId="5DCC11AC" w:rsidR="000968F5" w:rsidRPr="00D92841" w:rsidRDefault="000968F5" w:rsidP="00D92841">
      <w:pPr>
        <w:spacing w:line="360" w:lineRule="auto"/>
        <w:jc w:val="both"/>
        <w:rPr>
          <w:rFonts w:ascii="Arial" w:hAnsi="Arial" w:cs="Arial"/>
        </w:rPr>
      </w:pPr>
      <w:r w:rsidRPr="00D92841">
        <w:rPr>
          <w:rFonts w:ascii="Arial" w:hAnsi="Arial" w:cs="Arial"/>
          <w:b/>
          <w:bCs/>
        </w:rPr>
        <w:t>Análise</w:t>
      </w:r>
      <w:r w:rsidR="008F6896">
        <w:rPr>
          <w:rFonts w:ascii="Arial" w:hAnsi="Arial" w:cs="Arial"/>
          <w:b/>
          <w:bCs/>
        </w:rPr>
        <w:t xml:space="preserve"> Crítica</w:t>
      </w:r>
      <w:r w:rsidRPr="00D92841">
        <w:rPr>
          <w:rFonts w:ascii="Arial" w:hAnsi="Arial" w:cs="Arial"/>
          <w:b/>
          <w:bCs/>
        </w:rPr>
        <w:t>:</w:t>
      </w:r>
      <w:r w:rsidRPr="00D92841">
        <w:rPr>
          <w:rFonts w:ascii="Arial" w:hAnsi="Arial" w:cs="Arial"/>
        </w:rPr>
        <w:t xml:space="preserve"> Em janeiro de 2021 foram realizados 245 chamados referente a solicitações da </w:t>
      </w:r>
      <w:proofErr w:type="spellStart"/>
      <w:r w:rsidRPr="00D92841">
        <w:rPr>
          <w:rFonts w:ascii="Arial" w:hAnsi="Arial" w:cs="Arial"/>
        </w:rPr>
        <w:t>Hemorrede</w:t>
      </w:r>
      <w:proofErr w:type="spellEnd"/>
      <w:r w:rsidRPr="00D92841">
        <w:rPr>
          <w:rFonts w:ascii="Arial" w:hAnsi="Arial" w:cs="Arial"/>
        </w:rPr>
        <w:t xml:space="preserve"> Pública do Estado de Goiás e Hemocentro de Goiás, sendo que as principais demandas estão relacionadas ao sistema </w:t>
      </w:r>
      <w:proofErr w:type="spellStart"/>
      <w:r w:rsidRPr="00D92841">
        <w:rPr>
          <w:rFonts w:ascii="Arial" w:hAnsi="Arial" w:cs="Arial"/>
        </w:rPr>
        <w:t>Hemovida</w:t>
      </w:r>
      <w:proofErr w:type="spellEnd"/>
      <w:r w:rsidRPr="00D92841">
        <w:rPr>
          <w:rFonts w:ascii="Arial" w:hAnsi="Arial" w:cs="Arial"/>
        </w:rPr>
        <w:t xml:space="preserve"> </w:t>
      </w:r>
      <w:proofErr w:type="gramStart"/>
      <w:r w:rsidRPr="00D92841">
        <w:rPr>
          <w:rFonts w:ascii="Arial" w:hAnsi="Arial" w:cs="Arial"/>
        </w:rPr>
        <w:t>como  (</w:t>
      </w:r>
      <w:proofErr w:type="gramEnd"/>
      <w:r w:rsidRPr="00D92841">
        <w:rPr>
          <w:rFonts w:ascii="Arial" w:hAnsi="Arial" w:cs="Arial"/>
        </w:rPr>
        <w:t>Exportação e importação de dados, Configurações, problemas com senhas de usuário e de atendimento de doador, problema de emissão de resultado de doadores entre outros).</w:t>
      </w:r>
    </w:p>
    <w:p w14:paraId="5DD97D00" w14:textId="77777777" w:rsidR="000968F5" w:rsidRPr="00D92841" w:rsidRDefault="000968F5" w:rsidP="00D92841">
      <w:pPr>
        <w:spacing w:line="360" w:lineRule="auto"/>
        <w:jc w:val="both"/>
        <w:rPr>
          <w:rFonts w:ascii="Arial" w:hAnsi="Arial" w:cs="Arial"/>
        </w:rPr>
      </w:pPr>
      <w:r w:rsidRPr="000968F5">
        <w:rPr>
          <w:rFonts w:ascii="Arial Narrow" w:hAnsi="Arial Narrow"/>
          <w:sz w:val="24"/>
          <w:szCs w:val="24"/>
        </w:rPr>
        <w:tab/>
      </w:r>
      <w:r w:rsidRPr="00D92841">
        <w:rPr>
          <w:rFonts w:ascii="Arial" w:hAnsi="Arial" w:cs="Arial"/>
        </w:rPr>
        <w:t>Através de informações fornecidas o relatório, evidenciaram que 80,8% dos chamados foram fechados/atendidos no mesmo dia da abertura.</w:t>
      </w:r>
    </w:p>
    <w:p w14:paraId="7B9D5292" w14:textId="421FC2EA" w:rsidR="000968F5" w:rsidRDefault="000968F5" w:rsidP="00D92841">
      <w:pPr>
        <w:spacing w:line="360" w:lineRule="auto"/>
        <w:jc w:val="both"/>
        <w:rPr>
          <w:rFonts w:ascii="Arial" w:hAnsi="Arial" w:cs="Arial"/>
        </w:rPr>
      </w:pPr>
      <w:r w:rsidRPr="00D92841">
        <w:rPr>
          <w:rFonts w:ascii="Arial" w:hAnsi="Arial" w:cs="Arial"/>
        </w:rPr>
        <w:tab/>
        <w:t>Apresentaram 88,6% de chamados fechados/atendidos no mesmo dia e 67,1% dos chamados foram fechados/atendidos na mesma hora, imediatamente, o que também demonstra efetividade nas ações.</w:t>
      </w:r>
    </w:p>
    <w:p w14:paraId="57855629" w14:textId="77777777" w:rsidR="006F47C0" w:rsidRDefault="006F47C0" w:rsidP="00D92841">
      <w:pPr>
        <w:spacing w:line="360" w:lineRule="auto"/>
        <w:jc w:val="both"/>
        <w:rPr>
          <w:rFonts w:ascii="Arial" w:hAnsi="Arial" w:cs="Arial"/>
        </w:rPr>
      </w:pPr>
    </w:p>
    <w:p w14:paraId="7F1803EA" w14:textId="6EB5C4B6" w:rsidR="00E775F7" w:rsidRDefault="00E775F7" w:rsidP="00E775F7">
      <w:pPr>
        <w:pStyle w:val="Ttulo2"/>
        <w:spacing w:line="360" w:lineRule="auto"/>
        <w:ind w:left="0"/>
        <w:jc w:val="both"/>
        <w:rPr>
          <w:rFonts w:ascii="Arial" w:hAnsi="Arial" w:cs="Arial"/>
          <w:sz w:val="22"/>
          <w:szCs w:val="22"/>
        </w:rPr>
      </w:pPr>
      <w:bookmarkStart w:id="57" w:name="_Toc65506755"/>
      <w:r>
        <w:rPr>
          <w:rFonts w:ascii="Arial" w:hAnsi="Arial" w:cs="Arial"/>
          <w:sz w:val="22"/>
          <w:szCs w:val="22"/>
        </w:rPr>
        <w:t>19.2 HEMOVIDA WEB</w:t>
      </w:r>
      <w:bookmarkEnd w:id="57"/>
    </w:p>
    <w:p w14:paraId="4E485BD3" w14:textId="3CBA1C1B" w:rsidR="00E775F7" w:rsidRPr="00E775F7" w:rsidRDefault="007A44A5" w:rsidP="00E775F7">
      <w:pPr>
        <w:pStyle w:val="Standard"/>
      </w:pPr>
      <w:r>
        <w:rPr>
          <w:noProof/>
        </w:rPr>
        <w:drawing>
          <wp:anchor distT="0" distB="0" distL="114300" distR="114300" simplePos="0" relativeHeight="252930048" behindDoc="0" locked="0" layoutInCell="1" allowOverlap="1" wp14:anchorId="1AA89301" wp14:editId="0941A3C4">
            <wp:simplePos x="0" y="0"/>
            <wp:positionH relativeFrom="column">
              <wp:posOffset>875665</wp:posOffset>
            </wp:positionH>
            <wp:positionV relativeFrom="paragraph">
              <wp:posOffset>313690</wp:posOffset>
            </wp:positionV>
            <wp:extent cx="3800475" cy="1843088"/>
            <wp:effectExtent l="0" t="0" r="9525" b="5080"/>
            <wp:wrapSquare wrapText="bothSides"/>
            <wp:docPr id="58" name="Gráfico 58">
              <a:extLst xmlns:a="http://schemas.openxmlformats.org/drawingml/2006/main">
                <a:ext uri="{FF2B5EF4-FFF2-40B4-BE49-F238E27FC236}">
                  <a16:creationId xmlns:a16="http://schemas.microsoft.com/office/drawing/2014/main" id="{EF7D6BA7-B625-40BA-952F-06FE284F76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anchor>
        </w:drawing>
      </w:r>
    </w:p>
    <w:p w14:paraId="1A135716" w14:textId="3018A68C" w:rsidR="0016707F" w:rsidRDefault="0016707F" w:rsidP="00D92841">
      <w:pPr>
        <w:spacing w:line="360" w:lineRule="auto"/>
        <w:jc w:val="both"/>
        <w:rPr>
          <w:rFonts w:ascii="Arial" w:hAnsi="Arial" w:cs="Arial"/>
        </w:rPr>
      </w:pPr>
    </w:p>
    <w:p w14:paraId="5A46C7C1" w14:textId="77777777" w:rsidR="00E775F7" w:rsidRDefault="00E775F7" w:rsidP="00D92841">
      <w:pPr>
        <w:spacing w:line="360" w:lineRule="auto"/>
        <w:jc w:val="both"/>
        <w:rPr>
          <w:rFonts w:ascii="Arial" w:hAnsi="Arial" w:cs="Arial"/>
        </w:rPr>
      </w:pPr>
    </w:p>
    <w:p w14:paraId="6CAC88F3" w14:textId="77777777" w:rsidR="007A44A5" w:rsidRDefault="007A44A5" w:rsidP="00D92841">
      <w:pPr>
        <w:spacing w:line="360" w:lineRule="auto"/>
        <w:jc w:val="both"/>
        <w:rPr>
          <w:rFonts w:ascii="Arial" w:hAnsi="Arial" w:cs="Arial"/>
          <w:b/>
          <w:bCs/>
        </w:rPr>
      </w:pPr>
    </w:p>
    <w:p w14:paraId="7D06D1EE" w14:textId="77777777" w:rsidR="007A44A5" w:rsidRDefault="007A44A5" w:rsidP="00D92841">
      <w:pPr>
        <w:spacing w:line="360" w:lineRule="auto"/>
        <w:jc w:val="both"/>
        <w:rPr>
          <w:rFonts w:ascii="Arial" w:hAnsi="Arial" w:cs="Arial"/>
          <w:b/>
          <w:bCs/>
        </w:rPr>
      </w:pPr>
    </w:p>
    <w:p w14:paraId="5344AE22" w14:textId="77777777" w:rsidR="007A44A5" w:rsidRDefault="007A44A5" w:rsidP="00D92841">
      <w:pPr>
        <w:spacing w:line="360" w:lineRule="auto"/>
        <w:jc w:val="both"/>
        <w:rPr>
          <w:rFonts w:ascii="Arial" w:hAnsi="Arial" w:cs="Arial"/>
          <w:b/>
          <w:bCs/>
        </w:rPr>
      </w:pPr>
    </w:p>
    <w:p w14:paraId="01B6D3AD" w14:textId="77777777" w:rsidR="007A44A5" w:rsidRDefault="007A44A5" w:rsidP="00D92841">
      <w:pPr>
        <w:spacing w:line="360" w:lineRule="auto"/>
        <w:jc w:val="both"/>
        <w:rPr>
          <w:rFonts w:ascii="Arial" w:hAnsi="Arial" w:cs="Arial"/>
          <w:b/>
          <w:bCs/>
        </w:rPr>
      </w:pPr>
    </w:p>
    <w:p w14:paraId="7222F91C" w14:textId="77777777" w:rsidR="007A44A5" w:rsidRDefault="007A44A5" w:rsidP="00D92841">
      <w:pPr>
        <w:spacing w:line="360" w:lineRule="auto"/>
        <w:jc w:val="both"/>
        <w:rPr>
          <w:rFonts w:ascii="Arial" w:hAnsi="Arial" w:cs="Arial"/>
          <w:b/>
          <w:bCs/>
        </w:rPr>
      </w:pPr>
    </w:p>
    <w:p w14:paraId="213AE16C" w14:textId="5DE34034" w:rsidR="0016707F" w:rsidRPr="0016707F" w:rsidRDefault="0016707F" w:rsidP="00D92841">
      <w:pPr>
        <w:spacing w:line="360" w:lineRule="auto"/>
        <w:jc w:val="both"/>
        <w:rPr>
          <w:rFonts w:ascii="Arial" w:hAnsi="Arial" w:cs="Arial"/>
          <w:b/>
          <w:bCs/>
        </w:rPr>
      </w:pPr>
      <w:r w:rsidRPr="0016707F">
        <w:rPr>
          <w:rFonts w:ascii="Arial" w:hAnsi="Arial" w:cs="Arial"/>
          <w:b/>
          <w:bCs/>
        </w:rPr>
        <w:t xml:space="preserve">Análise </w:t>
      </w:r>
      <w:proofErr w:type="spellStart"/>
      <w:r w:rsidRPr="0016707F">
        <w:rPr>
          <w:rFonts w:ascii="Arial" w:hAnsi="Arial" w:cs="Arial"/>
          <w:b/>
          <w:bCs/>
        </w:rPr>
        <w:t>Critica</w:t>
      </w:r>
      <w:proofErr w:type="spellEnd"/>
      <w:r w:rsidRPr="0016707F">
        <w:rPr>
          <w:rFonts w:ascii="Arial" w:hAnsi="Arial" w:cs="Arial"/>
          <w:b/>
          <w:bCs/>
        </w:rPr>
        <w:t>:</w:t>
      </w:r>
      <w:r>
        <w:rPr>
          <w:rFonts w:ascii="Arial" w:hAnsi="Arial" w:cs="Arial"/>
          <w:b/>
          <w:bCs/>
        </w:rPr>
        <w:t xml:space="preserve">  </w:t>
      </w:r>
      <w:r w:rsidRPr="0016707F">
        <w:rPr>
          <w:rFonts w:ascii="Arial" w:hAnsi="Arial" w:cs="Arial"/>
        </w:rPr>
        <w:t xml:space="preserve">O sistema </w:t>
      </w:r>
      <w:proofErr w:type="spellStart"/>
      <w:r w:rsidR="006F47C0">
        <w:rPr>
          <w:rFonts w:ascii="Arial" w:hAnsi="Arial" w:cs="Arial"/>
        </w:rPr>
        <w:t>Hemovida</w:t>
      </w:r>
      <w:proofErr w:type="spellEnd"/>
      <w:r w:rsidR="006F47C0">
        <w:rPr>
          <w:rFonts w:ascii="Arial" w:hAnsi="Arial" w:cs="Arial"/>
        </w:rPr>
        <w:t xml:space="preserve"> Versão Web</w:t>
      </w:r>
      <w:r>
        <w:rPr>
          <w:rFonts w:ascii="Arial" w:hAnsi="Arial" w:cs="Arial"/>
        </w:rPr>
        <w:t xml:space="preserve">, foi desenvolvido </w:t>
      </w:r>
      <w:r w:rsidR="006F47C0">
        <w:rPr>
          <w:rFonts w:ascii="Arial" w:hAnsi="Arial" w:cs="Arial"/>
        </w:rPr>
        <w:t xml:space="preserve">pelo Ministério da Saúde </w:t>
      </w:r>
      <w:r>
        <w:rPr>
          <w:rFonts w:ascii="Arial" w:hAnsi="Arial" w:cs="Arial"/>
        </w:rPr>
        <w:t xml:space="preserve">especificamente para o banco de sangue, </w:t>
      </w:r>
      <w:r w:rsidR="008C7903">
        <w:rPr>
          <w:rFonts w:ascii="Arial" w:hAnsi="Arial" w:cs="Arial"/>
        </w:rPr>
        <w:t xml:space="preserve">tendo como objetivo informatizar todo o ciclo </w:t>
      </w:r>
      <w:proofErr w:type="gramStart"/>
      <w:r w:rsidR="008C7903">
        <w:rPr>
          <w:rFonts w:ascii="Arial" w:hAnsi="Arial" w:cs="Arial"/>
        </w:rPr>
        <w:t>do doação</w:t>
      </w:r>
      <w:proofErr w:type="gramEnd"/>
      <w:r w:rsidR="008C7903">
        <w:rPr>
          <w:rFonts w:ascii="Arial" w:hAnsi="Arial" w:cs="Arial"/>
        </w:rPr>
        <w:t xml:space="preserve"> de sangue, desde a </w:t>
      </w:r>
      <w:proofErr w:type="spellStart"/>
      <w:r w:rsidR="008C7903">
        <w:rPr>
          <w:rFonts w:ascii="Arial" w:hAnsi="Arial" w:cs="Arial"/>
        </w:rPr>
        <w:t>capatação</w:t>
      </w:r>
      <w:proofErr w:type="spellEnd"/>
      <w:r w:rsidR="008C7903">
        <w:rPr>
          <w:rFonts w:ascii="Arial" w:hAnsi="Arial" w:cs="Arial"/>
        </w:rPr>
        <w:t xml:space="preserve"> até a distribuição do material, controlando cada etapa do processo. Nos dias 17 e 18 de fevereiro de 2021 será realizado a implantação </w:t>
      </w:r>
      <w:r w:rsidR="006F47C0">
        <w:rPr>
          <w:rFonts w:ascii="Arial" w:hAnsi="Arial" w:cs="Arial"/>
        </w:rPr>
        <w:t xml:space="preserve">do referido sistema </w:t>
      </w:r>
      <w:r w:rsidR="008C7903">
        <w:rPr>
          <w:rFonts w:ascii="Arial" w:hAnsi="Arial" w:cs="Arial"/>
        </w:rPr>
        <w:t xml:space="preserve">na </w:t>
      </w:r>
      <w:r w:rsidR="006F47C0">
        <w:rPr>
          <w:rFonts w:ascii="Arial" w:hAnsi="Arial" w:cs="Arial"/>
        </w:rPr>
        <w:t>Unidade de Coleta e Transfusão</w:t>
      </w:r>
      <w:r w:rsidR="008C7903">
        <w:rPr>
          <w:rFonts w:ascii="Arial" w:hAnsi="Arial" w:cs="Arial"/>
        </w:rPr>
        <w:t xml:space="preserve"> de Formosa, em todos os setores: Recepção do doador, Triagem Clinica, Processamento, e Distribuição, na qual o </w:t>
      </w:r>
      <w:r w:rsidR="006F47C0">
        <w:rPr>
          <w:rFonts w:ascii="Arial" w:hAnsi="Arial" w:cs="Arial"/>
        </w:rPr>
        <w:t>N</w:t>
      </w:r>
      <w:r w:rsidR="008C7903">
        <w:rPr>
          <w:rFonts w:ascii="Arial" w:hAnsi="Arial" w:cs="Arial"/>
        </w:rPr>
        <w:t xml:space="preserve">úcleo de Tecnologia </w:t>
      </w:r>
      <w:r w:rsidR="006F47C0">
        <w:rPr>
          <w:rFonts w:ascii="Arial" w:hAnsi="Arial" w:cs="Arial"/>
        </w:rPr>
        <w:t>d</w:t>
      </w:r>
      <w:r w:rsidR="008C7903">
        <w:rPr>
          <w:rFonts w:ascii="Arial" w:hAnsi="Arial" w:cs="Arial"/>
        </w:rPr>
        <w:t xml:space="preserve">e Informação estará dando suporte </w:t>
      </w:r>
      <w:proofErr w:type="gramStart"/>
      <w:r w:rsidR="008C7903">
        <w:rPr>
          <w:rFonts w:ascii="Arial" w:hAnsi="Arial" w:cs="Arial"/>
        </w:rPr>
        <w:t>em  todas</w:t>
      </w:r>
      <w:proofErr w:type="gramEnd"/>
      <w:r w:rsidR="008C7903">
        <w:rPr>
          <w:rFonts w:ascii="Arial" w:hAnsi="Arial" w:cs="Arial"/>
        </w:rPr>
        <w:t xml:space="preserve"> as fases de implantação e manutenção do sistema, será elaborado um manual de suporte para a unidade.  A liberação de </w:t>
      </w:r>
      <w:proofErr w:type="gramStart"/>
      <w:r w:rsidR="008C7903">
        <w:rPr>
          <w:rFonts w:ascii="Arial" w:hAnsi="Arial" w:cs="Arial"/>
        </w:rPr>
        <w:t>resultado( XML</w:t>
      </w:r>
      <w:proofErr w:type="gramEnd"/>
      <w:r w:rsidR="008C7903">
        <w:rPr>
          <w:rFonts w:ascii="Arial" w:hAnsi="Arial" w:cs="Arial"/>
        </w:rPr>
        <w:t>) ainda está sendo definida para ser liberado o sistema de produção</w:t>
      </w:r>
      <w:r w:rsidR="006F47C0">
        <w:rPr>
          <w:rFonts w:ascii="Arial" w:hAnsi="Arial" w:cs="Arial"/>
        </w:rPr>
        <w:t>.</w:t>
      </w:r>
    </w:p>
    <w:p w14:paraId="2565D545" w14:textId="77777777" w:rsidR="00E775F7" w:rsidRDefault="00E775F7" w:rsidP="004F2ABB"/>
    <w:p w14:paraId="025ACD7C" w14:textId="6ED3133A" w:rsidR="000A429E" w:rsidRDefault="000A429E"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58" w:name="_Toc65506756"/>
      <w:r w:rsidRPr="00D92841">
        <w:rPr>
          <w:rFonts w:ascii="Arial" w:hAnsi="Arial" w:cs="Arial"/>
          <w:b/>
          <w:bCs/>
          <w:color w:val="000000"/>
          <w:sz w:val="24"/>
          <w:szCs w:val="24"/>
        </w:rPr>
        <w:t>ENGENHARIA CLÍNICA</w:t>
      </w:r>
      <w:bookmarkEnd w:id="58"/>
    </w:p>
    <w:p w14:paraId="32958E75" w14:textId="77777777" w:rsidR="007A44A5" w:rsidRPr="007A44A5" w:rsidRDefault="007A44A5" w:rsidP="007A44A5"/>
    <w:p w14:paraId="2D3BA4AB" w14:textId="6428FE26" w:rsidR="000968F5" w:rsidRDefault="000968F5" w:rsidP="000968F5"/>
    <w:p w14:paraId="0AFA6BA6" w14:textId="42BB9F6F" w:rsidR="00B15EFA" w:rsidRDefault="00B15EFA" w:rsidP="00B15EFA">
      <w:pPr>
        <w:pStyle w:val="Ttulo2"/>
        <w:spacing w:line="360" w:lineRule="auto"/>
        <w:ind w:left="0"/>
        <w:jc w:val="both"/>
        <w:rPr>
          <w:rFonts w:ascii="Arial" w:hAnsi="Arial" w:cs="Arial"/>
          <w:sz w:val="22"/>
          <w:szCs w:val="22"/>
        </w:rPr>
      </w:pPr>
      <w:bookmarkStart w:id="59" w:name="_Toc65506757"/>
      <w:r>
        <w:rPr>
          <w:rFonts w:ascii="Arial" w:hAnsi="Arial" w:cs="Arial"/>
          <w:sz w:val="22"/>
          <w:szCs w:val="22"/>
        </w:rPr>
        <w:t>20.1 ORDEM DE SERVIÇO POR TIPO DE MANUTENÇÃO.</w:t>
      </w:r>
      <w:bookmarkEnd w:id="59"/>
    </w:p>
    <w:p w14:paraId="6EBBB8CC" w14:textId="2D9A2B02" w:rsidR="000A429E" w:rsidRDefault="000A429E" w:rsidP="000A429E"/>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A429E" w:rsidRPr="0092167B" w14:paraId="05A4CD7C" w14:textId="77777777" w:rsidTr="002177C1">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02A6656" w14:textId="64C66335"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Nº DE CHAMADAS REALIZADAS X ATENDIMENTO</w:t>
            </w:r>
          </w:p>
        </w:tc>
      </w:tr>
      <w:tr w:rsidR="000A429E" w:rsidRPr="0092167B" w14:paraId="5138694F" w14:textId="77777777" w:rsidTr="000A429E">
        <w:trPr>
          <w:trHeight w:val="312"/>
        </w:trPr>
        <w:tc>
          <w:tcPr>
            <w:tcW w:w="1580" w:type="dxa"/>
            <w:tcBorders>
              <w:top w:val="nil"/>
              <w:left w:val="nil"/>
              <w:bottom w:val="nil"/>
              <w:right w:val="nil"/>
            </w:tcBorders>
            <w:shd w:val="clear" w:color="auto" w:fill="auto"/>
            <w:noWrap/>
            <w:vAlign w:val="bottom"/>
            <w:hideMark/>
          </w:tcPr>
          <w:p w14:paraId="1E6BB22A" w14:textId="77777777" w:rsidR="000A429E" w:rsidRPr="0092167B" w:rsidRDefault="000A429E" w:rsidP="002177C1">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249EBDD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8E6A17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2CE79A6"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61DC088"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E6FD21C"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2DC588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3E3E5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0EB5C84"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048E88D" w14:textId="77777777" w:rsidR="000A429E" w:rsidRPr="002937B4" w:rsidRDefault="000A429E" w:rsidP="002177C1">
            <w:pPr>
              <w:spacing w:after="0" w:line="240" w:lineRule="auto"/>
              <w:rPr>
                <w:rFonts w:ascii="Times New Roman" w:eastAsia="Times New Roman" w:hAnsi="Times New Roman" w:cs="Times New Roman"/>
                <w:lang w:eastAsia="pt-BR"/>
              </w:rPr>
            </w:pPr>
          </w:p>
        </w:tc>
        <w:tc>
          <w:tcPr>
            <w:tcW w:w="850" w:type="dxa"/>
            <w:tcBorders>
              <w:top w:val="nil"/>
              <w:left w:val="nil"/>
              <w:bottom w:val="nil"/>
              <w:right w:val="nil"/>
            </w:tcBorders>
            <w:shd w:val="clear" w:color="auto" w:fill="auto"/>
            <w:noWrap/>
            <w:vAlign w:val="bottom"/>
            <w:hideMark/>
          </w:tcPr>
          <w:p w14:paraId="680E56B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920B812"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4742300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r>
      <w:tr w:rsidR="000A429E" w:rsidRPr="0092167B" w14:paraId="4319857F" w14:textId="77777777" w:rsidTr="000A429E">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C2CD87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F78FBC2"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F5F3A09"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3424F1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E063A4"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85B7F5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30201D"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4CE2B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EA2225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D0CC66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E24A3C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EAAF56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F949B6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Dez</w:t>
            </w:r>
          </w:p>
        </w:tc>
      </w:tr>
      <w:tr w:rsidR="000A429E" w:rsidRPr="0092167B" w14:paraId="5C80C1D8" w14:textId="77777777" w:rsidTr="002937B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452327E3" w14:textId="510AAA80" w:rsidR="000A429E" w:rsidRPr="002937B4" w:rsidRDefault="000A429E" w:rsidP="002177C1">
            <w:pPr>
              <w:spacing w:after="0" w:line="240" w:lineRule="auto"/>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T. Chamadas</w:t>
            </w:r>
          </w:p>
        </w:tc>
        <w:tc>
          <w:tcPr>
            <w:tcW w:w="735" w:type="dxa"/>
            <w:tcBorders>
              <w:top w:val="nil"/>
              <w:left w:val="nil"/>
              <w:bottom w:val="single" w:sz="8" w:space="0" w:color="000000"/>
              <w:right w:val="single" w:sz="8" w:space="0" w:color="000000"/>
            </w:tcBorders>
            <w:shd w:val="clear" w:color="000000" w:fill="FFFFFF"/>
            <w:noWrap/>
            <w:vAlign w:val="center"/>
          </w:tcPr>
          <w:p w14:paraId="70BE05A1" w14:textId="57398F8E"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178</w:t>
            </w:r>
          </w:p>
        </w:tc>
        <w:tc>
          <w:tcPr>
            <w:tcW w:w="610" w:type="dxa"/>
            <w:tcBorders>
              <w:top w:val="nil"/>
              <w:left w:val="nil"/>
              <w:bottom w:val="single" w:sz="8" w:space="0" w:color="000000"/>
              <w:right w:val="single" w:sz="8" w:space="0" w:color="000000"/>
            </w:tcBorders>
            <w:shd w:val="clear" w:color="000000" w:fill="FFFFFF"/>
            <w:noWrap/>
            <w:vAlign w:val="center"/>
          </w:tcPr>
          <w:p w14:paraId="44EAED58" w14:textId="6A80762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3A02C8D" w14:textId="0560B80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2D9E00F" w14:textId="6D0574DA"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B757A2F" w14:textId="72ACDF75"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4DD5C01" w14:textId="12A22D34"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1F60D1" w14:textId="41486D9E"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DD1EC38" w14:textId="28B19FB3"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600653" w14:textId="61CDA14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3DF59CC" w14:textId="4EE27C7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A84B110" w14:textId="6CCEA6D0"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7F89975D" w14:textId="2CE8749E"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2937B4" w:rsidRPr="0092167B" w14:paraId="78D6E19F" w14:textId="77777777" w:rsidTr="002937B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559F3E" w14:textId="6F66E436" w:rsidR="002937B4" w:rsidRPr="002937B4" w:rsidRDefault="002937B4" w:rsidP="002937B4">
            <w:pPr>
              <w:spacing w:after="0" w:line="240" w:lineRule="auto"/>
              <w:rPr>
                <w:rFonts w:ascii="Arial Narrow" w:eastAsia="Times New Roman" w:hAnsi="Arial Narrow" w:cs="Calibri"/>
                <w:color w:val="000000"/>
                <w:lang w:eastAsia="pt-BR"/>
              </w:rPr>
            </w:pPr>
            <w:proofErr w:type="spellStart"/>
            <w:proofErr w:type="gramStart"/>
            <w:r>
              <w:rPr>
                <w:rFonts w:ascii="Arial Narrow" w:eastAsia="Times New Roman" w:hAnsi="Arial Narrow" w:cs="Calibri"/>
                <w:color w:val="000000"/>
                <w:lang w:eastAsia="pt-BR"/>
              </w:rPr>
              <w:t>T.</w:t>
            </w:r>
            <w:r w:rsidRPr="002937B4">
              <w:rPr>
                <w:rFonts w:ascii="Arial Narrow" w:eastAsia="Times New Roman" w:hAnsi="Arial Narrow" w:cs="Calibri"/>
                <w:color w:val="000000"/>
                <w:lang w:eastAsia="pt-BR"/>
              </w:rPr>
              <w:t>Realizadas</w:t>
            </w:r>
            <w:proofErr w:type="spellEnd"/>
            <w:proofErr w:type="gramEnd"/>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4CAB3E3" w14:textId="6FAAF1C8" w:rsidR="002937B4" w:rsidRPr="002937B4" w:rsidRDefault="005C6D6D" w:rsidP="005C6D6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161</w:t>
            </w:r>
          </w:p>
        </w:tc>
        <w:tc>
          <w:tcPr>
            <w:tcW w:w="610" w:type="dxa"/>
            <w:tcBorders>
              <w:top w:val="nil"/>
              <w:left w:val="nil"/>
              <w:bottom w:val="single" w:sz="8" w:space="0" w:color="000000"/>
              <w:right w:val="single" w:sz="8" w:space="0" w:color="000000"/>
            </w:tcBorders>
            <w:shd w:val="clear" w:color="000000" w:fill="FFFFFF"/>
            <w:noWrap/>
            <w:vAlign w:val="center"/>
          </w:tcPr>
          <w:p w14:paraId="5F63E54D"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660B303"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6C02D1E"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58FA61F"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2E4E560"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2408637"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069CCDC"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5E50ECE"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F75CA7A"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4E59BC3"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79561D4"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r>
      <w:tr w:rsidR="000A429E" w:rsidRPr="0092167B" w14:paraId="204F5640" w14:textId="77777777" w:rsidTr="002937B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2996D6F" w14:textId="48522F31" w:rsidR="000A429E" w:rsidRPr="002937B4" w:rsidRDefault="002937B4" w:rsidP="002177C1">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63081FBA" w14:textId="382002F8"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49B60BB2" w14:textId="44B0458F"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7EB7F6F" w14:textId="201E47AC"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084A203" w14:textId="3AFD3D1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481B05" w14:textId="620D803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8413EB2" w14:textId="59E5DAF3"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A0F0F21" w14:textId="0D38DF94"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EC41E03" w14:textId="33DBAAEC"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4C01555" w14:textId="29E43BE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37FF3938" w14:textId="179E2AFF"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542DCEE" w14:textId="16D5800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1226A29" w14:textId="356FA339"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0A429E" w:rsidRPr="0092167B" w14:paraId="5AAF9786" w14:textId="77777777" w:rsidTr="000A429E">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4CBBC634" w14:textId="6800BF97" w:rsidR="000A429E" w:rsidRPr="0092167B" w:rsidRDefault="000A429E" w:rsidP="002177C1">
            <w:pPr>
              <w:spacing w:after="0" w:line="240" w:lineRule="auto"/>
              <w:jc w:val="center"/>
              <w:rPr>
                <w:rFonts w:ascii="Arial Narrow" w:eastAsia="Times New Roman" w:hAnsi="Arial Narrow" w:cs="Calibri"/>
                <w:color w:val="000000"/>
                <w:lang w:eastAsia="pt-BR"/>
              </w:rPr>
            </w:pPr>
          </w:p>
        </w:tc>
      </w:tr>
    </w:tbl>
    <w:p w14:paraId="21233A1C" w14:textId="5F7918B0" w:rsidR="000A429E" w:rsidRPr="002937B4" w:rsidRDefault="000A429E" w:rsidP="002937B4">
      <w:pPr>
        <w:jc w:val="both"/>
        <w:rPr>
          <w:rFonts w:ascii="Arial" w:hAnsi="Arial" w:cs="Arial"/>
        </w:rPr>
      </w:pPr>
    </w:p>
    <w:p w14:paraId="25E69384" w14:textId="1B54576E" w:rsidR="004F2ABB" w:rsidRPr="002937B4" w:rsidRDefault="004F2ABB" w:rsidP="002937B4">
      <w:pPr>
        <w:pStyle w:val="NormalWeb"/>
        <w:spacing w:before="40" w:after="363" w:line="360" w:lineRule="auto"/>
        <w:jc w:val="both"/>
        <w:rPr>
          <w:rFonts w:ascii="Arial" w:hAnsi="Arial" w:cs="Arial"/>
          <w:kern w:val="0"/>
          <w:sz w:val="22"/>
          <w:szCs w:val="22"/>
        </w:rPr>
      </w:pPr>
      <w:bookmarkStart w:id="60" w:name="_Toc60761443"/>
      <w:r w:rsidRPr="002937B4">
        <w:rPr>
          <w:rFonts w:ascii="Arial" w:hAnsi="Arial" w:cs="Arial"/>
          <w:b/>
          <w:bCs/>
          <w:color w:val="000000"/>
          <w:kern w:val="0"/>
          <w:sz w:val="22"/>
          <w:szCs w:val="22"/>
        </w:rPr>
        <w:t>Análise:</w:t>
      </w:r>
      <w:r w:rsidRPr="002937B4">
        <w:rPr>
          <w:rFonts w:ascii="Arial" w:hAnsi="Arial" w:cs="Arial"/>
          <w:b/>
          <w:bCs/>
          <w:kern w:val="0"/>
          <w:sz w:val="22"/>
          <w:szCs w:val="22"/>
        </w:rPr>
        <w:t xml:space="preserve"> </w:t>
      </w:r>
      <w:r w:rsidRPr="002937B4">
        <w:rPr>
          <w:rFonts w:ascii="Arial" w:hAnsi="Arial" w:cs="Arial"/>
          <w:kern w:val="0"/>
          <w:sz w:val="22"/>
          <w:szCs w:val="22"/>
        </w:rPr>
        <w:t xml:space="preserve">Para gerir o parque tecnológico da </w:t>
      </w:r>
      <w:proofErr w:type="spellStart"/>
      <w:r w:rsidRPr="002937B4">
        <w:rPr>
          <w:rFonts w:ascii="Arial" w:hAnsi="Arial" w:cs="Arial"/>
          <w:kern w:val="0"/>
          <w:sz w:val="22"/>
          <w:szCs w:val="22"/>
        </w:rPr>
        <w:t>Hemorrede</w:t>
      </w:r>
      <w:proofErr w:type="spellEnd"/>
      <w:r w:rsidRPr="002937B4">
        <w:rPr>
          <w:rFonts w:ascii="Arial" w:hAnsi="Arial" w:cs="Arial"/>
          <w:kern w:val="0"/>
          <w:sz w:val="22"/>
          <w:szCs w:val="22"/>
        </w:rPr>
        <w:t xml:space="preserve"> Pública de Goiás, o departamento de Engenharia Clínica utiliza o </w:t>
      </w:r>
      <w:r w:rsidRPr="002937B4">
        <w:rPr>
          <w:rFonts w:ascii="Arial" w:hAnsi="Arial" w:cs="Arial"/>
          <w:i/>
          <w:iCs/>
          <w:kern w:val="0"/>
          <w:sz w:val="22"/>
          <w:szCs w:val="22"/>
        </w:rPr>
        <w:t xml:space="preserve">software </w:t>
      </w:r>
      <w:proofErr w:type="spellStart"/>
      <w:r w:rsidRPr="002937B4">
        <w:rPr>
          <w:rFonts w:ascii="Arial" w:hAnsi="Arial" w:cs="Arial"/>
          <w:i/>
          <w:iCs/>
          <w:kern w:val="0"/>
          <w:sz w:val="22"/>
          <w:szCs w:val="22"/>
        </w:rPr>
        <w:t>Effort</w:t>
      </w:r>
      <w:proofErr w:type="spellEnd"/>
      <w:r w:rsidRPr="002937B4">
        <w:rPr>
          <w:rFonts w:ascii="Arial" w:hAnsi="Arial" w:cs="Arial"/>
          <w:kern w:val="0"/>
          <w:sz w:val="22"/>
          <w:szCs w:val="22"/>
        </w:rPr>
        <w:t xml:space="preserve"> da </w:t>
      </w:r>
      <w:r w:rsidRPr="002937B4">
        <w:rPr>
          <w:rFonts w:ascii="Arial" w:hAnsi="Arial" w:cs="Arial"/>
          <w:i/>
          <w:iCs/>
          <w:kern w:val="0"/>
          <w:sz w:val="22"/>
          <w:szCs w:val="22"/>
        </w:rPr>
        <w:t xml:space="preserve">Global </w:t>
      </w:r>
      <w:proofErr w:type="spellStart"/>
      <w:r w:rsidRPr="002937B4">
        <w:rPr>
          <w:rFonts w:ascii="Arial" w:hAnsi="Arial" w:cs="Arial"/>
          <w:i/>
          <w:iCs/>
          <w:kern w:val="0"/>
          <w:sz w:val="22"/>
          <w:szCs w:val="22"/>
        </w:rPr>
        <w:t>Things</w:t>
      </w:r>
      <w:proofErr w:type="spellEnd"/>
      <w:r w:rsidRPr="002937B4">
        <w:rPr>
          <w:rFonts w:ascii="Arial" w:hAnsi="Arial" w:cs="Arial"/>
          <w:i/>
          <w:iCs/>
          <w:kern w:val="0"/>
          <w:sz w:val="22"/>
          <w:szCs w:val="22"/>
        </w:rPr>
        <w:t xml:space="preserve">. </w:t>
      </w:r>
      <w:r w:rsidRPr="002937B4">
        <w:rPr>
          <w:rFonts w:ascii="Arial" w:hAnsi="Arial" w:cs="Arial"/>
          <w:kern w:val="0"/>
          <w:sz w:val="22"/>
          <w:szCs w:val="22"/>
        </w:rPr>
        <w:t xml:space="preserve">Os dados retirados do </w:t>
      </w:r>
      <w:r w:rsidRPr="002937B4">
        <w:rPr>
          <w:rFonts w:ascii="Arial" w:hAnsi="Arial" w:cs="Arial"/>
          <w:i/>
          <w:iCs/>
          <w:kern w:val="0"/>
          <w:sz w:val="22"/>
          <w:szCs w:val="22"/>
        </w:rPr>
        <w:t>software</w:t>
      </w:r>
      <w:r w:rsidRPr="002937B4">
        <w:rPr>
          <w:rFonts w:ascii="Arial" w:hAnsi="Arial" w:cs="Arial"/>
          <w:kern w:val="0"/>
          <w:sz w:val="22"/>
          <w:szCs w:val="22"/>
        </w:rPr>
        <w:t xml:space="preserve"> demonstram que em janeiro de 2021 foram geradas 178 ordens de serviço para a Engenharia Clínica. Das 178 ordens de serviços abertas, 161 foram concluídas.</w:t>
      </w:r>
    </w:p>
    <w:p w14:paraId="097ADC28" w14:textId="4AF5089E" w:rsidR="00BC1884" w:rsidRDefault="004F2ABB" w:rsidP="00420113">
      <w:pPr>
        <w:spacing w:before="40" w:after="363" w:line="360" w:lineRule="auto"/>
        <w:ind w:firstLine="851"/>
        <w:jc w:val="both"/>
        <w:rPr>
          <w:rFonts w:ascii="Arial" w:eastAsia="Times New Roman" w:hAnsi="Arial" w:cs="Arial"/>
          <w:color w:val="000000"/>
          <w:lang w:eastAsia="pt-BR"/>
        </w:rPr>
      </w:pPr>
      <w:r w:rsidRPr="002937B4">
        <w:rPr>
          <w:rFonts w:ascii="Arial" w:eastAsia="Times New Roman" w:hAnsi="Arial" w:cs="Arial"/>
          <w:color w:val="000000"/>
          <w:lang w:eastAsia="pt-BR"/>
        </w:rPr>
        <w:t>No mês de janeiro de 2021 foram concluídas 161 ordens de serviços. Além dessas, foram executadas mais 35 ordens de serviços que estavam pendentes em meses anteriores, totalizando 196 ordens de serviços concluídas no período de 01 a 31 de janeiro.</w:t>
      </w:r>
    </w:p>
    <w:p w14:paraId="3558687F" w14:textId="77777777" w:rsidR="00420113" w:rsidRPr="002937B4" w:rsidRDefault="00420113" w:rsidP="00420113">
      <w:pPr>
        <w:spacing w:before="40" w:after="363" w:line="360" w:lineRule="auto"/>
        <w:ind w:firstLine="851"/>
        <w:jc w:val="both"/>
        <w:rPr>
          <w:rFonts w:ascii="Arial" w:eastAsia="Times New Roman" w:hAnsi="Arial" w:cs="Arial"/>
          <w:color w:val="000000"/>
          <w:lang w:eastAsia="pt-BR"/>
        </w:rPr>
      </w:pPr>
    </w:p>
    <w:p w14:paraId="67964441" w14:textId="6DBA32BA" w:rsidR="004F2ABB" w:rsidRPr="005C6D6D" w:rsidRDefault="005C6D6D" w:rsidP="004F2ABB">
      <w:pPr>
        <w:spacing w:before="100" w:beforeAutospacing="1" w:after="159" w:line="360" w:lineRule="auto"/>
        <w:rPr>
          <w:rFonts w:ascii="Calibri" w:eastAsia="Times New Roman" w:hAnsi="Calibri" w:cs="Times New Roman"/>
          <w:color w:val="00000A"/>
          <w:lang w:eastAsia="pt-BR"/>
        </w:rPr>
      </w:pPr>
      <w:r>
        <w:rPr>
          <w:rFonts w:ascii="Arial" w:eastAsia="Times New Roman" w:hAnsi="Arial" w:cs="Arial"/>
          <w:b/>
          <w:bCs/>
          <w:color w:val="00000A"/>
          <w:lang w:eastAsia="pt-BR"/>
        </w:rPr>
        <w:t>2</w:t>
      </w:r>
      <w:r w:rsidR="00195DF8">
        <w:rPr>
          <w:rFonts w:ascii="Arial" w:eastAsia="Times New Roman" w:hAnsi="Arial" w:cs="Arial"/>
          <w:b/>
          <w:bCs/>
          <w:color w:val="00000A"/>
          <w:lang w:eastAsia="pt-BR"/>
        </w:rPr>
        <w:t>0</w:t>
      </w:r>
      <w:r w:rsidR="004F2ABB" w:rsidRPr="005C6D6D">
        <w:rPr>
          <w:rFonts w:ascii="Arial" w:eastAsia="Times New Roman" w:hAnsi="Arial" w:cs="Arial"/>
          <w:b/>
          <w:bCs/>
          <w:color w:val="00000A"/>
          <w:lang w:eastAsia="pt-BR"/>
        </w:rPr>
        <w:t>.</w:t>
      </w:r>
      <w:r>
        <w:rPr>
          <w:rFonts w:ascii="Arial" w:eastAsia="Times New Roman" w:hAnsi="Arial" w:cs="Arial"/>
          <w:b/>
          <w:bCs/>
          <w:color w:val="00000A"/>
          <w:lang w:eastAsia="pt-BR"/>
        </w:rPr>
        <w:t>2</w:t>
      </w:r>
      <w:r w:rsidR="004F2ABB" w:rsidRPr="005C6D6D">
        <w:rPr>
          <w:rFonts w:ascii="Arial" w:eastAsia="Times New Roman" w:hAnsi="Arial" w:cs="Arial"/>
          <w:b/>
          <w:bCs/>
          <w:color w:val="00000A"/>
          <w:lang w:eastAsia="pt-BR"/>
        </w:rPr>
        <w:t xml:space="preserve"> CRONOGRAMA DE CALIBRAÇÃO, QU</w:t>
      </w:r>
      <w:r w:rsidR="00281BC6" w:rsidRPr="005C6D6D">
        <w:rPr>
          <w:rFonts w:ascii="Arial" w:eastAsia="Times New Roman" w:hAnsi="Arial" w:cs="Arial"/>
          <w:b/>
          <w:bCs/>
          <w:color w:val="00000A"/>
          <w:lang w:eastAsia="pt-BR"/>
        </w:rPr>
        <w:t>AL</w:t>
      </w:r>
      <w:r w:rsidR="004F2ABB" w:rsidRPr="005C6D6D">
        <w:rPr>
          <w:rFonts w:ascii="Arial" w:eastAsia="Times New Roman" w:hAnsi="Arial" w:cs="Arial"/>
          <w:b/>
          <w:bCs/>
          <w:color w:val="00000A"/>
          <w:lang w:eastAsia="pt-BR"/>
        </w:rPr>
        <w:t xml:space="preserve">IFICAÇÃO E </w:t>
      </w:r>
      <w:r w:rsidR="00281BC6" w:rsidRPr="005C6D6D">
        <w:rPr>
          <w:rFonts w:ascii="Arial" w:eastAsia="Times New Roman" w:hAnsi="Arial" w:cs="Arial"/>
          <w:b/>
          <w:bCs/>
          <w:color w:val="00000A"/>
          <w:lang w:eastAsia="pt-BR"/>
        </w:rPr>
        <w:t>PREVENTIVAS</w:t>
      </w:r>
      <w:r w:rsidR="004F2ABB" w:rsidRPr="005C6D6D">
        <w:rPr>
          <w:rFonts w:ascii="Arial" w:eastAsia="Times New Roman" w:hAnsi="Arial" w:cs="Arial"/>
          <w:b/>
          <w:bCs/>
          <w:color w:val="00000A"/>
          <w:lang w:eastAsia="pt-BR"/>
        </w:rPr>
        <w:t xml:space="preserve"> POR UNIDADE 2021</w:t>
      </w:r>
    </w:p>
    <w:p w14:paraId="2BDCF371" w14:textId="08FE9583" w:rsidR="00420113" w:rsidRPr="005C6D6D" w:rsidRDefault="002337EF" w:rsidP="008C545E">
      <w:pPr>
        <w:spacing w:beforeAutospacing="1" w:after="198" w:line="360" w:lineRule="auto"/>
        <w:ind w:firstLine="709"/>
        <w:jc w:val="both"/>
        <w:rPr>
          <w:rFonts w:ascii="Arial" w:eastAsia="Times New Roman" w:hAnsi="Arial" w:cs="Arial"/>
          <w:color w:val="00000A"/>
          <w:lang w:eastAsia="pt-BR"/>
        </w:rPr>
      </w:pPr>
      <w:r w:rsidRPr="002337EF">
        <w:rPr>
          <w:rFonts w:ascii="Arial" w:eastAsia="Times New Roman" w:hAnsi="Arial" w:cs="Arial"/>
          <w:color w:val="00000A"/>
          <w:lang w:eastAsia="pt-BR"/>
        </w:rPr>
        <w:t xml:space="preserve">Os Cronogramas de Calibração, Manutenção Preventiva e Qualificação contém a previsão de execução de cada uma dessas atividades nas unidades da </w:t>
      </w:r>
      <w:proofErr w:type="spellStart"/>
      <w:r w:rsidRPr="002337EF">
        <w:rPr>
          <w:rFonts w:ascii="Arial" w:eastAsia="Times New Roman" w:hAnsi="Arial" w:cs="Arial"/>
          <w:color w:val="00000A"/>
          <w:lang w:eastAsia="pt-BR"/>
        </w:rPr>
        <w:t>Hemorrede</w:t>
      </w:r>
      <w:proofErr w:type="spellEnd"/>
      <w:r w:rsidRPr="002337EF">
        <w:rPr>
          <w:rFonts w:ascii="Arial" w:eastAsia="Times New Roman" w:hAnsi="Arial" w:cs="Arial"/>
          <w:color w:val="00000A"/>
          <w:lang w:eastAsia="pt-BR"/>
        </w:rPr>
        <w:t xml:space="preserve"> Pública Estadual de </w:t>
      </w:r>
      <w:r w:rsidR="009D559C">
        <w:rPr>
          <w:rFonts w:ascii="Arial" w:eastAsia="Times New Roman" w:hAnsi="Arial" w:cs="Arial"/>
          <w:color w:val="00000A"/>
          <w:lang w:eastAsia="pt-BR"/>
        </w:rPr>
        <w:t xml:space="preserve">Hemoterapia e Hematologia de </w:t>
      </w:r>
      <w:r w:rsidRPr="002337EF">
        <w:rPr>
          <w:rFonts w:ascii="Arial" w:eastAsia="Times New Roman" w:hAnsi="Arial" w:cs="Arial"/>
          <w:color w:val="00000A"/>
          <w:lang w:eastAsia="pt-BR"/>
        </w:rPr>
        <w:t>Goiás. As manutenções já executadas dentro dos meses abaixo estão assinaladas com um “X”. É importante salientar que as datas previstas podem ser alteradas conforme a disponibilidade dos equipamentos, partes e peças.</w:t>
      </w:r>
    </w:p>
    <w:tbl>
      <w:tblPr>
        <w:tblW w:w="9209"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2122"/>
        <w:gridCol w:w="554"/>
        <w:gridCol w:w="652"/>
        <w:gridCol w:w="495"/>
        <w:gridCol w:w="567"/>
        <w:gridCol w:w="567"/>
        <w:gridCol w:w="708"/>
        <w:gridCol w:w="567"/>
        <w:gridCol w:w="567"/>
        <w:gridCol w:w="709"/>
        <w:gridCol w:w="567"/>
        <w:gridCol w:w="567"/>
        <w:gridCol w:w="567"/>
      </w:tblGrid>
      <w:tr w:rsidR="004F2ABB" w:rsidRPr="00426CB6" w14:paraId="114BE5A2" w14:textId="77777777" w:rsidTr="00426CB6">
        <w:trPr>
          <w:trHeight w:val="513"/>
          <w:tblCellSpacing w:w="0" w:type="dxa"/>
        </w:trPr>
        <w:tc>
          <w:tcPr>
            <w:tcW w:w="9209" w:type="dxa"/>
            <w:gridSpan w:val="13"/>
            <w:shd w:val="clear" w:color="auto" w:fill="E7E6E6"/>
            <w:tcMar>
              <w:top w:w="57" w:type="dxa"/>
              <w:left w:w="57" w:type="dxa"/>
              <w:bottom w:w="57" w:type="dxa"/>
              <w:right w:w="57" w:type="dxa"/>
            </w:tcMar>
            <w:hideMark/>
          </w:tcPr>
          <w:p w14:paraId="04216C7F" w14:textId="6C14D5AC" w:rsidR="004F2ABB" w:rsidRPr="00426CB6" w:rsidRDefault="004F2ABB" w:rsidP="004F2ABB">
            <w:pPr>
              <w:spacing w:before="100" w:beforeAutospacing="1" w:after="198" w:line="276" w:lineRule="auto"/>
              <w:jc w:val="center"/>
              <w:rPr>
                <w:rFonts w:ascii="Calibri" w:eastAsia="Times New Roman" w:hAnsi="Calibri" w:cs="Times New Roman"/>
                <w:b/>
                <w:bCs/>
                <w:color w:val="000000"/>
                <w:sz w:val="20"/>
                <w:szCs w:val="20"/>
                <w:lang w:eastAsia="pt-BR"/>
              </w:rPr>
            </w:pPr>
            <w:r w:rsidRPr="00426CB6">
              <w:rPr>
                <w:rFonts w:ascii="Arial" w:eastAsia="Times New Roman" w:hAnsi="Arial" w:cs="Arial"/>
                <w:b/>
                <w:bCs/>
                <w:color w:val="000000"/>
                <w:sz w:val="20"/>
                <w:szCs w:val="20"/>
                <w:lang w:eastAsia="pt-BR"/>
              </w:rPr>
              <w:t>C</w:t>
            </w:r>
            <w:r w:rsidRPr="00426CB6">
              <w:rPr>
                <w:rFonts w:ascii="Calibri" w:eastAsia="Times New Roman" w:hAnsi="Calibri" w:cs="Times New Roman"/>
                <w:b/>
                <w:bCs/>
                <w:noProof/>
                <w:color w:val="000000"/>
                <w:sz w:val="20"/>
                <w:szCs w:val="20"/>
                <w:lang w:eastAsia="pt-BR"/>
              </w:rPr>
              <w:drawing>
                <wp:anchor distT="0" distB="0" distL="0" distR="0" simplePos="0" relativeHeight="252722176" behindDoc="0" locked="0" layoutInCell="1" allowOverlap="0" wp14:anchorId="2F79616C" wp14:editId="15C81614">
                  <wp:simplePos x="0" y="0"/>
                  <wp:positionH relativeFrom="column">
                    <wp:align>left</wp:align>
                  </wp:positionH>
                  <wp:positionV relativeFrom="line">
                    <wp:posOffset>0</wp:posOffset>
                  </wp:positionV>
                  <wp:extent cx="866775" cy="371475"/>
                  <wp:effectExtent l="0" t="0" r="9525" b="9525"/>
                  <wp:wrapSquare wrapText="bothSides"/>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CB6">
              <w:rPr>
                <w:rFonts w:ascii="Arial" w:eastAsia="Times New Roman" w:hAnsi="Arial" w:cs="Arial"/>
                <w:b/>
                <w:bCs/>
                <w:color w:val="000000"/>
                <w:sz w:val="20"/>
                <w:szCs w:val="20"/>
                <w:lang w:eastAsia="pt-BR"/>
              </w:rPr>
              <w:t>RONOGRAMA DE PREVENTIVAS 2021</w:t>
            </w:r>
          </w:p>
        </w:tc>
      </w:tr>
      <w:tr w:rsidR="004F2ABB" w:rsidRPr="00426CB6" w14:paraId="3682A17C" w14:textId="77777777" w:rsidTr="00426CB6">
        <w:trPr>
          <w:trHeight w:val="416"/>
          <w:tblCellSpacing w:w="0" w:type="dxa"/>
        </w:trPr>
        <w:tc>
          <w:tcPr>
            <w:tcW w:w="2122" w:type="dxa"/>
            <w:shd w:val="clear" w:color="auto" w:fill="E7E6E6"/>
            <w:tcMar>
              <w:top w:w="0" w:type="dxa"/>
              <w:left w:w="57" w:type="dxa"/>
              <w:bottom w:w="57" w:type="dxa"/>
              <w:right w:w="0" w:type="dxa"/>
            </w:tcMar>
            <w:hideMark/>
          </w:tcPr>
          <w:p w14:paraId="27B532B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54" w:type="dxa"/>
            <w:tcMar>
              <w:top w:w="0" w:type="dxa"/>
              <w:left w:w="57" w:type="dxa"/>
              <w:bottom w:w="57" w:type="dxa"/>
              <w:right w:w="0" w:type="dxa"/>
            </w:tcMar>
            <w:hideMark/>
          </w:tcPr>
          <w:p w14:paraId="6D689A62"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652" w:type="dxa"/>
            <w:tcMar>
              <w:top w:w="0" w:type="dxa"/>
              <w:left w:w="57" w:type="dxa"/>
              <w:bottom w:w="57" w:type="dxa"/>
              <w:right w:w="0" w:type="dxa"/>
            </w:tcMar>
            <w:hideMark/>
          </w:tcPr>
          <w:p w14:paraId="60F7890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495" w:type="dxa"/>
            <w:tcMar>
              <w:top w:w="0" w:type="dxa"/>
              <w:left w:w="57" w:type="dxa"/>
              <w:bottom w:w="57" w:type="dxa"/>
              <w:right w:w="0" w:type="dxa"/>
            </w:tcMar>
            <w:hideMark/>
          </w:tcPr>
          <w:p w14:paraId="134FB85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7" w:type="dxa"/>
            <w:tcMar>
              <w:top w:w="0" w:type="dxa"/>
              <w:left w:w="57" w:type="dxa"/>
              <w:bottom w:w="57" w:type="dxa"/>
              <w:right w:w="0" w:type="dxa"/>
            </w:tcMar>
            <w:hideMark/>
          </w:tcPr>
          <w:p w14:paraId="745EC3C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67" w:type="dxa"/>
            <w:tcMar>
              <w:top w:w="0" w:type="dxa"/>
              <w:left w:w="57" w:type="dxa"/>
              <w:bottom w:w="57" w:type="dxa"/>
              <w:right w:w="0" w:type="dxa"/>
            </w:tcMar>
            <w:hideMark/>
          </w:tcPr>
          <w:p w14:paraId="728AA18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708" w:type="dxa"/>
            <w:tcMar>
              <w:top w:w="0" w:type="dxa"/>
              <w:left w:w="57" w:type="dxa"/>
              <w:bottom w:w="57" w:type="dxa"/>
              <w:right w:w="0" w:type="dxa"/>
            </w:tcMar>
            <w:hideMark/>
          </w:tcPr>
          <w:p w14:paraId="4B62D2D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67" w:type="dxa"/>
            <w:tcMar>
              <w:top w:w="0" w:type="dxa"/>
              <w:left w:w="57" w:type="dxa"/>
              <w:bottom w:w="57" w:type="dxa"/>
              <w:right w:w="0" w:type="dxa"/>
            </w:tcMar>
            <w:hideMark/>
          </w:tcPr>
          <w:p w14:paraId="293E66A2"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tcMar>
              <w:top w:w="0" w:type="dxa"/>
              <w:left w:w="57" w:type="dxa"/>
              <w:bottom w:w="57" w:type="dxa"/>
              <w:right w:w="0" w:type="dxa"/>
            </w:tcMar>
            <w:hideMark/>
          </w:tcPr>
          <w:p w14:paraId="59F40BFF"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709" w:type="dxa"/>
            <w:tcMar>
              <w:top w:w="0" w:type="dxa"/>
              <w:left w:w="57" w:type="dxa"/>
              <w:bottom w:w="57" w:type="dxa"/>
              <w:right w:w="0" w:type="dxa"/>
            </w:tcMar>
            <w:hideMark/>
          </w:tcPr>
          <w:p w14:paraId="027D29DB"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tcMar>
              <w:top w:w="0" w:type="dxa"/>
              <w:left w:w="57" w:type="dxa"/>
              <w:bottom w:w="57" w:type="dxa"/>
              <w:right w:w="0" w:type="dxa"/>
            </w:tcMar>
            <w:hideMark/>
          </w:tcPr>
          <w:p w14:paraId="16BB5F7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567" w:type="dxa"/>
            <w:tcMar>
              <w:top w:w="0" w:type="dxa"/>
              <w:left w:w="57" w:type="dxa"/>
              <w:bottom w:w="57" w:type="dxa"/>
              <w:right w:w="0" w:type="dxa"/>
            </w:tcMar>
            <w:hideMark/>
          </w:tcPr>
          <w:p w14:paraId="2D4A5F2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567" w:type="dxa"/>
            <w:tcMar>
              <w:top w:w="0" w:type="dxa"/>
              <w:left w:w="57" w:type="dxa"/>
              <w:bottom w:w="57" w:type="dxa"/>
              <w:right w:w="57" w:type="dxa"/>
            </w:tcMar>
            <w:hideMark/>
          </w:tcPr>
          <w:p w14:paraId="1932375D"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26CB6" w14:paraId="6B9899D3" w14:textId="77777777" w:rsidTr="00094DF6">
        <w:trPr>
          <w:trHeight w:val="240"/>
          <w:tblCellSpacing w:w="0" w:type="dxa"/>
        </w:trPr>
        <w:tc>
          <w:tcPr>
            <w:tcW w:w="2122" w:type="dxa"/>
            <w:shd w:val="clear" w:color="auto" w:fill="E7E6E6"/>
            <w:tcMar>
              <w:top w:w="0" w:type="dxa"/>
              <w:left w:w="57" w:type="dxa"/>
              <w:bottom w:w="57" w:type="dxa"/>
              <w:right w:w="0" w:type="dxa"/>
            </w:tcMar>
            <w:hideMark/>
          </w:tcPr>
          <w:p w14:paraId="4C79DC7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554" w:type="dxa"/>
            <w:shd w:val="clear" w:color="auto" w:fill="808080"/>
            <w:tcMar>
              <w:top w:w="0" w:type="dxa"/>
              <w:left w:w="57" w:type="dxa"/>
              <w:bottom w:w="57" w:type="dxa"/>
              <w:right w:w="0" w:type="dxa"/>
            </w:tcMar>
            <w:vAlign w:val="center"/>
            <w:hideMark/>
          </w:tcPr>
          <w:p w14:paraId="7A0B0FC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156923A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tcMar>
              <w:top w:w="0" w:type="dxa"/>
              <w:left w:w="57" w:type="dxa"/>
              <w:bottom w:w="57" w:type="dxa"/>
              <w:right w:w="0" w:type="dxa"/>
            </w:tcMar>
            <w:vAlign w:val="center"/>
            <w:hideMark/>
          </w:tcPr>
          <w:p w14:paraId="7D88A55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E3BC9E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6BC9D7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1CF1F19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8CEF8E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072F090A" w14:textId="2F9E7064"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808080"/>
            <w:tcMar>
              <w:top w:w="0" w:type="dxa"/>
              <w:left w:w="57" w:type="dxa"/>
              <w:bottom w:w="57" w:type="dxa"/>
              <w:right w:w="0" w:type="dxa"/>
            </w:tcMar>
            <w:vAlign w:val="center"/>
            <w:hideMark/>
          </w:tcPr>
          <w:p w14:paraId="327A7FAD" w14:textId="6C4A73CF"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080EE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FFFFFF"/>
            <w:tcMar>
              <w:top w:w="0" w:type="dxa"/>
              <w:left w:w="57" w:type="dxa"/>
              <w:bottom w:w="57" w:type="dxa"/>
              <w:right w:w="0" w:type="dxa"/>
            </w:tcMar>
            <w:vAlign w:val="center"/>
            <w:hideMark/>
          </w:tcPr>
          <w:p w14:paraId="0D554D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vAlign w:val="center"/>
            <w:hideMark/>
          </w:tcPr>
          <w:p w14:paraId="1C9718A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0BA4DCC8" w14:textId="77777777" w:rsidTr="00094DF6">
        <w:trPr>
          <w:trHeight w:val="289"/>
          <w:tblCellSpacing w:w="0" w:type="dxa"/>
        </w:trPr>
        <w:tc>
          <w:tcPr>
            <w:tcW w:w="2122" w:type="dxa"/>
            <w:shd w:val="clear" w:color="auto" w:fill="E7E6E6"/>
            <w:tcMar>
              <w:top w:w="0" w:type="dxa"/>
              <w:left w:w="57" w:type="dxa"/>
              <w:bottom w:w="57" w:type="dxa"/>
              <w:right w:w="0" w:type="dxa"/>
            </w:tcMar>
            <w:hideMark/>
          </w:tcPr>
          <w:p w14:paraId="58521C7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554" w:type="dxa"/>
            <w:shd w:val="clear" w:color="auto" w:fill="767171" w:themeFill="background2" w:themeFillShade="80"/>
            <w:tcMar>
              <w:top w:w="0" w:type="dxa"/>
              <w:left w:w="57" w:type="dxa"/>
              <w:bottom w:w="57" w:type="dxa"/>
              <w:right w:w="0" w:type="dxa"/>
            </w:tcMar>
            <w:vAlign w:val="center"/>
            <w:hideMark/>
          </w:tcPr>
          <w:p w14:paraId="611B52A7" w14:textId="7F49B0F9" w:rsidR="004F2ABB" w:rsidRPr="00426CB6" w:rsidRDefault="00094DF6"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tcMar>
              <w:top w:w="0" w:type="dxa"/>
              <w:left w:w="57" w:type="dxa"/>
              <w:bottom w:w="57" w:type="dxa"/>
              <w:right w:w="0" w:type="dxa"/>
            </w:tcMar>
            <w:vAlign w:val="center"/>
            <w:hideMark/>
          </w:tcPr>
          <w:p w14:paraId="703EC4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3311018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E7396A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366F72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4025853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A7553B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2199C8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808080"/>
            <w:tcMar>
              <w:top w:w="0" w:type="dxa"/>
              <w:left w:w="57" w:type="dxa"/>
              <w:bottom w:w="57" w:type="dxa"/>
              <w:right w:w="0" w:type="dxa"/>
            </w:tcMar>
            <w:vAlign w:val="center"/>
          </w:tcPr>
          <w:p w14:paraId="2B96A310" w14:textId="1DDE90B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tcPr>
          <w:p w14:paraId="4CFA633F" w14:textId="49174C7F"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3CBE4ED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6BE3579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4781593A" w14:textId="77777777" w:rsidTr="00094DF6">
        <w:trPr>
          <w:trHeight w:val="311"/>
          <w:tblCellSpacing w:w="0" w:type="dxa"/>
        </w:trPr>
        <w:tc>
          <w:tcPr>
            <w:tcW w:w="2122" w:type="dxa"/>
            <w:shd w:val="clear" w:color="auto" w:fill="E7E6E6"/>
            <w:tcMar>
              <w:top w:w="0" w:type="dxa"/>
              <w:left w:w="57" w:type="dxa"/>
              <w:bottom w:w="57" w:type="dxa"/>
              <w:right w:w="0" w:type="dxa"/>
            </w:tcMar>
            <w:hideMark/>
          </w:tcPr>
          <w:p w14:paraId="4EB6A7B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554" w:type="dxa"/>
            <w:shd w:val="clear" w:color="auto" w:fill="808080"/>
            <w:tcMar>
              <w:top w:w="0" w:type="dxa"/>
              <w:left w:w="57" w:type="dxa"/>
              <w:bottom w:w="57" w:type="dxa"/>
              <w:right w:w="0" w:type="dxa"/>
            </w:tcMar>
            <w:vAlign w:val="center"/>
            <w:hideMark/>
          </w:tcPr>
          <w:p w14:paraId="504D071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652" w:type="dxa"/>
            <w:tcMar>
              <w:top w:w="0" w:type="dxa"/>
              <w:left w:w="57" w:type="dxa"/>
              <w:bottom w:w="57" w:type="dxa"/>
              <w:right w:w="0" w:type="dxa"/>
            </w:tcMar>
            <w:vAlign w:val="center"/>
            <w:hideMark/>
          </w:tcPr>
          <w:p w14:paraId="361722D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808080"/>
            <w:tcMar>
              <w:top w:w="0" w:type="dxa"/>
              <w:left w:w="57" w:type="dxa"/>
              <w:bottom w:w="57" w:type="dxa"/>
              <w:right w:w="0" w:type="dxa"/>
            </w:tcMar>
            <w:vAlign w:val="center"/>
          </w:tcPr>
          <w:p w14:paraId="309FEE71" w14:textId="1CD070D5"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tcPr>
          <w:p w14:paraId="028B2D36" w14:textId="7E62512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3052210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59C9A3B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2799BD3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FFC500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1D97EC9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85C764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3E338E8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5AF015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36170394" w14:textId="77777777" w:rsidTr="00276060">
        <w:trPr>
          <w:trHeight w:val="416"/>
          <w:tblCellSpacing w:w="0" w:type="dxa"/>
        </w:trPr>
        <w:tc>
          <w:tcPr>
            <w:tcW w:w="2122" w:type="dxa"/>
            <w:shd w:val="clear" w:color="auto" w:fill="E7E6E6"/>
            <w:tcMar>
              <w:top w:w="0" w:type="dxa"/>
              <w:left w:w="57" w:type="dxa"/>
              <w:bottom w:w="57" w:type="dxa"/>
              <w:right w:w="0" w:type="dxa"/>
            </w:tcMar>
            <w:hideMark/>
          </w:tcPr>
          <w:p w14:paraId="4848D44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554" w:type="dxa"/>
            <w:shd w:val="clear" w:color="auto" w:fill="767171" w:themeFill="background2" w:themeFillShade="80"/>
            <w:tcMar>
              <w:top w:w="0" w:type="dxa"/>
              <w:left w:w="57" w:type="dxa"/>
              <w:bottom w:w="57" w:type="dxa"/>
              <w:right w:w="0" w:type="dxa"/>
            </w:tcMar>
            <w:vAlign w:val="center"/>
            <w:hideMark/>
          </w:tcPr>
          <w:p w14:paraId="2D05335D" w14:textId="03855441" w:rsidR="004F2ABB" w:rsidRPr="00426CB6" w:rsidRDefault="00094DF6"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tcMar>
              <w:top w:w="0" w:type="dxa"/>
              <w:left w:w="57" w:type="dxa"/>
              <w:bottom w:w="57" w:type="dxa"/>
              <w:right w:w="0" w:type="dxa"/>
            </w:tcMar>
            <w:vAlign w:val="center"/>
            <w:hideMark/>
          </w:tcPr>
          <w:p w14:paraId="3B9042C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285E13B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3C2774B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0B5D93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B5ADE0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805BF7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F8E0B5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vAlign w:val="center"/>
            <w:hideMark/>
          </w:tcPr>
          <w:p w14:paraId="775713A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298D25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1BCA3F21" w14:textId="002D2CE0"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38E4A19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07C4C94D" w14:textId="77777777" w:rsidTr="00276060">
        <w:trPr>
          <w:trHeight w:val="431"/>
          <w:tblCellSpacing w:w="0" w:type="dxa"/>
        </w:trPr>
        <w:tc>
          <w:tcPr>
            <w:tcW w:w="2122" w:type="dxa"/>
            <w:shd w:val="clear" w:color="auto" w:fill="E7E6E6"/>
            <w:tcMar>
              <w:top w:w="0" w:type="dxa"/>
              <w:left w:w="57" w:type="dxa"/>
              <w:bottom w:w="57" w:type="dxa"/>
              <w:right w:w="0" w:type="dxa"/>
            </w:tcMar>
            <w:hideMark/>
          </w:tcPr>
          <w:p w14:paraId="2BF11EA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554" w:type="dxa"/>
            <w:shd w:val="clear" w:color="auto" w:fill="767171" w:themeFill="background2" w:themeFillShade="80"/>
            <w:tcMar>
              <w:top w:w="0" w:type="dxa"/>
              <w:left w:w="57" w:type="dxa"/>
              <w:bottom w:w="57" w:type="dxa"/>
              <w:right w:w="0" w:type="dxa"/>
            </w:tcMar>
            <w:vAlign w:val="center"/>
            <w:hideMark/>
          </w:tcPr>
          <w:p w14:paraId="5C32D1DA" w14:textId="601F4891"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24A96D7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12D93CD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32FF7F9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ECF616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44D8B58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8B9320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3C1B1B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38CB1AD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62D1526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1353A213" w14:textId="2B2FCF8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57" w:type="dxa"/>
            </w:tcMar>
            <w:vAlign w:val="center"/>
            <w:hideMark/>
          </w:tcPr>
          <w:p w14:paraId="0A7D66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67E022B6" w14:textId="77777777" w:rsidTr="00276060">
        <w:trPr>
          <w:trHeight w:val="416"/>
          <w:tblCellSpacing w:w="0" w:type="dxa"/>
        </w:trPr>
        <w:tc>
          <w:tcPr>
            <w:tcW w:w="2122" w:type="dxa"/>
            <w:shd w:val="clear" w:color="auto" w:fill="E7E6E6"/>
            <w:tcMar>
              <w:top w:w="0" w:type="dxa"/>
              <w:left w:w="57" w:type="dxa"/>
              <w:bottom w:w="57" w:type="dxa"/>
              <w:right w:w="0" w:type="dxa"/>
            </w:tcMar>
            <w:hideMark/>
          </w:tcPr>
          <w:p w14:paraId="236B4E5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554" w:type="dxa"/>
            <w:tcMar>
              <w:top w:w="0" w:type="dxa"/>
              <w:left w:w="57" w:type="dxa"/>
              <w:bottom w:w="57" w:type="dxa"/>
              <w:right w:w="0" w:type="dxa"/>
            </w:tcMar>
            <w:vAlign w:val="center"/>
            <w:hideMark/>
          </w:tcPr>
          <w:p w14:paraId="66AA12E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25A364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085E301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067974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1227B9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2EC4E0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E7A849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D3E509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vAlign w:val="center"/>
            <w:hideMark/>
          </w:tcPr>
          <w:p w14:paraId="3AA70E6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35E0FCFB" w14:textId="643A1329"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356086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668DC58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15A774EF" w14:textId="77777777" w:rsidTr="00276060">
        <w:trPr>
          <w:trHeight w:val="431"/>
          <w:tblCellSpacing w:w="0" w:type="dxa"/>
        </w:trPr>
        <w:tc>
          <w:tcPr>
            <w:tcW w:w="2122" w:type="dxa"/>
            <w:shd w:val="clear" w:color="auto" w:fill="E7E6E6"/>
            <w:tcMar>
              <w:top w:w="0" w:type="dxa"/>
              <w:left w:w="57" w:type="dxa"/>
              <w:bottom w:w="57" w:type="dxa"/>
              <w:right w:w="0" w:type="dxa"/>
            </w:tcMar>
            <w:hideMark/>
          </w:tcPr>
          <w:p w14:paraId="1CA0895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554" w:type="dxa"/>
            <w:shd w:val="clear" w:color="auto" w:fill="FFFFFF" w:themeFill="background1"/>
            <w:tcMar>
              <w:top w:w="0" w:type="dxa"/>
              <w:left w:w="57" w:type="dxa"/>
              <w:bottom w:w="57" w:type="dxa"/>
              <w:right w:w="0" w:type="dxa"/>
            </w:tcMar>
            <w:vAlign w:val="center"/>
            <w:hideMark/>
          </w:tcPr>
          <w:p w14:paraId="55C0C32A" w14:textId="04B608B1"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5F0BFA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69A23EF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1055E95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AE65CA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vAlign w:val="center"/>
            <w:hideMark/>
          </w:tcPr>
          <w:p w14:paraId="027CE0D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BCA42B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96F341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6A2D2DC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624141D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C88CC0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57" w:type="dxa"/>
            </w:tcMar>
            <w:vAlign w:val="center"/>
            <w:hideMark/>
          </w:tcPr>
          <w:p w14:paraId="2708BF81" w14:textId="22FDFBEA"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355FA9F4" w14:textId="77777777" w:rsidTr="00276060">
        <w:trPr>
          <w:trHeight w:val="307"/>
          <w:tblCellSpacing w:w="0" w:type="dxa"/>
        </w:trPr>
        <w:tc>
          <w:tcPr>
            <w:tcW w:w="2122" w:type="dxa"/>
            <w:shd w:val="clear" w:color="auto" w:fill="E7E6E6"/>
            <w:tcMar>
              <w:top w:w="0" w:type="dxa"/>
              <w:left w:w="57" w:type="dxa"/>
              <w:bottom w:w="57" w:type="dxa"/>
              <w:right w:w="0" w:type="dxa"/>
            </w:tcMar>
            <w:hideMark/>
          </w:tcPr>
          <w:p w14:paraId="543DA9B9"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554" w:type="dxa"/>
            <w:shd w:val="clear" w:color="auto" w:fill="767171" w:themeFill="background2" w:themeFillShade="80"/>
            <w:tcMar>
              <w:top w:w="0" w:type="dxa"/>
              <w:left w:w="57" w:type="dxa"/>
              <w:bottom w:w="57" w:type="dxa"/>
              <w:right w:w="0" w:type="dxa"/>
            </w:tcMar>
            <w:vAlign w:val="center"/>
            <w:hideMark/>
          </w:tcPr>
          <w:p w14:paraId="5CA50130" w14:textId="41A37E56"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tcMar>
              <w:top w:w="0" w:type="dxa"/>
              <w:left w:w="57" w:type="dxa"/>
              <w:bottom w:w="57" w:type="dxa"/>
              <w:right w:w="0" w:type="dxa"/>
            </w:tcMar>
            <w:vAlign w:val="center"/>
            <w:hideMark/>
          </w:tcPr>
          <w:p w14:paraId="412B664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tcMar>
              <w:top w:w="0" w:type="dxa"/>
              <w:left w:w="57" w:type="dxa"/>
              <w:bottom w:w="57" w:type="dxa"/>
              <w:right w:w="0" w:type="dxa"/>
            </w:tcMar>
            <w:vAlign w:val="center"/>
            <w:hideMark/>
          </w:tcPr>
          <w:p w14:paraId="38FEA0F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1B71AC93" w14:textId="3832880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2F6478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D224AB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5798944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37CA31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2F89472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07C6E6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0A526B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5ACAE92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59CBEE58" w14:textId="77777777" w:rsidTr="00276060">
        <w:trPr>
          <w:trHeight w:val="329"/>
          <w:tblCellSpacing w:w="0" w:type="dxa"/>
        </w:trPr>
        <w:tc>
          <w:tcPr>
            <w:tcW w:w="2122" w:type="dxa"/>
            <w:shd w:val="clear" w:color="auto" w:fill="E7E6E6"/>
            <w:tcMar>
              <w:top w:w="0" w:type="dxa"/>
              <w:left w:w="57" w:type="dxa"/>
              <w:bottom w:w="57" w:type="dxa"/>
              <w:right w:w="0" w:type="dxa"/>
            </w:tcMar>
            <w:hideMark/>
          </w:tcPr>
          <w:p w14:paraId="3207D5B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554" w:type="dxa"/>
            <w:tcMar>
              <w:top w:w="0" w:type="dxa"/>
              <w:left w:w="57" w:type="dxa"/>
              <w:bottom w:w="57" w:type="dxa"/>
              <w:right w:w="0" w:type="dxa"/>
            </w:tcMar>
            <w:vAlign w:val="center"/>
            <w:hideMark/>
          </w:tcPr>
          <w:p w14:paraId="719E089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56BD985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808080"/>
            <w:tcMar>
              <w:top w:w="0" w:type="dxa"/>
              <w:left w:w="57" w:type="dxa"/>
              <w:bottom w:w="57" w:type="dxa"/>
              <w:right w:w="0" w:type="dxa"/>
            </w:tcMar>
            <w:vAlign w:val="center"/>
          </w:tcPr>
          <w:p w14:paraId="428B61D5" w14:textId="64164625"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tcPr>
          <w:p w14:paraId="783502BD" w14:textId="059945C5"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4B70F1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1DCB88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243317F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72BF3E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4C38476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617D82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BCCA15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74577261" w14:textId="77777777" w:rsidR="004F2ABB" w:rsidRPr="00426CB6" w:rsidRDefault="004F2ABB" w:rsidP="00426CB6">
            <w:pPr>
              <w:spacing w:after="0" w:line="240" w:lineRule="auto"/>
              <w:jc w:val="center"/>
              <w:rPr>
                <w:rFonts w:ascii="Times New Roman" w:eastAsia="Times New Roman" w:hAnsi="Times New Roman" w:cs="Times New Roman"/>
                <w:color w:val="000000"/>
                <w:sz w:val="20"/>
                <w:szCs w:val="20"/>
                <w:lang w:eastAsia="pt-BR"/>
              </w:rPr>
            </w:pPr>
          </w:p>
        </w:tc>
      </w:tr>
    </w:tbl>
    <w:p w14:paraId="7F839097" w14:textId="7F2E5574" w:rsidR="004F2ABB" w:rsidRDefault="004F2ABB" w:rsidP="004F2ABB">
      <w:pPr>
        <w:spacing w:before="100" w:beforeAutospacing="1" w:after="240" w:line="360" w:lineRule="auto"/>
        <w:rPr>
          <w:rFonts w:ascii="Calibri" w:eastAsia="Times New Roman" w:hAnsi="Calibri" w:cs="Times New Roman"/>
          <w:color w:val="00000A"/>
          <w:lang w:eastAsia="pt-BR"/>
        </w:rPr>
      </w:pPr>
    </w:p>
    <w:tbl>
      <w:tblPr>
        <w:tblW w:w="9300"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736"/>
      </w:tblGrid>
      <w:tr w:rsidR="00276060" w14:paraId="584063A5" w14:textId="77777777" w:rsidTr="00C2691C">
        <w:trPr>
          <w:trHeight w:val="312"/>
        </w:trPr>
        <w:tc>
          <w:tcPr>
            <w:tcW w:w="9300"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01BD5A5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TAXA DE ATENDIMENTO PREVENTIVA</w:t>
            </w:r>
          </w:p>
        </w:tc>
      </w:tr>
      <w:tr w:rsidR="00276060" w14:paraId="51E58EC3" w14:textId="77777777" w:rsidTr="00C2691C">
        <w:trPr>
          <w:trHeight w:hRule="exact" w:val="312"/>
        </w:trPr>
        <w:tc>
          <w:tcPr>
            <w:tcW w:w="1418" w:type="dxa"/>
            <w:shd w:val="clear" w:color="auto" w:fill="auto"/>
            <w:vAlign w:val="bottom"/>
          </w:tcPr>
          <w:p w14:paraId="393BA42F"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893" w:type="dxa"/>
            <w:shd w:val="clear" w:color="auto" w:fill="auto"/>
            <w:vAlign w:val="bottom"/>
          </w:tcPr>
          <w:p w14:paraId="4016777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38F2DD2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581A62A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7487452"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1A32FBB"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6C6AC66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574AB42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67EE849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4461DD8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09" w:type="dxa"/>
            <w:shd w:val="clear" w:color="auto" w:fill="auto"/>
            <w:vAlign w:val="bottom"/>
          </w:tcPr>
          <w:p w14:paraId="797BD50F"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82" w:type="dxa"/>
            <w:shd w:val="clear" w:color="auto" w:fill="auto"/>
            <w:vAlign w:val="bottom"/>
          </w:tcPr>
          <w:p w14:paraId="1EA9A4E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6D28D0F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6EBABBA8"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EA2B291"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bottom w:val="single" w:sz="8" w:space="0" w:color="000000"/>
              <w:right w:val="single" w:sz="8" w:space="0" w:color="000000"/>
            </w:tcBorders>
            <w:shd w:val="clear" w:color="000000" w:fill="D0CECE"/>
            <w:vAlign w:val="center"/>
          </w:tcPr>
          <w:p w14:paraId="72A95BC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66340D35"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75EB919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693CC71C"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5BAF702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746FB44E"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bottom w:val="single" w:sz="8" w:space="0" w:color="000000"/>
              <w:right w:val="single" w:sz="8" w:space="0" w:color="000000"/>
            </w:tcBorders>
            <w:shd w:val="clear" w:color="000000" w:fill="D0CECE"/>
            <w:vAlign w:val="center"/>
          </w:tcPr>
          <w:p w14:paraId="7C65107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4C368ADD"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37A191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bottom w:val="single" w:sz="8" w:space="0" w:color="000000"/>
              <w:right w:val="single" w:sz="8" w:space="0" w:color="000000"/>
            </w:tcBorders>
            <w:shd w:val="clear" w:color="000000" w:fill="D0CECE"/>
            <w:vAlign w:val="center"/>
          </w:tcPr>
          <w:p w14:paraId="5E20D1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bottom w:val="single" w:sz="8" w:space="0" w:color="000000"/>
              <w:right w:val="single" w:sz="8" w:space="0" w:color="000000"/>
            </w:tcBorders>
            <w:shd w:val="clear" w:color="000000" w:fill="D0CECE"/>
            <w:vAlign w:val="center"/>
          </w:tcPr>
          <w:p w14:paraId="2C02E588"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tcBorders>
              <w:top w:val="single" w:sz="8" w:space="0" w:color="000000"/>
              <w:bottom w:val="single" w:sz="8" w:space="0" w:color="000000"/>
              <w:right w:val="single" w:sz="8" w:space="0" w:color="000000"/>
            </w:tcBorders>
            <w:shd w:val="clear" w:color="000000" w:fill="D0CECE"/>
            <w:vAlign w:val="center"/>
          </w:tcPr>
          <w:p w14:paraId="062C5B6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3451FB69" w14:textId="77777777" w:rsidTr="00C2691C">
        <w:trPr>
          <w:trHeight w:val="312"/>
        </w:trPr>
        <w:tc>
          <w:tcPr>
            <w:tcW w:w="1418" w:type="dxa"/>
            <w:tcBorders>
              <w:left w:val="single" w:sz="8" w:space="0" w:color="000000"/>
              <w:right w:val="single" w:sz="8" w:space="0" w:color="000000"/>
            </w:tcBorders>
            <w:shd w:val="clear" w:color="000000" w:fill="FFFFFF"/>
            <w:vAlign w:val="center"/>
          </w:tcPr>
          <w:p w14:paraId="0CBDFBF1"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893" w:type="dxa"/>
            <w:tcBorders>
              <w:bottom w:val="single" w:sz="8" w:space="0" w:color="000000"/>
              <w:right w:val="single" w:sz="8" w:space="0" w:color="000000"/>
            </w:tcBorders>
            <w:shd w:val="clear" w:color="000000" w:fill="FFFFFF"/>
            <w:vAlign w:val="center"/>
          </w:tcPr>
          <w:p w14:paraId="6F771335" w14:textId="77777777" w:rsidR="00276060" w:rsidRDefault="00276060" w:rsidP="00C2691C">
            <w:pPr>
              <w:spacing w:after="0" w:line="240" w:lineRule="auto"/>
              <w:jc w:val="center"/>
            </w:pPr>
            <w:r>
              <w:rPr>
                <w:rFonts w:ascii="Arial Narrow" w:eastAsia="Times New Roman" w:hAnsi="Arial Narrow" w:cs="Calibri"/>
                <w:color w:val="000000"/>
                <w:lang w:eastAsia="pt-BR"/>
              </w:rPr>
              <w:t>75</w:t>
            </w:r>
          </w:p>
        </w:tc>
        <w:tc>
          <w:tcPr>
            <w:tcW w:w="610" w:type="dxa"/>
            <w:tcBorders>
              <w:bottom w:val="single" w:sz="8" w:space="0" w:color="000000"/>
              <w:right w:val="single" w:sz="8" w:space="0" w:color="000000"/>
            </w:tcBorders>
            <w:shd w:val="clear" w:color="000000" w:fill="FFFFFF"/>
            <w:vAlign w:val="center"/>
          </w:tcPr>
          <w:p w14:paraId="4628BD1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3EBA18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1A0A763"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B4257A9"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2B29A7F1"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781C8F3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AAEC91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E65FD8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49BC137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4F437387"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69B3DDD4"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5442E190"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826CC7A"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893" w:type="dxa"/>
            <w:tcBorders>
              <w:bottom w:val="single" w:sz="8" w:space="0" w:color="000000"/>
              <w:right w:val="single" w:sz="8" w:space="0" w:color="000000"/>
            </w:tcBorders>
            <w:shd w:val="clear" w:color="000000" w:fill="FFFFFF"/>
            <w:vAlign w:val="center"/>
          </w:tcPr>
          <w:p w14:paraId="137F3C4A" w14:textId="77777777" w:rsidR="00276060" w:rsidRDefault="00276060" w:rsidP="00C2691C">
            <w:pPr>
              <w:spacing w:after="0" w:line="240" w:lineRule="auto"/>
              <w:jc w:val="center"/>
            </w:pPr>
            <w:r>
              <w:rPr>
                <w:rFonts w:ascii="Arial Narrow" w:eastAsia="Times New Roman" w:hAnsi="Arial Narrow" w:cs="Calibri"/>
                <w:color w:val="000000"/>
                <w:lang w:eastAsia="pt-BR"/>
              </w:rPr>
              <w:t>97,33%</w:t>
            </w:r>
          </w:p>
        </w:tc>
        <w:tc>
          <w:tcPr>
            <w:tcW w:w="610" w:type="dxa"/>
            <w:tcBorders>
              <w:bottom w:val="single" w:sz="8" w:space="0" w:color="000000"/>
              <w:right w:val="single" w:sz="8" w:space="0" w:color="000000"/>
            </w:tcBorders>
            <w:shd w:val="clear" w:color="000000" w:fill="FFFFFF"/>
            <w:vAlign w:val="center"/>
          </w:tcPr>
          <w:p w14:paraId="13389FCD"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E5748CC"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590A55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923850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72B2F43E"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5650F02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A19C4EE"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9A4EA9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56C7FD0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514266B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7B6B08F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7AD8C537" w14:textId="77777777" w:rsidTr="00C2691C">
        <w:trPr>
          <w:trHeight w:hRule="exact" w:val="312"/>
        </w:trPr>
        <w:tc>
          <w:tcPr>
            <w:tcW w:w="9300"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24D42D4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1B5D0EBA" w14:textId="77777777" w:rsidR="00276060" w:rsidRDefault="00276060" w:rsidP="00276060">
      <w:pPr>
        <w:spacing w:beforeAutospacing="1" w:after="240" w:line="360" w:lineRule="auto"/>
        <w:jc w:val="both"/>
        <w:rPr>
          <w:rFonts w:ascii="Arial" w:eastAsia="Times New Roman" w:hAnsi="Arial" w:cs="Arial"/>
          <w:b/>
          <w:bCs/>
          <w:color w:val="00000A"/>
          <w:lang w:eastAsia="pt-BR"/>
        </w:rPr>
      </w:pPr>
    </w:p>
    <w:p w14:paraId="04D4079E" w14:textId="2E86F80B" w:rsidR="00420113" w:rsidRPr="004F2ABB" w:rsidRDefault="00276060" w:rsidP="007A44A5">
      <w:pPr>
        <w:spacing w:beforeAutospacing="1" w:after="240" w:line="360" w:lineRule="auto"/>
        <w:jc w:val="both"/>
        <w:rPr>
          <w:rFonts w:ascii="Calibri" w:eastAsia="Times New Roman" w:hAnsi="Calibri" w:cs="Times New Roman"/>
          <w:color w:val="00000A"/>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9D559C">
        <w:rPr>
          <w:rFonts w:ascii="Arial" w:eastAsia="Times New Roman" w:hAnsi="Arial" w:cs="Arial"/>
          <w:color w:val="00000A"/>
          <w:lang w:eastAsia="pt-BR"/>
        </w:rPr>
        <w:t>E</w:t>
      </w:r>
      <w:r w:rsidRPr="00276060">
        <w:rPr>
          <w:rFonts w:ascii="Arial" w:eastAsia="Times New Roman" w:hAnsi="Arial" w:cs="Arial"/>
          <w:color w:val="00000A"/>
          <w:lang w:eastAsia="pt-BR"/>
        </w:rPr>
        <w:t xml:space="preserve">m janeiro de 2021 estava previsto a realização de 75 </w:t>
      </w:r>
      <w:r w:rsidR="009D559C">
        <w:rPr>
          <w:rFonts w:ascii="Arial" w:eastAsia="Times New Roman" w:hAnsi="Arial" w:cs="Arial"/>
          <w:color w:val="00000A"/>
          <w:lang w:eastAsia="pt-BR"/>
        </w:rPr>
        <w:t xml:space="preserve">manutenções </w:t>
      </w:r>
      <w:r w:rsidRPr="00276060">
        <w:rPr>
          <w:rFonts w:ascii="Arial" w:eastAsia="Times New Roman" w:hAnsi="Arial" w:cs="Arial"/>
          <w:color w:val="00000A"/>
          <w:lang w:eastAsia="pt-BR"/>
        </w:rPr>
        <w:t>preventivas. Deste total apenas 02 ordens de serviço ficaram pendentes para a manutenção preventiva de um refrigerador e de uma capela, a qual está na dependência de peça.</w:t>
      </w:r>
    </w:p>
    <w:tbl>
      <w:tblPr>
        <w:tblW w:w="9209"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2122"/>
        <w:gridCol w:w="567"/>
        <w:gridCol w:w="708"/>
        <w:gridCol w:w="566"/>
        <w:gridCol w:w="568"/>
        <w:gridCol w:w="567"/>
        <w:gridCol w:w="567"/>
        <w:gridCol w:w="567"/>
        <w:gridCol w:w="567"/>
        <w:gridCol w:w="567"/>
        <w:gridCol w:w="567"/>
        <w:gridCol w:w="567"/>
        <w:gridCol w:w="709"/>
      </w:tblGrid>
      <w:tr w:rsidR="004F2ABB" w:rsidRPr="00426CB6" w14:paraId="729181BC" w14:textId="77777777" w:rsidTr="00426CB6">
        <w:trPr>
          <w:trHeight w:val="594"/>
          <w:tblCellSpacing w:w="0" w:type="dxa"/>
        </w:trPr>
        <w:tc>
          <w:tcPr>
            <w:tcW w:w="9209" w:type="dxa"/>
            <w:gridSpan w:val="13"/>
            <w:shd w:val="clear" w:color="auto" w:fill="E7E6E6"/>
            <w:tcMar>
              <w:top w:w="57" w:type="dxa"/>
              <w:left w:w="57" w:type="dxa"/>
              <w:bottom w:w="57" w:type="dxa"/>
              <w:right w:w="57" w:type="dxa"/>
            </w:tcMar>
            <w:hideMark/>
          </w:tcPr>
          <w:p w14:paraId="16E1E16B" w14:textId="33FC2B45" w:rsidR="004F2ABB" w:rsidRPr="00426CB6" w:rsidRDefault="004F2ABB" w:rsidP="004F2ABB">
            <w:pPr>
              <w:spacing w:before="100" w:beforeAutospacing="1" w:after="198" w:line="276" w:lineRule="auto"/>
              <w:jc w:val="center"/>
              <w:rPr>
                <w:rFonts w:ascii="Calibri" w:eastAsia="Times New Roman" w:hAnsi="Calibri" w:cs="Times New Roman"/>
                <w:b/>
                <w:bCs/>
                <w:color w:val="000000"/>
                <w:sz w:val="20"/>
                <w:szCs w:val="20"/>
                <w:lang w:eastAsia="pt-BR"/>
              </w:rPr>
            </w:pPr>
            <w:r w:rsidRPr="00426CB6">
              <w:rPr>
                <w:rFonts w:ascii="Arial" w:eastAsia="Times New Roman" w:hAnsi="Arial" w:cs="Arial"/>
                <w:b/>
                <w:bCs/>
                <w:color w:val="000000"/>
                <w:sz w:val="20"/>
                <w:szCs w:val="20"/>
                <w:lang w:eastAsia="pt-BR"/>
              </w:rPr>
              <w:t>C</w:t>
            </w:r>
            <w:r w:rsidRPr="00426CB6">
              <w:rPr>
                <w:rFonts w:ascii="Calibri" w:eastAsia="Times New Roman" w:hAnsi="Calibri" w:cs="Times New Roman"/>
                <w:b/>
                <w:bCs/>
                <w:noProof/>
                <w:color w:val="000000"/>
                <w:sz w:val="20"/>
                <w:szCs w:val="20"/>
                <w:lang w:eastAsia="pt-BR"/>
              </w:rPr>
              <w:drawing>
                <wp:anchor distT="0" distB="0" distL="0" distR="0" simplePos="0" relativeHeight="252724224" behindDoc="0" locked="0" layoutInCell="1" allowOverlap="0" wp14:anchorId="16D224FE" wp14:editId="7B7963A4">
                  <wp:simplePos x="0" y="0"/>
                  <wp:positionH relativeFrom="column">
                    <wp:align>left</wp:align>
                  </wp:positionH>
                  <wp:positionV relativeFrom="line">
                    <wp:posOffset>0</wp:posOffset>
                  </wp:positionV>
                  <wp:extent cx="866775" cy="371475"/>
                  <wp:effectExtent l="0" t="0" r="9525" b="9525"/>
                  <wp:wrapSquare wrapText="bothSides"/>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CB6">
              <w:rPr>
                <w:rFonts w:ascii="Arial" w:eastAsia="Times New Roman" w:hAnsi="Arial" w:cs="Arial"/>
                <w:b/>
                <w:bCs/>
                <w:color w:val="000000"/>
                <w:sz w:val="20"/>
                <w:szCs w:val="20"/>
                <w:lang w:eastAsia="pt-BR"/>
              </w:rPr>
              <w:t>RONOGRAMA DE CALIBRAÇÕES 2021</w:t>
            </w:r>
          </w:p>
        </w:tc>
      </w:tr>
      <w:tr w:rsidR="004F2ABB" w:rsidRPr="00426CB6" w14:paraId="1DFD25DD" w14:textId="77777777" w:rsidTr="00426CB6">
        <w:trPr>
          <w:trHeight w:val="482"/>
          <w:tblCellSpacing w:w="0" w:type="dxa"/>
        </w:trPr>
        <w:tc>
          <w:tcPr>
            <w:tcW w:w="2122" w:type="dxa"/>
            <w:shd w:val="clear" w:color="auto" w:fill="E7E6E6"/>
            <w:tcMar>
              <w:top w:w="0" w:type="dxa"/>
              <w:left w:w="57" w:type="dxa"/>
              <w:bottom w:w="57" w:type="dxa"/>
              <w:right w:w="0" w:type="dxa"/>
            </w:tcMar>
            <w:hideMark/>
          </w:tcPr>
          <w:p w14:paraId="532B0E8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hideMark/>
          </w:tcPr>
          <w:p w14:paraId="35D8DCA8"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708" w:type="dxa"/>
            <w:tcMar>
              <w:top w:w="0" w:type="dxa"/>
              <w:left w:w="57" w:type="dxa"/>
              <w:bottom w:w="57" w:type="dxa"/>
              <w:right w:w="0" w:type="dxa"/>
            </w:tcMar>
            <w:hideMark/>
          </w:tcPr>
          <w:p w14:paraId="5B95F8C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566" w:type="dxa"/>
            <w:tcMar>
              <w:top w:w="0" w:type="dxa"/>
              <w:left w:w="57" w:type="dxa"/>
              <w:bottom w:w="57" w:type="dxa"/>
              <w:right w:w="0" w:type="dxa"/>
            </w:tcMar>
            <w:hideMark/>
          </w:tcPr>
          <w:p w14:paraId="23763C78"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8" w:type="dxa"/>
            <w:tcMar>
              <w:top w:w="0" w:type="dxa"/>
              <w:left w:w="57" w:type="dxa"/>
              <w:bottom w:w="57" w:type="dxa"/>
              <w:right w:w="0" w:type="dxa"/>
            </w:tcMar>
            <w:hideMark/>
          </w:tcPr>
          <w:p w14:paraId="09FA8E54"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67" w:type="dxa"/>
            <w:tcMar>
              <w:top w:w="0" w:type="dxa"/>
              <w:left w:w="57" w:type="dxa"/>
              <w:bottom w:w="57" w:type="dxa"/>
              <w:right w:w="0" w:type="dxa"/>
            </w:tcMar>
            <w:hideMark/>
          </w:tcPr>
          <w:p w14:paraId="6C32F1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567" w:type="dxa"/>
            <w:tcMar>
              <w:top w:w="0" w:type="dxa"/>
              <w:left w:w="57" w:type="dxa"/>
              <w:bottom w:w="57" w:type="dxa"/>
              <w:right w:w="0" w:type="dxa"/>
            </w:tcMar>
            <w:hideMark/>
          </w:tcPr>
          <w:p w14:paraId="7979C5E7"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67" w:type="dxa"/>
            <w:tcMar>
              <w:top w:w="0" w:type="dxa"/>
              <w:left w:w="57" w:type="dxa"/>
              <w:bottom w:w="57" w:type="dxa"/>
              <w:right w:w="0" w:type="dxa"/>
            </w:tcMar>
            <w:hideMark/>
          </w:tcPr>
          <w:p w14:paraId="4FAA373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tcMar>
              <w:top w:w="0" w:type="dxa"/>
              <w:left w:w="57" w:type="dxa"/>
              <w:bottom w:w="57" w:type="dxa"/>
              <w:right w:w="0" w:type="dxa"/>
            </w:tcMar>
            <w:hideMark/>
          </w:tcPr>
          <w:p w14:paraId="5014FC0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567" w:type="dxa"/>
            <w:tcMar>
              <w:top w:w="0" w:type="dxa"/>
              <w:left w:w="57" w:type="dxa"/>
              <w:bottom w:w="57" w:type="dxa"/>
              <w:right w:w="0" w:type="dxa"/>
            </w:tcMar>
            <w:hideMark/>
          </w:tcPr>
          <w:p w14:paraId="5015FB4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tcMar>
              <w:top w:w="0" w:type="dxa"/>
              <w:left w:w="57" w:type="dxa"/>
              <w:bottom w:w="57" w:type="dxa"/>
              <w:right w:w="0" w:type="dxa"/>
            </w:tcMar>
            <w:hideMark/>
          </w:tcPr>
          <w:p w14:paraId="76559EF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567" w:type="dxa"/>
            <w:tcMar>
              <w:top w:w="0" w:type="dxa"/>
              <w:left w:w="57" w:type="dxa"/>
              <w:bottom w:w="57" w:type="dxa"/>
              <w:right w:w="0" w:type="dxa"/>
            </w:tcMar>
            <w:hideMark/>
          </w:tcPr>
          <w:p w14:paraId="4DC16C0F"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709" w:type="dxa"/>
            <w:tcMar>
              <w:top w:w="0" w:type="dxa"/>
              <w:left w:w="57" w:type="dxa"/>
              <w:bottom w:w="57" w:type="dxa"/>
              <w:right w:w="57" w:type="dxa"/>
            </w:tcMar>
            <w:hideMark/>
          </w:tcPr>
          <w:p w14:paraId="105B69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26CB6" w14:paraId="3081AF9C" w14:textId="77777777" w:rsidTr="00276060">
        <w:trPr>
          <w:trHeight w:val="406"/>
          <w:tblCellSpacing w:w="0" w:type="dxa"/>
        </w:trPr>
        <w:tc>
          <w:tcPr>
            <w:tcW w:w="2122" w:type="dxa"/>
            <w:shd w:val="clear" w:color="auto" w:fill="E7E6E6"/>
            <w:tcMar>
              <w:top w:w="0" w:type="dxa"/>
              <w:left w:w="57" w:type="dxa"/>
              <w:bottom w:w="57" w:type="dxa"/>
              <w:right w:w="0" w:type="dxa"/>
            </w:tcMar>
            <w:hideMark/>
          </w:tcPr>
          <w:p w14:paraId="13A24FC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567" w:type="dxa"/>
            <w:shd w:val="clear" w:color="auto" w:fill="808080"/>
            <w:tcMar>
              <w:top w:w="0" w:type="dxa"/>
              <w:left w:w="57" w:type="dxa"/>
              <w:bottom w:w="57" w:type="dxa"/>
              <w:right w:w="0" w:type="dxa"/>
            </w:tcMar>
            <w:hideMark/>
          </w:tcPr>
          <w:p w14:paraId="54DC2E0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08" w:type="dxa"/>
            <w:tcMar>
              <w:top w:w="0" w:type="dxa"/>
              <w:left w:w="57" w:type="dxa"/>
              <w:bottom w:w="57" w:type="dxa"/>
              <w:right w:w="0" w:type="dxa"/>
            </w:tcMar>
            <w:hideMark/>
          </w:tcPr>
          <w:p w14:paraId="1DDDE7F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shd w:val="clear" w:color="auto" w:fill="767171" w:themeFill="background2" w:themeFillShade="80"/>
            <w:tcMar>
              <w:top w:w="0" w:type="dxa"/>
              <w:left w:w="57" w:type="dxa"/>
              <w:bottom w:w="57" w:type="dxa"/>
              <w:right w:w="0" w:type="dxa"/>
            </w:tcMar>
            <w:hideMark/>
          </w:tcPr>
          <w:p w14:paraId="651864B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shd w:val="clear" w:color="auto" w:fill="767171" w:themeFill="background2" w:themeFillShade="80"/>
            <w:tcMar>
              <w:top w:w="0" w:type="dxa"/>
              <w:left w:w="57" w:type="dxa"/>
              <w:bottom w:w="57" w:type="dxa"/>
              <w:right w:w="0" w:type="dxa"/>
            </w:tcMar>
            <w:hideMark/>
          </w:tcPr>
          <w:p w14:paraId="73DBA71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hideMark/>
          </w:tcPr>
          <w:p w14:paraId="4CA6714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hideMark/>
          </w:tcPr>
          <w:p w14:paraId="2853982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hideMark/>
          </w:tcPr>
          <w:p w14:paraId="2A015D0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115A79E3" w14:textId="448252A3"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5702B09C" w14:textId="53BE3EF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hideMark/>
          </w:tcPr>
          <w:p w14:paraId="1D3E44E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hideMark/>
          </w:tcPr>
          <w:p w14:paraId="78E587B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shd w:val="clear" w:color="auto" w:fill="FFFFFF"/>
            <w:tcMar>
              <w:top w:w="0" w:type="dxa"/>
              <w:left w:w="57" w:type="dxa"/>
              <w:bottom w:w="57" w:type="dxa"/>
              <w:right w:w="57" w:type="dxa"/>
            </w:tcMar>
            <w:hideMark/>
          </w:tcPr>
          <w:p w14:paraId="18953E3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110F8A5" w14:textId="77777777" w:rsidTr="00276060">
        <w:trPr>
          <w:trHeight w:val="278"/>
          <w:tblCellSpacing w:w="0" w:type="dxa"/>
        </w:trPr>
        <w:tc>
          <w:tcPr>
            <w:tcW w:w="2122" w:type="dxa"/>
            <w:shd w:val="clear" w:color="auto" w:fill="E7E6E6"/>
            <w:tcMar>
              <w:top w:w="0" w:type="dxa"/>
              <w:left w:w="57" w:type="dxa"/>
              <w:bottom w:w="57" w:type="dxa"/>
              <w:right w:w="0" w:type="dxa"/>
            </w:tcMar>
            <w:hideMark/>
          </w:tcPr>
          <w:p w14:paraId="7A3ABA6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567" w:type="dxa"/>
            <w:shd w:val="clear" w:color="auto" w:fill="767171" w:themeFill="background2" w:themeFillShade="80"/>
            <w:tcMar>
              <w:top w:w="0" w:type="dxa"/>
              <w:left w:w="57" w:type="dxa"/>
              <w:bottom w:w="57" w:type="dxa"/>
              <w:right w:w="0" w:type="dxa"/>
            </w:tcMar>
            <w:hideMark/>
          </w:tcPr>
          <w:p w14:paraId="3A0DED3E" w14:textId="56A906F0"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tcMar>
              <w:top w:w="0" w:type="dxa"/>
              <w:left w:w="57" w:type="dxa"/>
              <w:bottom w:w="57" w:type="dxa"/>
              <w:right w:w="0" w:type="dxa"/>
            </w:tcMar>
            <w:hideMark/>
          </w:tcPr>
          <w:p w14:paraId="435325A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tcMar>
              <w:top w:w="0" w:type="dxa"/>
              <w:left w:w="57" w:type="dxa"/>
              <w:bottom w:w="57" w:type="dxa"/>
              <w:right w:w="0" w:type="dxa"/>
            </w:tcMar>
          </w:tcPr>
          <w:p w14:paraId="67D9935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tcMar>
              <w:top w:w="0" w:type="dxa"/>
              <w:left w:w="57" w:type="dxa"/>
              <w:bottom w:w="57" w:type="dxa"/>
              <w:right w:w="0" w:type="dxa"/>
            </w:tcMar>
          </w:tcPr>
          <w:p w14:paraId="20F5AE7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C32165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88FFA0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67779A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08365A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7BE03512" w14:textId="2151740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6360FFBA" w14:textId="5C0AB1B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B3F7D1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tcMar>
              <w:top w:w="0" w:type="dxa"/>
              <w:left w:w="57" w:type="dxa"/>
              <w:bottom w:w="57" w:type="dxa"/>
              <w:right w:w="57" w:type="dxa"/>
            </w:tcMar>
          </w:tcPr>
          <w:p w14:paraId="6DAE416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07842D8" w14:textId="77777777" w:rsidTr="00276060">
        <w:trPr>
          <w:trHeight w:val="322"/>
          <w:tblCellSpacing w:w="0" w:type="dxa"/>
        </w:trPr>
        <w:tc>
          <w:tcPr>
            <w:tcW w:w="2122" w:type="dxa"/>
            <w:shd w:val="clear" w:color="auto" w:fill="E7E6E6"/>
            <w:tcMar>
              <w:top w:w="0" w:type="dxa"/>
              <w:left w:w="57" w:type="dxa"/>
              <w:bottom w:w="57" w:type="dxa"/>
              <w:right w:w="0" w:type="dxa"/>
            </w:tcMar>
            <w:hideMark/>
          </w:tcPr>
          <w:p w14:paraId="131FAA2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567" w:type="dxa"/>
            <w:shd w:val="clear" w:color="auto" w:fill="808080"/>
            <w:tcMar>
              <w:top w:w="0" w:type="dxa"/>
              <w:left w:w="57" w:type="dxa"/>
              <w:bottom w:w="57" w:type="dxa"/>
              <w:right w:w="0" w:type="dxa"/>
            </w:tcMar>
            <w:hideMark/>
          </w:tcPr>
          <w:p w14:paraId="40CEAC2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08" w:type="dxa"/>
            <w:tcMar>
              <w:top w:w="0" w:type="dxa"/>
              <w:left w:w="57" w:type="dxa"/>
              <w:bottom w:w="57" w:type="dxa"/>
              <w:right w:w="0" w:type="dxa"/>
            </w:tcMar>
            <w:hideMark/>
          </w:tcPr>
          <w:p w14:paraId="53AFFB4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shd w:val="clear" w:color="auto" w:fill="808080"/>
            <w:tcMar>
              <w:top w:w="0" w:type="dxa"/>
              <w:left w:w="57" w:type="dxa"/>
              <w:bottom w:w="57" w:type="dxa"/>
              <w:right w:w="0" w:type="dxa"/>
            </w:tcMar>
          </w:tcPr>
          <w:p w14:paraId="2148F20C" w14:textId="59EC405B"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shd w:val="clear" w:color="auto" w:fill="808080"/>
            <w:tcMar>
              <w:top w:w="0" w:type="dxa"/>
              <w:left w:w="57" w:type="dxa"/>
              <w:bottom w:w="57" w:type="dxa"/>
              <w:right w:w="0" w:type="dxa"/>
            </w:tcMar>
          </w:tcPr>
          <w:p w14:paraId="067A82DD" w14:textId="4CDD1E9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4FB1D3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09CCB6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A33208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672CDA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7D4862D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D05F1B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817825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tcMar>
              <w:top w:w="0" w:type="dxa"/>
              <w:left w:w="57" w:type="dxa"/>
              <w:bottom w:w="57" w:type="dxa"/>
              <w:right w:w="57" w:type="dxa"/>
            </w:tcMar>
          </w:tcPr>
          <w:p w14:paraId="48F0945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EE2113A" w14:textId="77777777" w:rsidTr="00276060">
        <w:trPr>
          <w:trHeight w:val="482"/>
          <w:tblCellSpacing w:w="0" w:type="dxa"/>
        </w:trPr>
        <w:tc>
          <w:tcPr>
            <w:tcW w:w="2122" w:type="dxa"/>
            <w:shd w:val="clear" w:color="auto" w:fill="E7E6E6"/>
            <w:tcMar>
              <w:top w:w="0" w:type="dxa"/>
              <w:left w:w="57" w:type="dxa"/>
              <w:bottom w:w="57" w:type="dxa"/>
              <w:right w:w="0" w:type="dxa"/>
            </w:tcMar>
            <w:hideMark/>
          </w:tcPr>
          <w:p w14:paraId="30A945D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567" w:type="dxa"/>
            <w:tcMar>
              <w:top w:w="0" w:type="dxa"/>
              <w:left w:w="57" w:type="dxa"/>
              <w:bottom w:w="57" w:type="dxa"/>
              <w:right w:w="0" w:type="dxa"/>
            </w:tcMar>
            <w:hideMark/>
          </w:tcPr>
          <w:p w14:paraId="68EA109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hideMark/>
          </w:tcPr>
          <w:p w14:paraId="768C555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6" w:type="dxa"/>
            <w:tcMar>
              <w:top w:w="0" w:type="dxa"/>
              <w:left w:w="57" w:type="dxa"/>
              <w:bottom w:w="57" w:type="dxa"/>
              <w:right w:w="0" w:type="dxa"/>
            </w:tcMar>
          </w:tcPr>
          <w:p w14:paraId="00B3B41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8" w:type="dxa"/>
            <w:tcMar>
              <w:top w:w="0" w:type="dxa"/>
              <w:left w:w="57" w:type="dxa"/>
              <w:bottom w:w="57" w:type="dxa"/>
              <w:right w:w="0" w:type="dxa"/>
            </w:tcMar>
          </w:tcPr>
          <w:p w14:paraId="090FBD9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3BE8A298"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6B27FA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8D88834"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5EE1ED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B22D44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237B43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5E0A6452" w14:textId="576DBC4C"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tcMar>
              <w:top w:w="0" w:type="dxa"/>
              <w:left w:w="57" w:type="dxa"/>
              <w:bottom w:w="57" w:type="dxa"/>
              <w:right w:w="57" w:type="dxa"/>
            </w:tcMar>
          </w:tcPr>
          <w:p w14:paraId="4FB787D0"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1CCE22E" w14:textId="77777777" w:rsidTr="00276060">
        <w:trPr>
          <w:trHeight w:val="416"/>
          <w:tblCellSpacing w:w="0" w:type="dxa"/>
        </w:trPr>
        <w:tc>
          <w:tcPr>
            <w:tcW w:w="2122" w:type="dxa"/>
            <w:shd w:val="clear" w:color="auto" w:fill="E7E6E6"/>
            <w:tcMar>
              <w:top w:w="0" w:type="dxa"/>
              <w:left w:w="57" w:type="dxa"/>
              <w:bottom w:w="57" w:type="dxa"/>
              <w:right w:w="0" w:type="dxa"/>
            </w:tcMar>
            <w:hideMark/>
          </w:tcPr>
          <w:p w14:paraId="51BBAFA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567" w:type="dxa"/>
            <w:tcMar>
              <w:top w:w="0" w:type="dxa"/>
              <w:left w:w="57" w:type="dxa"/>
              <w:bottom w:w="57" w:type="dxa"/>
              <w:right w:w="0" w:type="dxa"/>
            </w:tcMar>
            <w:hideMark/>
          </w:tcPr>
          <w:p w14:paraId="284F058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hideMark/>
          </w:tcPr>
          <w:p w14:paraId="7A9477D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tcMar>
              <w:top w:w="0" w:type="dxa"/>
              <w:left w:w="57" w:type="dxa"/>
              <w:bottom w:w="57" w:type="dxa"/>
              <w:right w:w="0" w:type="dxa"/>
            </w:tcMar>
          </w:tcPr>
          <w:p w14:paraId="2CC664D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shd w:val="clear" w:color="auto" w:fill="767171" w:themeFill="background2" w:themeFillShade="80"/>
            <w:tcMar>
              <w:top w:w="0" w:type="dxa"/>
              <w:left w:w="57" w:type="dxa"/>
              <w:bottom w:w="57" w:type="dxa"/>
              <w:right w:w="0" w:type="dxa"/>
            </w:tcMar>
          </w:tcPr>
          <w:p w14:paraId="5217A87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70A753B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E4490C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7737D7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4A0D6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95D8CD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4F17650"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6E54C336" w14:textId="27DD9643"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57" w:type="dxa"/>
            </w:tcMar>
          </w:tcPr>
          <w:p w14:paraId="44D1DB0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27F2FB64" w14:textId="77777777" w:rsidTr="00276060">
        <w:trPr>
          <w:trHeight w:val="285"/>
          <w:tblCellSpacing w:w="0" w:type="dxa"/>
        </w:trPr>
        <w:tc>
          <w:tcPr>
            <w:tcW w:w="2122" w:type="dxa"/>
            <w:shd w:val="clear" w:color="auto" w:fill="E7E6E6"/>
            <w:tcMar>
              <w:top w:w="0" w:type="dxa"/>
              <w:left w:w="57" w:type="dxa"/>
              <w:bottom w:w="57" w:type="dxa"/>
              <w:right w:w="0" w:type="dxa"/>
            </w:tcMar>
            <w:hideMark/>
          </w:tcPr>
          <w:p w14:paraId="6C0DC67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567" w:type="dxa"/>
            <w:tcMar>
              <w:top w:w="0" w:type="dxa"/>
              <w:left w:w="57" w:type="dxa"/>
              <w:bottom w:w="57" w:type="dxa"/>
              <w:right w:w="0" w:type="dxa"/>
            </w:tcMar>
            <w:hideMark/>
          </w:tcPr>
          <w:p w14:paraId="6784AA0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hideMark/>
          </w:tcPr>
          <w:p w14:paraId="677CFD0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tcMar>
              <w:top w:w="0" w:type="dxa"/>
              <w:left w:w="57" w:type="dxa"/>
              <w:bottom w:w="57" w:type="dxa"/>
              <w:right w:w="0" w:type="dxa"/>
            </w:tcMar>
          </w:tcPr>
          <w:p w14:paraId="4102FD5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tcMar>
              <w:top w:w="0" w:type="dxa"/>
              <w:left w:w="57" w:type="dxa"/>
              <w:bottom w:w="57" w:type="dxa"/>
              <w:right w:w="0" w:type="dxa"/>
            </w:tcMar>
          </w:tcPr>
          <w:p w14:paraId="2ABE7EC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9124F4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7E78B0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70AEC6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91C57F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F67F7F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629FEEEE" w14:textId="7ADA5C55"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2C9E0F8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tcMar>
              <w:top w:w="0" w:type="dxa"/>
              <w:left w:w="57" w:type="dxa"/>
              <w:bottom w:w="57" w:type="dxa"/>
              <w:right w:w="57" w:type="dxa"/>
            </w:tcMar>
          </w:tcPr>
          <w:p w14:paraId="46C5A90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CAF9017" w14:textId="77777777" w:rsidTr="00276060">
        <w:trPr>
          <w:trHeight w:val="321"/>
          <w:tblCellSpacing w:w="0" w:type="dxa"/>
        </w:trPr>
        <w:tc>
          <w:tcPr>
            <w:tcW w:w="2122" w:type="dxa"/>
            <w:shd w:val="clear" w:color="auto" w:fill="E7E6E6"/>
            <w:tcMar>
              <w:top w:w="0" w:type="dxa"/>
              <w:left w:w="57" w:type="dxa"/>
              <w:bottom w:w="57" w:type="dxa"/>
              <w:right w:w="0" w:type="dxa"/>
            </w:tcMar>
            <w:hideMark/>
          </w:tcPr>
          <w:p w14:paraId="2FA2F07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567" w:type="dxa"/>
            <w:shd w:val="clear" w:color="auto" w:fill="808080"/>
            <w:tcMar>
              <w:top w:w="0" w:type="dxa"/>
              <w:left w:w="57" w:type="dxa"/>
              <w:bottom w:w="57" w:type="dxa"/>
              <w:right w:w="0" w:type="dxa"/>
            </w:tcMar>
            <w:hideMark/>
          </w:tcPr>
          <w:p w14:paraId="18F0B7F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08" w:type="dxa"/>
            <w:tcMar>
              <w:top w:w="0" w:type="dxa"/>
              <w:left w:w="57" w:type="dxa"/>
              <w:bottom w:w="57" w:type="dxa"/>
              <w:right w:w="0" w:type="dxa"/>
            </w:tcMar>
            <w:hideMark/>
          </w:tcPr>
          <w:p w14:paraId="65CF30C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tcMar>
              <w:top w:w="0" w:type="dxa"/>
              <w:left w:w="57" w:type="dxa"/>
              <w:bottom w:w="57" w:type="dxa"/>
              <w:right w:w="0" w:type="dxa"/>
            </w:tcMar>
          </w:tcPr>
          <w:p w14:paraId="5890757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tcMar>
              <w:top w:w="0" w:type="dxa"/>
              <w:left w:w="57" w:type="dxa"/>
              <w:bottom w:w="57" w:type="dxa"/>
              <w:right w:w="0" w:type="dxa"/>
            </w:tcMar>
          </w:tcPr>
          <w:p w14:paraId="38F7A1F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F0D2FA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7E94E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C81702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CB88C4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EE9EF7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F9444C8"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61F67F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shd w:val="clear" w:color="auto" w:fill="808080"/>
            <w:tcMar>
              <w:top w:w="0" w:type="dxa"/>
              <w:left w:w="57" w:type="dxa"/>
              <w:bottom w:w="57" w:type="dxa"/>
              <w:right w:w="57" w:type="dxa"/>
            </w:tcMar>
          </w:tcPr>
          <w:p w14:paraId="5DE59C71" w14:textId="26151A79"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21DC3998" w14:textId="77777777" w:rsidTr="00276060">
        <w:trPr>
          <w:trHeight w:val="356"/>
          <w:tblCellSpacing w:w="0" w:type="dxa"/>
        </w:trPr>
        <w:tc>
          <w:tcPr>
            <w:tcW w:w="2122" w:type="dxa"/>
            <w:shd w:val="clear" w:color="auto" w:fill="E7E6E6"/>
            <w:tcMar>
              <w:top w:w="0" w:type="dxa"/>
              <w:left w:w="57" w:type="dxa"/>
              <w:bottom w:w="57" w:type="dxa"/>
              <w:right w:w="0" w:type="dxa"/>
            </w:tcMar>
            <w:hideMark/>
          </w:tcPr>
          <w:p w14:paraId="0637918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567" w:type="dxa"/>
            <w:tcMar>
              <w:top w:w="0" w:type="dxa"/>
              <w:left w:w="57" w:type="dxa"/>
              <w:bottom w:w="57" w:type="dxa"/>
              <w:right w:w="0" w:type="dxa"/>
            </w:tcMar>
            <w:hideMark/>
          </w:tcPr>
          <w:p w14:paraId="1CD7CE3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hideMark/>
          </w:tcPr>
          <w:p w14:paraId="1E0E5DA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shd w:val="clear" w:color="auto" w:fill="767171" w:themeFill="background2" w:themeFillShade="80"/>
            <w:tcMar>
              <w:top w:w="0" w:type="dxa"/>
              <w:left w:w="57" w:type="dxa"/>
              <w:bottom w:w="57" w:type="dxa"/>
              <w:right w:w="0" w:type="dxa"/>
            </w:tcMar>
          </w:tcPr>
          <w:p w14:paraId="282BDB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shd w:val="clear" w:color="auto" w:fill="808080"/>
            <w:tcMar>
              <w:top w:w="0" w:type="dxa"/>
              <w:left w:w="57" w:type="dxa"/>
              <w:bottom w:w="57" w:type="dxa"/>
              <w:right w:w="0" w:type="dxa"/>
            </w:tcMar>
          </w:tcPr>
          <w:p w14:paraId="359B7B1F" w14:textId="12A5558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28CF2A9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EA1533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E01806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AA8B89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5BDDDA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FED525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E7CCB6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57" w:type="dxa"/>
            </w:tcMar>
          </w:tcPr>
          <w:p w14:paraId="14948C6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4121256" w14:textId="77777777" w:rsidTr="00276060">
        <w:trPr>
          <w:trHeight w:val="250"/>
          <w:tblCellSpacing w:w="0" w:type="dxa"/>
        </w:trPr>
        <w:tc>
          <w:tcPr>
            <w:tcW w:w="2122" w:type="dxa"/>
            <w:shd w:val="clear" w:color="auto" w:fill="E7E6E6"/>
            <w:tcMar>
              <w:top w:w="0" w:type="dxa"/>
              <w:left w:w="57" w:type="dxa"/>
              <w:bottom w:w="57" w:type="dxa"/>
              <w:right w:w="0" w:type="dxa"/>
            </w:tcMar>
            <w:hideMark/>
          </w:tcPr>
          <w:p w14:paraId="189A49B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567" w:type="dxa"/>
            <w:tcMar>
              <w:top w:w="0" w:type="dxa"/>
              <w:left w:w="57" w:type="dxa"/>
              <w:bottom w:w="57" w:type="dxa"/>
              <w:right w:w="0" w:type="dxa"/>
            </w:tcMar>
            <w:hideMark/>
          </w:tcPr>
          <w:p w14:paraId="720A047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hideMark/>
          </w:tcPr>
          <w:p w14:paraId="0559F1B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shd w:val="clear" w:color="auto" w:fill="808080"/>
            <w:tcMar>
              <w:top w:w="0" w:type="dxa"/>
              <w:left w:w="57" w:type="dxa"/>
              <w:bottom w:w="57" w:type="dxa"/>
              <w:right w:w="0" w:type="dxa"/>
            </w:tcMar>
          </w:tcPr>
          <w:p w14:paraId="6699F06F" w14:textId="71DD597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shd w:val="clear" w:color="auto" w:fill="808080"/>
            <w:tcMar>
              <w:top w:w="0" w:type="dxa"/>
              <w:left w:w="57" w:type="dxa"/>
              <w:bottom w:w="57" w:type="dxa"/>
              <w:right w:w="0" w:type="dxa"/>
            </w:tcMar>
          </w:tcPr>
          <w:p w14:paraId="3AA9CA0F" w14:textId="6BCEA6AE"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EB9855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4E3CC63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C8D695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80E6F3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CCD778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17075F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26AC72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57" w:type="dxa"/>
            </w:tcMar>
          </w:tcPr>
          <w:p w14:paraId="6567A42C" w14:textId="77777777" w:rsidR="004F2ABB" w:rsidRPr="00426CB6" w:rsidRDefault="004F2ABB" w:rsidP="004F2ABB">
            <w:pPr>
              <w:spacing w:after="0" w:line="240" w:lineRule="auto"/>
              <w:rPr>
                <w:rFonts w:ascii="Times New Roman" w:eastAsia="Times New Roman" w:hAnsi="Times New Roman" w:cs="Times New Roman"/>
                <w:color w:val="000000"/>
                <w:sz w:val="20"/>
                <w:szCs w:val="20"/>
                <w:lang w:eastAsia="pt-BR"/>
              </w:rPr>
            </w:pPr>
          </w:p>
        </w:tc>
      </w:tr>
    </w:tbl>
    <w:p w14:paraId="4C50E1D1" w14:textId="2D7C0938" w:rsidR="00403D42" w:rsidRDefault="00403D42" w:rsidP="004F2ABB">
      <w:pPr>
        <w:spacing w:before="100" w:beforeAutospacing="1" w:after="240" w:line="360" w:lineRule="auto"/>
        <w:rPr>
          <w:rFonts w:ascii="Calibri" w:eastAsia="Times New Roman" w:hAnsi="Calibri" w:cs="Times New Roman"/>
          <w:color w:val="00000A"/>
          <w:lang w:eastAsia="pt-BR"/>
        </w:rPr>
      </w:pPr>
    </w:p>
    <w:tbl>
      <w:tblPr>
        <w:tblW w:w="9245" w:type="dxa"/>
        <w:tblCellMar>
          <w:left w:w="70" w:type="dxa"/>
          <w:right w:w="70" w:type="dxa"/>
        </w:tblCellMar>
        <w:tblLook w:val="04A0" w:firstRow="1" w:lastRow="0" w:firstColumn="1" w:lastColumn="0" w:noHBand="0" w:noVBand="1"/>
      </w:tblPr>
      <w:tblGrid>
        <w:gridCol w:w="1364"/>
        <w:gridCol w:w="947"/>
        <w:gridCol w:w="610"/>
        <w:gridCol w:w="607"/>
        <w:gridCol w:w="607"/>
        <w:gridCol w:w="607"/>
        <w:gridCol w:w="609"/>
        <w:gridCol w:w="608"/>
        <w:gridCol w:w="607"/>
        <w:gridCol w:w="607"/>
        <w:gridCol w:w="600"/>
        <w:gridCol w:w="736"/>
        <w:gridCol w:w="736"/>
      </w:tblGrid>
      <w:tr w:rsidR="00276060" w14:paraId="395FAA7E" w14:textId="77777777" w:rsidTr="00C2691C">
        <w:trPr>
          <w:trHeight w:val="312"/>
        </w:trPr>
        <w:tc>
          <w:tcPr>
            <w:tcW w:w="9245"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7E69BC09"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TAXA DE ATENDIMENTO CALIBRAÇÃO</w:t>
            </w:r>
          </w:p>
        </w:tc>
      </w:tr>
      <w:tr w:rsidR="00276060" w14:paraId="2DDEE578" w14:textId="77777777" w:rsidTr="00C2691C">
        <w:trPr>
          <w:trHeight w:hRule="exact" w:val="312"/>
        </w:trPr>
        <w:tc>
          <w:tcPr>
            <w:tcW w:w="1364" w:type="dxa"/>
            <w:shd w:val="clear" w:color="auto" w:fill="auto"/>
            <w:vAlign w:val="bottom"/>
          </w:tcPr>
          <w:p w14:paraId="261C7C1E"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947" w:type="dxa"/>
            <w:shd w:val="clear" w:color="auto" w:fill="auto"/>
            <w:vAlign w:val="bottom"/>
          </w:tcPr>
          <w:p w14:paraId="2DD2444C"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7692D054"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794F139C"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69B0337E"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27B4514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4B9FB95C"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4996D5B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A91986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7E90C031"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0" w:type="dxa"/>
            <w:shd w:val="clear" w:color="auto" w:fill="auto"/>
            <w:vAlign w:val="bottom"/>
          </w:tcPr>
          <w:p w14:paraId="122A2605"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76013800"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27CE3BF5"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5FFC4DD3" w14:textId="77777777" w:rsidTr="00C2691C">
        <w:trPr>
          <w:trHeight w:val="312"/>
        </w:trPr>
        <w:tc>
          <w:tcPr>
            <w:tcW w:w="1364"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B1600A9"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47" w:type="dxa"/>
            <w:tcBorders>
              <w:top w:val="single" w:sz="8" w:space="0" w:color="000000"/>
              <w:bottom w:val="single" w:sz="8" w:space="0" w:color="000000"/>
              <w:right w:val="single" w:sz="8" w:space="0" w:color="000000"/>
            </w:tcBorders>
            <w:shd w:val="clear" w:color="000000" w:fill="D0CECE"/>
            <w:vAlign w:val="center"/>
          </w:tcPr>
          <w:p w14:paraId="76244BF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6982B371"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562AF427"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48E570E8"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25294DF9"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3CA10D31"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bottom w:val="single" w:sz="8" w:space="0" w:color="000000"/>
              <w:right w:val="single" w:sz="8" w:space="0" w:color="000000"/>
            </w:tcBorders>
            <w:shd w:val="clear" w:color="000000" w:fill="D0CECE"/>
            <w:vAlign w:val="center"/>
          </w:tcPr>
          <w:p w14:paraId="0983F270"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25F859CD"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4399E045"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600" w:type="dxa"/>
            <w:tcBorders>
              <w:top w:val="single" w:sz="8" w:space="0" w:color="000000"/>
              <w:bottom w:val="single" w:sz="8" w:space="0" w:color="000000"/>
              <w:right w:val="single" w:sz="8" w:space="0" w:color="000000"/>
            </w:tcBorders>
            <w:shd w:val="clear" w:color="000000" w:fill="D0CECE"/>
            <w:vAlign w:val="center"/>
          </w:tcPr>
          <w:p w14:paraId="013D85E5"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736" w:type="dxa"/>
            <w:tcBorders>
              <w:top w:val="single" w:sz="8" w:space="0" w:color="000000"/>
              <w:bottom w:val="single" w:sz="8" w:space="0" w:color="000000"/>
              <w:right w:val="single" w:sz="8" w:space="0" w:color="000000"/>
            </w:tcBorders>
            <w:shd w:val="clear" w:color="000000" w:fill="D0CECE"/>
            <w:vAlign w:val="center"/>
          </w:tcPr>
          <w:p w14:paraId="304658F7"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tcBorders>
              <w:top w:val="single" w:sz="8" w:space="0" w:color="000000"/>
              <w:bottom w:val="single" w:sz="8" w:space="0" w:color="000000"/>
              <w:right w:val="single" w:sz="8" w:space="0" w:color="000000"/>
            </w:tcBorders>
            <w:shd w:val="clear" w:color="000000" w:fill="D0CECE"/>
            <w:vAlign w:val="center"/>
          </w:tcPr>
          <w:p w14:paraId="15CFCD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627149AF" w14:textId="77777777" w:rsidTr="00C2691C">
        <w:trPr>
          <w:trHeight w:val="312"/>
        </w:trPr>
        <w:tc>
          <w:tcPr>
            <w:tcW w:w="1364" w:type="dxa"/>
            <w:tcBorders>
              <w:left w:val="single" w:sz="8" w:space="0" w:color="000000"/>
              <w:right w:val="single" w:sz="8" w:space="0" w:color="000000"/>
            </w:tcBorders>
            <w:shd w:val="clear" w:color="000000" w:fill="FFFFFF"/>
            <w:vAlign w:val="center"/>
          </w:tcPr>
          <w:p w14:paraId="6D428502"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947" w:type="dxa"/>
            <w:tcBorders>
              <w:bottom w:val="single" w:sz="8" w:space="0" w:color="000000"/>
              <w:right w:val="single" w:sz="8" w:space="0" w:color="000000"/>
            </w:tcBorders>
            <w:shd w:val="clear" w:color="000000" w:fill="FFFFFF"/>
            <w:vAlign w:val="center"/>
          </w:tcPr>
          <w:p w14:paraId="2BF58EB8" w14:textId="77777777" w:rsidR="00276060" w:rsidRDefault="00276060" w:rsidP="00C2691C">
            <w:pPr>
              <w:spacing w:after="0" w:line="240" w:lineRule="auto"/>
              <w:jc w:val="center"/>
            </w:pPr>
            <w:r>
              <w:rPr>
                <w:rFonts w:ascii="Arial Narrow" w:eastAsia="Times New Roman" w:hAnsi="Arial Narrow" w:cs="Calibri"/>
                <w:color w:val="000000"/>
                <w:lang w:eastAsia="pt-BR"/>
              </w:rPr>
              <w:t>43</w:t>
            </w:r>
          </w:p>
        </w:tc>
        <w:tc>
          <w:tcPr>
            <w:tcW w:w="610" w:type="dxa"/>
            <w:tcBorders>
              <w:bottom w:val="single" w:sz="8" w:space="0" w:color="000000"/>
              <w:right w:val="single" w:sz="8" w:space="0" w:color="000000"/>
            </w:tcBorders>
            <w:shd w:val="clear" w:color="000000" w:fill="FFFFFF"/>
            <w:vAlign w:val="center"/>
          </w:tcPr>
          <w:p w14:paraId="0670FF6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8024AF0"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B01A81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99A3819"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4C66E45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22527523"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064748A"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8D7AE2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0" w:type="dxa"/>
            <w:tcBorders>
              <w:bottom w:val="single" w:sz="8" w:space="0" w:color="000000"/>
              <w:right w:val="single" w:sz="8" w:space="0" w:color="000000"/>
            </w:tcBorders>
            <w:shd w:val="clear" w:color="000000" w:fill="FFFFFF"/>
            <w:vAlign w:val="center"/>
          </w:tcPr>
          <w:p w14:paraId="45409D61"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AE2673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3A9E3558"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5EBC6876" w14:textId="77777777" w:rsidTr="00C2691C">
        <w:trPr>
          <w:trHeight w:val="312"/>
        </w:trPr>
        <w:tc>
          <w:tcPr>
            <w:tcW w:w="1364"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F249AD0"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947" w:type="dxa"/>
            <w:tcBorders>
              <w:bottom w:val="single" w:sz="8" w:space="0" w:color="000000"/>
              <w:right w:val="single" w:sz="8" w:space="0" w:color="000000"/>
            </w:tcBorders>
            <w:shd w:val="clear" w:color="000000" w:fill="FFFFFF"/>
            <w:vAlign w:val="center"/>
          </w:tcPr>
          <w:p w14:paraId="2A53E80B" w14:textId="77777777" w:rsidR="00276060" w:rsidRDefault="00276060" w:rsidP="00C2691C">
            <w:pPr>
              <w:spacing w:after="0" w:line="240" w:lineRule="auto"/>
              <w:jc w:val="center"/>
            </w:pPr>
            <w:r>
              <w:rPr>
                <w:rFonts w:ascii="Arial Narrow" w:eastAsia="Times New Roman" w:hAnsi="Arial Narrow" w:cs="Calibri"/>
                <w:color w:val="000000"/>
                <w:lang w:eastAsia="pt-BR"/>
              </w:rPr>
              <w:t>97,67%</w:t>
            </w:r>
          </w:p>
        </w:tc>
        <w:tc>
          <w:tcPr>
            <w:tcW w:w="610" w:type="dxa"/>
            <w:tcBorders>
              <w:bottom w:val="single" w:sz="8" w:space="0" w:color="000000"/>
              <w:right w:val="single" w:sz="8" w:space="0" w:color="000000"/>
            </w:tcBorders>
            <w:shd w:val="clear" w:color="000000" w:fill="FFFFFF"/>
            <w:vAlign w:val="center"/>
          </w:tcPr>
          <w:p w14:paraId="6FF9B699"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9DF0C2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CE24F0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0FF442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0BE60F8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13EF01B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321A87D"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D49A989"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0" w:type="dxa"/>
            <w:tcBorders>
              <w:bottom w:val="single" w:sz="8" w:space="0" w:color="000000"/>
              <w:right w:val="single" w:sz="8" w:space="0" w:color="000000"/>
            </w:tcBorders>
            <w:shd w:val="clear" w:color="000000" w:fill="FFFFFF"/>
            <w:vAlign w:val="center"/>
          </w:tcPr>
          <w:p w14:paraId="1DF9DCB7"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15951A32"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141AAF1B"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13527CD4" w14:textId="77777777" w:rsidTr="00C2691C">
        <w:trPr>
          <w:trHeight w:hRule="exact" w:val="312"/>
        </w:trPr>
        <w:tc>
          <w:tcPr>
            <w:tcW w:w="9245"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7D0065E8"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0A7A6FA1" w14:textId="2E49DF4C" w:rsidR="00276060" w:rsidRDefault="00276060" w:rsidP="004F2ABB">
      <w:pPr>
        <w:spacing w:before="100" w:beforeAutospacing="1" w:after="240" w:line="360" w:lineRule="auto"/>
        <w:rPr>
          <w:rFonts w:ascii="Calibri" w:eastAsia="Times New Roman" w:hAnsi="Calibri" w:cs="Times New Roman"/>
          <w:color w:val="00000A"/>
          <w:lang w:eastAsia="pt-BR"/>
        </w:rPr>
      </w:pPr>
    </w:p>
    <w:p w14:paraId="47B2C25E" w14:textId="492A8DE6" w:rsidR="00420113" w:rsidRPr="00276060" w:rsidRDefault="00276060" w:rsidP="00276060">
      <w:pPr>
        <w:spacing w:beforeAutospacing="1" w:after="240" w:line="360" w:lineRule="auto"/>
        <w:jc w:val="both"/>
        <w:rPr>
          <w:rFonts w:ascii="Arial" w:eastAsia="Times New Roman" w:hAnsi="Arial" w:cs="Arial"/>
          <w:color w:val="00000A"/>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703029">
        <w:rPr>
          <w:rFonts w:ascii="Arial" w:eastAsia="Times New Roman" w:hAnsi="Arial" w:cs="Arial"/>
          <w:color w:val="00000A"/>
          <w:lang w:eastAsia="pt-BR"/>
        </w:rPr>
        <w:t>E</w:t>
      </w:r>
      <w:r w:rsidRPr="00276060">
        <w:rPr>
          <w:rFonts w:ascii="Arial" w:eastAsia="Times New Roman" w:hAnsi="Arial" w:cs="Arial"/>
          <w:color w:val="00000A"/>
          <w:lang w:eastAsia="pt-BR"/>
        </w:rPr>
        <w:t xml:space="preserve">m janeiro de 2021 estavam previstas 43 ordens de serviço para calibração no primeiro mês do ano. Deste total ficou apenas uma ordem de serviço pendente para a calibração de um termômetro de caixa térmica devido </w:t>
      </w:r>
      <w:proofErr w:type="spellStart"/>
      <w:r w:rsidRPr="00276060">
        <w:rPr>
          <w:rFonts w:ascii="Arial" w:eastAsia="Times New Roman" w:hAnsi="Arial" w:cs="Arial"/>
          <w:color w:val="00000A"/>
          <w:lang w:eastAsia="pt-BR"/>
        </w:rPr>
        <w:t>a</w:t>
      </w:r>
      <w:proofErr w:type="spellEnd"/>
      <w:r w:rsidRPr="00276060">
        <w:rPr>
          <w:rFonts w:ascii="Arial" w:eastAsia="Times New Roman" w:hAnsi="Arial" w:cs="Arial"/>
          <w:color w:val="00000A"/>
          <w:lang w:eastAsia="pt-BR"/>
        </w:rPr>
        <w:t xml:space="preserve"> falta de disponibilidade da mesma. Esta ordem será realizada no mês subsequente.</w:t>
      </w:r>
    </w:p>
    <w:tbl>
      <w:tblPr>
        <w:tblW w:w="9351"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1978"/>
        <w:gridCol w:w="731"/>
        <w:gridCol w:w="547"/>
        <w:gridCol w:w="567"/>
        <w:gridCol w:w="567"/>
        <w:gridCol w:w="567"/>
        <w:gridCol w:w="708"/>
        <w:gridCol w:w="567"/>
        <w:gridCol w:w="567"/>
        <w:gridCol w:w="709"/>
        <w:gridCol w:w="567"/>
        <w:gridCol w:w="709"/>
        <w:gridCol w:w="567"/>
      </w:tblGrid>
      <w:tr w:rsidR="004F2ABB" w:rsidRPr="004F2ABB" w14:paraId="0366A0BD" w14:textId="77777777" w:rsidTr="00426CB6">
        <w:trPr>
          <w:trHeight w:val="593"/>
          <w:tblCellSpacing w:w="0" w:type="dxa"/>
        </w:trPr>
        <w:tc>
          <w:tcPr>
            <w:tcW w:w="9351" w:type="dxa"/>
            <w:gridSpan w:val="13"/>
            <w:shd w:val="clear" w:color="auto" w:fill="E7E6E6"/>
            <w:tcMar>
              <w:top w:w="57" w:type="dxa"/>
              <w:left w:w="57" w:type="dxa"/>
              <w:bottom w:w="57" w:type="dxa"/>
              <w:right w:w="57" w:type="dxa"/>
            </w:tcMar>
            <w:hideMark/>
          </w:tcPr>
          <w:p w14:paraId="440809A4" w14:textId="3E7BF1E8" w:rsidR="004F2ABB" w:rsidRPr="004F2ABB" w:rsidRDefault="004F2ABB" w:rsidP="004F2ABB">
            <w:pPr>
              <w:spacing w:before="100" w:beforeAutospacing="1" w:after="198" w:line="276" w:lineRule="auto"/>
              <w:jc w:val="center"/>
              <w:rPr>
                <w:rFonts w:ascii="Calibri" w:eastAsia="Times New Roman" w:hAnsi="Calibri" w:cs="Times New Roman"/>
                <w:color w:val="000000"/>
                <w:lang w:eastAsia="pt-BR"/>
              </w:rPr>
            </w:pPr>
            <w:r w:rsidRPr="004F2ABB">
              <w:rPr>
                <w:rFonts w:ascii="Arial Narrow" w:eastAsia="Times New Roman" w:hAnsi="Arial Narrow" w:cs="Times New Roman"/>
                <w:b/>
                <w:bCs/>
                <w:color w:val="000000"/>
                <w:sz w:val="24"/>
                <w:szCs w:val="24"/>
                <w:lang w:eastAsia="pt-BR"/>
              </w:rPr>
              <w:t>C</w:t>
            </w:r>
            <w:r w:rsidRPr="004F2ABB">
              <w:rPr>
                <w:rFonts w:ascii="Calibri" w:eastAsia="Times New Roman" w:hAnsi="Calibri" w:cs="Times New Roman"/>
                <w:noProof/>
                <w:color w:val="000000"/>
                <w:lang w:eastAsia="pt-BR"/>
              </w:rPr>
              <w:drawing>
                <wp:anchor distT="0" distB="0" distL="0" distR="0" simplePos="0" relativeHeight="252726272" behindDoc="0" locked="0" layoutInCell="1" allowOverlap="0" wp14:anchorId="7F0B76E6" wp14:editId="33EFE9B3">
                  <wp:simplePos x="0" y="0"/>
                  <wp:positionH relativeFrom="column">
                    <wp:align>left</wp:align>
                  </wp:positionH>
                  <wp:positionV relativeFrom="line">
                    <wp:posOffset>0</wp:posOffset>
                  </wp:positionV>
                  <wp:extent cx="866775" cy="371475"/>
                  <wp:effectExtent l="0" t="0" r="9525" b="9525"/>
                  <wp:wrapSquare wrapText="bothSides"/>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2ABB">
              <w:rPr>
                <w:rFonts w:ascii="Arial Narrow" w:eastAsia="Times New Roman" w:hAnsi="Arial Narrow" w:cs="Times New Roman"/>
                <w:b/>
                <w:bCs/>
                <w:color w:val="000000"/>
                <w:sz w:val="24"/>
                <w:szCs w:val="24"/>
                <w:lang w:eastAsia="pt-BR"/>
              </w:rPr>
              <w:t>RONOGRAMA DE QUALIFICAÇÃO 2021</w:t>
            </w:r>
          </w:p>
        </w:tc>
      </w:tr>
      <w:tr w:rsidR="004F2ABB" w:rsidRPr="004F2ABB" w14:paraId="036130DE" w14:textId="77777777" w:rsidTr="00426CB6">
        <w:trPr>
          <w:trHeight w:val="481"/>
          <w:tblCellSpacing w:w="0" w:type="dxa"/>
        </w:trPr>
        <w:tc>
          <w:tcPr>
            <w:tcW w:w="1978" w:type="dxa"/>
            <w:shd w:val="clear" w:color="auto" w:fill="E7E6E6"/>
            <w:tcMar>
              <w:top w:w="0" w:type="dxa"/>
              <w:left w:w="57" w:type="dxa"/>
              <w:bottom w:w="57" w:type="dxa"/>
              <w:right w:w="0" w:type="dxa"/>
            </w:tcMar>
            <w:hideMark/>
          </w:tcPr>
          <w:p w14:paraId="13312311"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1" w:type="dxa"/>
            <w:tcMar>
              <w:top w:w="0" w:type="dxa"/>
              <w:left w:w="57" w:type="dxa"/>
              <w:bottom w:w="57" w:type="dxa"/>
              <w:right w:w="0" w:type="dxa"/>
            </w:tcMar>
            <w:hideMark/>
          </w:tcPr>
          <w:p w14:paraId="5F1B03B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547" w:type="dxa"/>
            <w:tcMar>
              <w:top w:w="0" w:type="dxa"/>
              <w:left w:w="57" w:type="dxa"/>
              <w:bottom w:w="57" w:type="dxa"/>
              <w:right w:w="0" w:type="dxa"/>
            </w:tcMar>
            <w:hideMark/>
          </w:tcPr>
          <w:p w14:paraId="2A695FD7"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567" w:type="dxa"/>
            <w:tcMar>
              <w:top w:w="0" w:type="dxa"/>
              <w:left w:w="57" w:type="dxa"/>
              <w:bottom w:w="57" w:type="dxa"/>
              <w:right w:w="0" w:type="dxa"/>
            </w:tcMar>
            <w:hideMark/>
          </w:tcPr>
          <w:p w14:paraId="278E79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7" w:type="dxa"/>
            <w:tcMar>
              <w:top w:w="0" w:type="dxa"/>
              <w:left w:w="57" w:type="dxa"/>
              <w:bottom w:w="57" w:type="dxa"/>
              <w:right w:w="0" w:type="dxa"/>
            </w:tcMar>
            <w:hideMark/>
          </w:tcPr>
          <w:p w14:paraId="1FEA0825"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67" w:type="dxa"/>
            <w:tcMar>
              <w:top w:w="0" w:type="dxa"/>
              <w:left w:w="57" w:type="dxa"/>
              <w:bottom w:w="57" w:type="dxa"/>
              <w:right w:w="0" w:type="dxa"/>
            </w:tcMar>
            <w:hideMark/>
          </w:tcPr>
          <w:p w14:paraId="7047403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708" w:type="dxa"/>
            <w:tcMar>
              <w:top w:w="0" w:type="dxa"/>
              <w:left w:w="57" w:type="dxa"/>
              <w:bottom w:w="57" w:type="dxa"/>
              <w:right w:w="0" w:type="dxa"/>
            </w:tcMar>
            <w:hideMark/>
          </w:tcPr>
          <w:p w14:paraId="78786B54"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67" w:type="dxa"/>
            <w:tcMar>
              <w:top w:w="0" w:type="dxa"/>
              <w:left w:w="57" w:type="dxa"/>
              <w:bottom w:w="57" w:type="dxa"/>
              <w:right w:w="0" w:type="dxa"/>
            </w:tcMar>
            <w:hideMark/>
          </w:tcPr>
          <w:p w14:paraId="3EBA696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tcMar>
              <w:top w:w="0" w:type="dxa"/>
              <w:left w:w="57" w:type="dxa"/>
              <w:bottom w:w="57" w:type="dxa"/>
              <w:right w:w="0" w:type="dxa"/>
            </w:tcMar>
            <w:hideMark/>
          </w:tcPr>
          <w:p w14:paraId="106B7AC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709" w:type="dxa"/>
            <w:tcMar>
              <w:top w:w="0" w:type="dxa"/>
              <w:left w:w="57" w:type="dxa"/>
              <w:bottom w:w="57" w:type="dxa"/>
              <w:right w:w="0" w:type="dxa"/>
            </w:tcMar>
            <w:hideMark/>
          </w:tcPr>
          <w:p w14:paraId="0652DC2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tcMar>
              <w:top w:w="0" w:type="dxa"/>
              <w:left w:w="57" w:type="dxa"/>
              <w:bottom w:w="57" w:type="dxa"/>
              <w:right w:w="0" w:type="dxa"/>
            </w:tcMar>
            <w:hideMark/>
          </w:tcPr>
          <w:p w14:paraId="33D450D5"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709" w:type="dxa"/>
            <w:tcMar>
              <w:top w:w="0" w:type="dxa"/>
              <w:left w:w="57" w:type="dxa"/>
              <w:bottom w:w="57" w:type="dxa"/>
              <w:right w:w="0" w:type="dxa"/>
            </w:tcMar>
            <w:hideMark/>
          </w:tcPr>
          <w:p w14:paraId="732DC99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567" w:type="dxa"/>
            <w:tcMar>
              <w:top w:w="0" w:type="dxa"/>
              <w:left w:w="57" w:type="dxa"/>
              <w:bottom w:w="57" w:type="dxa"/>
              <w:right w:w="57" w:type="dxa"/>
            </w:tcMar>
            <w:hideMark/>
          </w:tcPr>
          <w:p w14:paraId="3E9C0B1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F2ABB" w14:paraId="3614B185" w14:textId="77777777" w:rsidTr="00276060">
        <w:trPr>
          <w:trHeight w:val="414"/>
          <w:tblCellSpacing w:w="0" w:type="dxa"/>
        </w:trPr>
        <w:tc>
          <w:tcPr>
            <w:tcW w:w="1978" w:type="dxa"/>
            <w:shd w:val="clear" w:color="auto" w:fill="E7E6E6"/>
            <w:tcMar>
              <w:top w:w="0" w:type="dxa"/>
              <w:left w:w="57" w:type="dxa"/>
              <w:bottom w:w="57" w:type="dxa"/>
              <w:right w:w="0" w:type="dxa"/>
            </w:tcMar>
            <w:hideMark/>
          </w:tcPr>
          <w:p w14:paraId="429C7623" w14:textId="2328707C" w:rsidR="004F2ABB" w:rsidRPr="00426CB6" w:rsidRDefault="004F2ABB" w:rsidP="00426CB6">
            <w:pPr>
              <w:spacing w:before="100" w:beforeAutospacing="1" w:after="198" w:line="240" w:lineRule="auto"/>
              <w:jc w:val="center"/>
              <w:rPr>
                <w:rFonts w:ascii="Arial Narrow" w:eastAsia="Times New Roman" w:hAnsi="Arial Narrow"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731" w:type="dxa"/>
            <w:shd w:val="clear" w:color="auto" w:fill="808080"/>
            <w:tcMar>
              <w:top w:w="0" w:type="dxa"/>
              <w:left w:w="57" w:type="dxa"/>
              <w:bottom w:w="57" w:type="dxa"/>
              <w:right w:w="0" w:type="dxa"/>
            </w:tcMar>
            <w:hideMark/>
          </w:tcPr>
          <w:p w14:paraId="076CED1E"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547" w:type="dxa"/>
            <w:shd w:val="clear" w:color="auto" w:fill="767171" w:themeFill="background2" w:themeFillShade="80"/>
            <w:tcMar>
              <w:top w:w="0" w:type="dxa"/>
              <w:left w:w="57" w:type="dxa"/>
              <w:bottom w:w="57" w:type="dxa"/>
              <w:right w:w="0" w:type="dxa"/>
            </w:tcMar>
          </w:tcPr>
          <w:p w14:paraId="78D1478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FB2DA2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B6782E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D159A0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30C1FA2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1CA638D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2FDFF41D" w14:textId="07DA6FF4"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3DA4CC1C" w14:textId="7A9A2DC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637244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cMar>
              <w:top w:w="0" w:type="dxa"/>
              <w:left w:w="57" w:type="dxa"/>
              <w:bottom w:w="57" w:type="dxa"/>
              <w:right w:w="0" w:type="dxa"/>
            </w:tcMar>
          </w:tcPr>
          <w:p w14:paraId="3C77133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cMar>
              <w:top w:w="0" w:type="dxa"/>
              <w:left w:w="57" w:type="dxa"/>
              <w:bottom w:w="57" w:type="dxa"/>
              <w:right w:w="57" w:type="dxa"/>
            </w:tcMar>
            <w:hideMark/>
          </w:tcPr>
          <w:p w14:paraId="3F297FB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186AE97" w14:textId="77777777" w:rsidTr="00276060">
        <w:trPr>
          <w:trHeight w:val="350"/>
          <w:tblCellSpacing w:w="0" w:type="dxa"/>
        </w:trPr>
        <w:tc>
          <w:tcPr>
            <w:tcW w:w="1978" w:type="dxa"/>
            <w:shd w:val="clear" w:color="auto" w:fill="E7E6E6"/>
            <w:tcMar>
              <w:top w:w="0" w:type="dxa"/>
              <w:left w:w="57" w:type="dxa"/>
              <w:bottom w:w="57" w:type="dxa"/>
              <w:right w:w="0" w:type="dxa"/>
            </w:tcMar>
            <w:hideMark/>
          </w:tcPr>
          <w:p w14:paraId="52EB1DB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731" w:type="dxa"/>
            <w:shd w:val="clear" w:color="auto" w:fill="767171" w:themeFill="background2" w:themeFillShade="80"/>
            <w:tcMar>
              <w:top w:w="0" w:type="dxa"/>
              <w:left w:w="57" w:type="dxa"/>
              <w:bottom w:w="57" w:type="dxa"/>
              <w:right w:w="0" w:type="dxa"/>
            </w:tcMar>
            <w:hideMark/>
          </w:tcPr>
          <w:p w14:paraId="20DF2276" w14:textId="4F364EA1" w:rsidR="004F2ABB" w:rsidRPr="00426CB6" w:rsidRDefault="00276060"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47" w:type="dxa"/>
            <w:tcMar>
              <w:top w:w="0" w:type="dxa"/>
              <w:left w:w="57" w:type="dxa"/>
              <w:bottom w:w="57" w:type="dxa"/>
              <w:right w:w="0" w:type="dxa"/>
            </w:tcMar>
          </w:tcPr>
          <w:p w14:paraId="2B39D8D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53F9C7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463946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B41B66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2FE2A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1BBB42E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A0327AE"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66163725" w14:textId="0C522243"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7D4E66DF" w14:textId="62059C8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3CD707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B5FB3E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2586BB3F" w14:textId="77777777" w:rsidTr="00276060">
        <w:trPr>
          <w:trHeight w:val="258"/>
          <w:tblCellSpacing w:w="0" w:type="dxa"/>
        </w:trPr>
        <w:tc>
          <w:tcPr>
            <w:tcW w:w="1978" w:type="dxa"/>
            <w:shd w:val="clear" w:color="auto" w:fill="E7E6E6"/>
            <w:tcMar>
              <w:top w:w="0" w:type="dxa"/>
              <w:left w:w="57" w:type="dxa"/>
              <w:bottom w:w="57" w:type="dxa"/>
              <w:right w:w="0" w:type="dxa"/>
            </w:tcMar>
            <w:hideMark/>
          </w:tcPr>
          <w:p w14:paraId="06E4BDB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731" w:type="dxa"/>
            <w:shd w:val="clear" w:color="auto" w:fill="FFFFFF" w:themeFill="background1"/>
            <w:tcMar>
              <w:top w:w="0" w:type="dxa"/>
              <w:left w:w="57" w:type="dxa"/>
              <w:bottom w:w="57" w:type="dxa"/>
              <w:right w:w="0" w:type="dxa"/>
            </w:tcMar>
            <w:hideMark/>
          </w:tcPr>
          <w:p w14:paraId="104F97D6" w14:textId="49A599A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5880AB9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5B44425B" w14:textId="01892DC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64B29039" w14:textId="45F9218E"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153BB8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tcPr>
          <w:p w14:paraId="744D848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5CE122A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3FA455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7343060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D4C0CB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198FD8C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hideMark/>
          </w:tcPr>
          <w:p w14:paraId="3E7B916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B450B83" w14:textId="77777777" w:rsidTr="00276060">
        <w:trPr>
          <w:trHeight w:val="321"/>
          <w:tblCellSpacing w:w="0" w:type="dxa"/>
        </w:trPr>
        <w:tc>
          <w:tcPr>
            <w:tcW w:w="1978" w:type="dxa"/>
            <w:shd w:val="clear" w:color="auto" w:fill="E7E6E6"/>
            <w:tcMar>
              <w:top w:w="0" w:type="dxa"/>
              <w:left w:w="57" w:type="dxa"/>
              <w:bottom w:w="57" w:type="dxa"/>
              <w:right w:w="0" w:type="dxa"/>
            </w:tcMar>
            <w:hideMark/>
          </w:tcPr>
          <w:p w14:paraId="3CCA1FA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731" w:type="dxa"/>
            <w:tcMar>
              <w:top w:w="0" w:type="dxa"/>
              <w:left w:w="57" w:type="dxa"/>
              <w:bottom w:w="57" w:type="dxa"/>
              <w:right w:w="0" w:type="dxa"/>
            </w:tcMar>
            <w:hideMark/>
          </w:tcPr>
          <w:p w14:paraId="312D134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29483F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3CAA5A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042812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2610A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4FE695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5C083E6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34FA0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60D6FF0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330387F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tcPr>
          <w:p w14:paraId="2984CED3" w14:textId="06AE52C3"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66FF4D4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983A008" w14:textId="77777777" w:rsidTr="00276060">
        <w:trPr>
          <w:trHeight w:val="257"/>
          <w:tblCellSpacing w:w="0" w:type="dxa"/>
        </w:trPr>
        <w:tc>
          <w:tcPr>
            <w:tcW w:w="1978" w:type="dxa"/>
            <w:shd w:val="clear" w:color="auto" w:fill="E7E6E6"/>
            <w:tcMar>
              <w:top w:w="0" w:type="dxa"/>
              <w:left w:w="57" w:type="dxa"/>
              <w:bottom w:w="57" w:type="dxa"/>
              <w:right w:w="0" w:type="dxa"/>
            </w:tcMar>
            <w:hideMark/>
          </w:tcPr>
          <w:p w14:paraId="52D7958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731" w:type="dxa"/>
            <w:tcMar>
              <w:top w:w="0" w:type="dxa"/>
              <w:left w:w="57" w:type="dxa"/>
              <w:bottom w:w="57" w:type="dxa"/>
              <w:right w:w="0" w:type="dxa"/>
            </w:tcMar>
            <w:hideMark/>
          </w:tcPr>
          <w:p w14:paraId="339130E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640D7F8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4E263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2BFE604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8C0887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6D41178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531448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E1ED3D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7FB104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518644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53CCBF74" w14:textId="68A9B50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57" w:type="dxa"/>
            </w:tcMar>
            <w:hideMark/>
          </w:tcPr>
          <w:p w14:paraId="70D9AB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4638D720" w14:textId="77777777" w:rsidTr="00276060">
        <w:trPr>
          <w:trHeight w:val="481"/>
          <w:tblCellSpacing w:w="0" w:type="dxa"/>
        </w:trPr>
        <w:tc>
          <w:tcPr>
            <w:tcW w:w="1978" w:type="dxa"/>
            <w:shd w:val="clear" w:color="auto" w:fill="E7E6E6"/>
            <w:tcMar>
              <w:top w:w="0" w:type="dxa"/>
              <w:left w:w="57" w:type="dxa"/>
              <w:bottom w:w="57" w:type="dxa"/>
              <w:right w:w="0" w:type="dxa"/>
            </w:tcMar>
            <w:hideMark/>
          </w:tcPr>
          <w:p w14:paraId="799F476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731" w:type="dxa"/>
            <w:tcMar>
              <w:top w:w="0" w:type="dxa"/>
              <w:left w:w="57" w:type="dxa"/>
              <w:bottom w:w="57" w:type="dxa"/>
              <w:right w:w="0" w:type="dxa"/>
            </w:tcMar>
            <w:hideMark/>
          </w:tcPr>
          <w:p w14:paraId="6E83BF0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4F43F31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CD09B5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9E3E2A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67ABA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0D638C9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F1473A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EA6043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11FBB7E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00CBB6B3" w14:textId="519340CC"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222C9B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2468094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4326FD9F" w14:textId="77777777" w:rsidTr="00276060">
        <w:trPr>
          <w:trHeight w:val="315"/>
          <w:tblCellSpacing w:w="0" w:type="dxa"/>
        </w:trPr>
        <w:tc>
          <w:tcPr>
            <w:tcW w:w="1978" w:type="dxa"/>
            <w:shd w:val="clear" w:color="auto" w:fill="E7E6E6"/>
            <w:tcMar>
              <w:top w:w="0" w:type="dxa"/>
              <w:left w:w="57" w:type="dxa"/>
              <w:bottom w:w="57" w:type="dxa"/>
              <w:right w:w="0" w:type="dxa"/>
            </w:tcMar>
            <w:hideMark/>
          </w:tcPr>
          <w:p w14:paraId="0DA1BF2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731" w:type="dxa"/>
            <w:shd w:val="clear" w:color="auto" w:fill="FFFFFF" w:themeFill="background1"/>
            <w:tcMar>
              <w:top w:w="0" w:type="dxa"/>
              <w:left w:w="57" w:type="dxa"/>
              <w:bottom w:w="57" w:type="dxa"/>
              <w:right w:w="0" w:type="dxa"/>
            </w:tcMar>
            <w:hideMark/>
          </w:tcPr>
          <w:p w14:paraId="112F1922" w14:textId="69DBF7A8"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56E3D84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DED456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28D6FC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70688B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tcPr>
          <w:p w14:paraId="30B71F9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C4367D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0F2FB8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4A8E0E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DC9F7B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6830AE2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hideMark/>
          </w:tcPr>
          <w:p w14:paraId="2E95C804" w14:textId="36B8CEC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1233765A" w14:textId="77777777" w:rsidTr="00276060">
        <w:trPr>
          <w:trHeight w:val="379"/>
          <w:tblCellSpacing w:w="0" w:type="dxa"/>
        </w:trPr>
        <w:tc>
          <w:tcPr>
            <w:tcW w:w="1978" w:type="dxa"/>
            <w:shd w:val="clear" w:color="auto" w:fill="E7E6E6"/>
            <w:tcMar>
              <w:top w:w="0" w:type="dxa"/>
              <w:left w:w="57" w:type="dxa"/>
              <w:bottom w:w="57" w:type="dxa"/>
              <w:right w:w="0" w:type="dxa"/>
            </w:tcMar>
            <w:hideMark/>
          </w:tcPr>
          <w:p w14:paraId="49DC912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731" w:type="dxa"/>
            <w:shd w:val="clear" w:color="auto" w:fill="767171" w:themeFill="background2" w:themeFillShade="80"/>
            <w:tcMar>
              <w:top w:w="0" w:type="dxa"/>
              <w:left w:w="57" w:type="dxa"/>
              <w:bottom w:w="57" w:type="dxa"/>
              <w:right w:w="0" w:type="dxa"/>
            </w:tcMar>
            <w:hideMark/>
          </w:tcPr>
          <w:p w14:paraId="2DB88D0F" w14:textId="3185F1B0"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1C084BC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54F9DC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5A65CE7D" w14:textId="1929B385"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EAF656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9D2120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B09BE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FE3E41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34B2DF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D23467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5D5245A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846E10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646CCBD" w14:textId="77777777" w:rsidTr="00276060">
        <w:trPr>
          <w:trHeight w:val="302"/>
          <w:tblCellSpacing w:w="0" w:type="dxa"/>
        </w:trPr>
        <w:tc>
          <w:tcPr>
            <w:tcW w:w="1978" w:type="dxa"/>
            <w:shd w:val="clear" w:color="auto" w:fill="E7E6E6"/>
            <w:tcMar>
              <w:top w:w="0" w:type="dxa"/>
              <w:left w:w="57" w:type="dxa"/>
              <w:bottom w:w="57" w:type="dxa"/>
              <w:right w:w="0" w:type="dxa"/>
            </w:tcMar>
            <w:hideMark/>
          </w:tcPr>
          <w:p w14:paraId="5B5025F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731" w:type="dxa"/>
            <w:tcMar>
              <w:top w:w="0" w:type="dxa"/>
              <w:left w:w="57" w:type="dxa"/>
              <w:bottom w:w="57" w:type="dxa"/>
              <w:right w:w="0" w:type="dxa"/>
            </w:tcMar>
            <w:hideMark/>
          </w:tcPr>
          <w:p w14:paraId="2CCE968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0C71B2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00DF82F2" w14:textId="6693BC9F"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19AF1BF7" w14:textId="6FD8ADE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DD07FF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2CAE72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D12F4D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B470FE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039F53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A82540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4DF01E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A583DC7" w14:textId="77777777" w:rsidR="004F2ABB" w:rsidRPr="00426CB6" w:rsidRDefault="004F2ABB" w:rsidP="00BC1884">
            <w:pPr>
              <w:spacing w:after="0" w:line="240" w:lineRule="auto"/>
              <w:jc w:val="center"/>
              <w:rPr>
                <w:rFonts w:ascii="Times New Roman" w:eastAsia="Times New Roman" w:hAnsi="Times New Roman" w:cs="Times New Roman"/>
                <w:color w:val="000000"/>
                <w:sz w:val="20"/>
                <w:szCs w:val="20"/>
                <w:lang w:eastAsia="pt-BR"/>
              </w:rPr>
            </w:pPr>
          </w:p>
        </w:tc>
      </w:tr>
    </w:tbl>
    <w:p w14:paraId="6A1FC2B8" w14:textId="13A0723A" w:rsidR="00302EC9" w:rsidRDefault="00302EC9" w:rsidP="00BC1884">
      <w:pPr>
        <w:spacing w:line="240" w:lineRule="auto"/>
        <w:jc w:val="center"/>
        <w:rPr>
          <w:rFonts w:ascii="Arial" w:hAnsi="Arial" w:cs="Arial"/>
          <w:b/>
          <w:bCs/>
          <w:sz w:val="24"/>
          <w:szCs w:val="24"/>
        </w:rPr>
      </w:pPr>
    </w:p>
    <w:p w14:paraId="36D5F3A0" w14:textId="77777777" w:rsidR="00425FEC" w:rsidRDefault="00425FEC" w:rsidP="00BC1884">
      <w:pPr>
        <w:spacing w:line="240" w:lineRule="auto"/>
        <w:jc w:val="center"/>
        <w:rPr>
          <w:rFonts w:ascii="Arial" w:hAnsi="Arial" w:cs="Arial"/>
          <w:b/>
          <w:bCs/>
          <w:sz w:val="24"/>
          <w:szCs w:val="24"/>
        </w:rPr>
      </w:pPr>
    </w:p>
    <w:tbl>
      <w:tblPr>
        <w:tblW w:w="9300"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736"/>
      </w:tblGrid>
      <w:tr w:rsidR="0058784B" w14:paraId="40A15EEE" w14:textId="77777777" w:rsidTr="00C2691C">
        <w:trPr>
          <w:trHeight w:val="312"/>
        </w:trPr>
        <w:tc>
          <w:tcPr>
            <w:tcW w:w="9300"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25EAED61"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TAXA DE ATENDIMENTO QUALIFICAÇÃO</w:t>
            </w:r>
          </w:p>
        </w:tc>
      </w:tr>
      <w:tr w:rsidR="0058784B" w14:paraId="03CFB23E" w14:textId="77777777" w:rsidTr="00C2691C">
        <w:trPr>
          <w:trHeight w:hRule="exact" w:val="312"/>
        </w:trPr>
        <w:tc>
          <w:tcPr>
            <w:tcW w:w="1418" w:type="dxa"/>
            <w:shd w:val="clear" w:color="auto" w:fill="auto"/>
            <w:vAlign w:val="bottom"/>
          </w:tcPr>
          <w:p w14:paraId="09C3AF40" w14:textId="77777777" w:rsidR="0058784B" w:rsidRDefault="0058784B" w:rsidP="00C2691C">
            <w:pPr>
              <w:spacing w:after="0" w:line="240" w:lineRule="auto"/>
              <w:jc w:val="center"/>
              <w:rPr>
                <w:rFonts w:ascii="Calibri" w:eastAsia="Times New Roman" w:hAnsi="Calibri" w:cs="Calibri"/>
                <w:b/>
                <w:bCs/>
                <w:color w:val="000000"/>
                <w:lang w:eastAsia="pt-BR"/>
              </w:rPr>
            </w:pPr>
          </w:p>
        </w:tc>
        <w:tc>
          <w:tcPr>
            <w:tcW w:w="893" w:type="dxa"/>
            <w:shd w:val="clear" w:color="auto" w:fill="auto"/>
            <w:vAlign w:val="bottom"/>
          </w:tcPr>
          <w:p w14:paraId="3326D51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73CA691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72F647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02ED911"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04A29D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083497BF"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64AE1E0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6C3C440"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F4C7177"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09" w:type="dxa"/>
            <w:shd w:val="clear" w:color="auto" w:fill="auto"/>
            <w:vAlign w:val="bottom"/>
          </w:tcPr>
          <w:p w14:paraId="52A9AE22"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82" w:type="dxa"/>
            <w:shd w:val="clear" w:color="auto" w:fill="auto"/>
            <w:vAlign w:val="bottom"/>
          </w:tcPr>
          <w:p w14:paraId="528A2844"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19379159"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r>
      <w:tr w:rsidR="0058784B" w14:paraId="57C0A7AE"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1F59CC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bottom w:val="single" w:sz="8" w:space="0" w:color="000000"/>
              <w:right w:val="single" w:sz="8" w:space="0" w:color="000000"/>
            </w:tcBorders>
            <w:shd w:val="clear" w:color="000000" w:fill="D0CECE"/>
            <w:vAlign w:val="center"/>
          </w:tcPr>
          <w:p w14:paraId="568BAD1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477B694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482852F"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7E3C4558"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93D4909"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6F27D913"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bottom w:val="single" w:sz="8" w:space="0" w:color="000000"/>
              <w:right w:val="single" w:sz="8" w:space="0" w:color="000000"/>
            </w:tcBorders>
            <w:shd w:val="clear" w:color="000000" w:fill="D0CECE"/>
            <w:vAlign w:val="center"/>
          </w:tcPr>
          <w:p w14:paraId="66BFA2F0"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60DAC6E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440D4D1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bottom w:val="single" w:sz="8" w:space="0" w:color="000000"/>
              <w:right w:val="single" w:sz="8" w:space="0" w:color="000000"/>
            </w:tcBorders>
            <w:shd w:val="clear" w:color="000000" w:fill="D0CECE"/>
            <w:vAlign w:val="center"/>
          </w:tcPr>
          <w:p w14:paraId="4D53DFB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bottom w:val="single" w:sz="8" w:space="0" w:color="000000"/>
              <w:right w:val="single" w:sz="8" w:space="0" w:color="000000"/>
            </w:tcBorders>
            <w:shd w:val="clear" w:color="000000" w:fill="D0CECE"/>
            <w:vAlign w:val="center"/>
          </w:tcPr>
          <w:p w14:paraId="25B9962B"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tcBorders>
              <w:top w:val="single" w:sz="8" w:space="0" w:color="000000"/>
              <w:bottom w:val="single" w:sz="8" w:space="0" w:color="000000"/>
              <w:right w:val="single" w:sz="8" w:space="0" w:color="000000"/>
            </w:tcBorders>
            <w:shd w:val="clear" w:color="000000" w:fill="D0CECE"/>
            <w:vAlign w:val="center"/>
          </w:tcPr>
          <w:p w14:paraId="5BC2B5AD"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58784B" w14:paraId="7C78533A" w14:textId="77777777" w:rsidTr="00C2691C">
        <w:trPr>
          <w:trHeight w:val="312"/>
        </w:trPr>
        <w:tc>
          <w:tcPr>
            <w:tcW w:w="1418" w:type="dxa"/>
            <w:tcBorders>
              <w:left w:val="single" w:sz="8" w:space="0" w:color="000000"/>
              <w:right w:val="single" w:sz="8" w:space="0" w:color="000000"/>
            </w:tcBorders>
            <w:shd w:val="clear" w:color="000000" w:fill="FFFFFF"/>
            <w:vAlign w:val="center"/>
          </w:tcPr>
          <w:p w14:paraId="14EDA564" w14:textId="77777777" w:rsidR="0058784B" w:rsidRDefault="0058784B" w:rsidP="00C2691C">
            <w:pPr>
              <w:spacing w:after="0" w:line="240" w:lineRule="auto"/>
            </w:pPr>
            <w:r>
              <w:rPr>
                <w:rFonts w:ascii="Arial Narrow" w:eastAsia="Times New Roman" w:hAnsi="Arial Narrow" w:cs="Calibri"/>
                <w:color w:val="000000"/>
                <w:lang w:eastAsia="pt-BR"/>
              </w:rPr>
              <w:t>Previstas</w:t>
            </w:r>
          </w:p>
        </w:tc>
        <w:tc>
          <w:tcPr>
            <w:tcW w:w="893" w:type="dxa"/>
            <w:tcBorders>
              <w:bottom w:val="single" w:sz="8" w:space="0" w:color="000000"/>
              <w:right w:val="single" w:sz="8" w:space="0" w:color="000000"/>
            </w:tcBorders>
            <w:shd w:val="clear" w:color="000000" w:fill="FFFFFF"/>
            <w:vAlign w:val="center"/>
          </w:tcPr>
          <w:p w14:paraId="7BEEA55F" w14:textId="77777777" w:rsidR="0058784B" w:rsidRDefault="0058784B" w:rsidP="00C2691C">
            <w:pPr>
              <w:spacing w:after="0" w:line="240" w:lineRule="auto"/>
              <w:jc w:val="center"/>
            </w:pPr>
            <w:r>
              <w:rPr>
                <w:rFonts w:ascii="Arial Narrow" w:eastAsia="Times New Roman" w:hAnsi="Arial Narrow" w:cs="Calibri"/>
                <w:color w:val="000000"/>
                <w:lang w:eastAsia="pt-BR"/>
              </w:rPr>
              <w:t>10</w:t>
            </w:r>
          </w:p>
        </w:tc>
        <w:tc>
          <w:tcPr>
            <w:tcW w:w="610" w:type="dxa"/>
            <w:tcBorders>
              <w:bottom w:val="single" w:sz="8" w:space="0" w:color="000000"/>
              <w:right w:val="single" w:sz="8" w:space="0" w:color="000000"/>
            </w:tcBorders>
            <w:shd w:val="clear" w:color="000000" w:fill="FFFFFF"/>
            <w:vAlign w:val="center"/>
          </w:tcPr>
          <w:p w14:paraId="0D4B289F"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7622006"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A734BD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4323447"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350C5D36"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3660BD28"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8456785"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9A137C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18E68F3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600FE48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CBDE7F4"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5ACE4B12"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F1DE53D" w14:textId="77777777" w:rsidR="0058784B" w:rsidRDefault="0058784B" w:rsidP="00C2691C">
            <w:pPr>
              <w:spacing w:after="0" w:line="240" w:lineRule="auto"/>
            </w:pPr>
            <w:r>
              <w:rPr>
                <w:rFonts w:ascii="Arial Narrow" w:eastAsia="Times New Roman" w:hAnsi="Arial Narrow" w:cs="Calibri"/>
                <w:color w:val="000000"/>
                <w:lang w:eastAsia="pt-BR"/>
              </w:rPr>
              <w:t>% Realizadas</w:t>
            </w:r>
          </w:p>
        </w:tc>
        <w:tc>
          <w:tcPr>
            <w:tcW w:w="893" w:type="dxa"/>
            <w:tcBorders>
              <w:bottom w:val="single" w:sz="8" w:space="0" w:color="000000"/>
              <w:right w:val="single" w:sz="8" w:space="0" w:color="000000"/>
            </w:tcBorders>
            <w:shd w:val="clear" w:color="000000" w:fill="FFFFFF"/>
            <w:vAlign w:val="center"/>
          </w:tcPr>
          <w:p w14:paraId="28F010BB" w14:textId="77777777" w:rsidR="0058784B" w:rsidRDefault="0058784B" w:rsidP="00C2691C">
            <w:pPr>
              <w:spacing w:after="0" w:line="240" w:lineRule="auto"/>
              <w:jc w:val="center"/>
            </w:pPr>
            <w:r>
              <w:rPr>
                <w:rFonts w:ascii="Arial Narrow" w:eastAsia="Times New Roman" w:hAnsi="Arial Narrow" w:cs="Calibri"/>
                <w:color w:val="000000"/>
                <w:lang w:eastAsia="pt-BR"/>
              </w:rPr>
              <w:t>90%</w:t>
            </w:r>
          </w:p>
        </w:tc>
        <w:tc>
          <w:tcPr>
            <w:tcW w:w="610" w:type="dxa"/>
            <w:tcBorders>
              <w:bottom w:val="single" w:sz="8" w:space="0" w:color="000000"/>
              <w:right w:val="single" w:sz="8" w:space="0" w:color="000000"/>
            </w:tcBorders>
            <w:shd w:val="clear" w:color="000000" w:fill="FFFFFF"/>
            <w:vAlign w:val="center"/>
          </w:tcPr>
          <w:p w14:paraId="1CBE98EC"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6FD580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02794AF"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97FCCA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56D9E1C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7FB860D7"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F682378"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925AD1A"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756E979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2EBB1B5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B154A3F"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4EE682A2" w14:textId="77777777" w:rsidTr="00C2691C">
        <w:trPr>
          <w:trHeight w:hRule="exact" w:val="312"/>
        </w:trPr>
        <w:tc>
          <w:tcPr>
            <w:tcW w:w="9300"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3722D8DE" w14:textId="77777777" w:rsidR="0058784B" w:rsidRDefault="0058784B" w:rsidP="00C2691C">
            <w:pPr>
              <w:spacing w:after="0" w:line="240" w:lineRule="auto"/>
              <w:jc w:val="center"/>
              <w:rPr>
                <w:rFonts w:ascii="Arial Narrow" w:eastAsia="Times New Roman" w:hAnsi="Arial Narrow" w:cs="Calibri"/>
                <w:color w:val="000000"/>
                <w:lang w:eastAsia="pt-BR"/>
              </w:rPr>
            </w:pPr>
          </w:p>
        </w:tc>
      </w:tr>
    </w:tbl>
    <w:p w14:paraId="48F4998A" w14:textId="6AB32297" w:rsidR="008C3D54" w:rsidRDefault="008C3D54" w:rsidP="0058784B">
      <w:pPr>
        <w:spacing w:line="240" w:lineRule="auto"/>
        <w:rPr>
          <w:rFonts w:ascii="Arial" w:hAnsi="Arial" w:cs="Arial"/>
          <w:b/>
          <w:bCs/>
          <w:sz w:val="24"/>
          <w:szCs w:val="24"/>
        </w:rPr>
      </w:pPr>
    </w:p>
    <w:p w14:paraId="3745BCEE" w14:textId="125F3124" w:rsidR="003E1F46" w:rsidRDefault="0058784B" w:rsidP="00425FEC">
      <w:pPr>
        <w:spacing w:beforeAutospacing="1" w:after="240" w:line="360" w:lineRule="auto"/>
        <w:jc w:val="both"/>
        <w:rPr>
          <w:rFonts w:ascii="Arial" w:eastAsia="Times New Roman" w:hAnsi="Arial" w:cs="Arial"/>
          <w:color w:val="00000A"/>
          <w:lang w:eastAsia="pt-BR"/>
        </w:rPr>
      </w:pPr>
      <w:r w:rsidRPr="0058784B">
        <w:rPr>
          <w:rFonts w:ascii="Arial" w:hAnsi="Arial" w:cs="Arial"/>
          <w:b/>
          <w:bCs/>
        </w:rPr>
        <w:t>Análise Cr</w:t>
      </w:r>
      <w:r w:rsidR="009A15E2">
        <w:rPr>
          <w:rFonts w:ascii="Arial" w:hAnsi="Arial" w:cs="Arial"/>
          <w:b/>
          <w:bCs/>
        </w:rPr>
        <w:t>í</w:t>
      </w:r>
      <w:r w:rsidRPr="0058784B">
        <w:rPr>
          <w:rFonts w:ascii="Arial" w:hAnsi="Arial" w:cs="Arial"/>
          <w:b/>
          <w:bCs/>
        </w:rPr>
        <w:t xml:space="preserve">tica: </w:t>
      </w:r>
      <w:r w:rsidR="00703029">
        <w:rPr>
          <w:rFonts w:ascii="Arial" w:eastAsia="Times New Roman" w:hAnsi="Arial" w:cs="Arial"/>
          <w:color w:val="00000A"/>
          <w:lang w:eastAsia="pt-BR"/>
        </w:rPr>
        <w:t>E</w:t>
      </w:r>
      <w:r w:rsidRPr="0058784B">
        <w:rPr>
          <w:rFonts w:ascii="Arial" w:eastAsia="Times New Roman" w:hAnsi="Arial" w:cs="Arial"/>
          <w:color w:val="00000A"/>
          <w:lang w:eastAsia="pt-BR"/>
        </w:rPr>
        <w:t>m janeiro de 2021 estava prevista a realização de 10 qualificações. Deste total apenas 01 ordem de serviço ficou pendente para a qualificação de uma capela de fluxo laminar que está na dependência de peça.</w:t>
      </w:r>
    </w:p>
    <w:p w14:paraId="68ECE806" w14:textId="77777777" w:rsidR="00B42639" w:rsidRDefault="00B42639" w:rsidP="00425FEC">
      <w:pPr>
        <w:spacing w:beforeAutospacing="1" w:after="240" w:line="360" w:lineRule="auto"/>
        <w:jc w:val="both"/>
        <w:rPr>
          <w:rFonts w:ascii="Arial" w:hAnsi="Arial" w:cs="Arial"/>
          <w:b/>
          <w:bCs/>
          <w:sz w:val="24"/>
          <w:szCs w:val="24"/>
        </w:rPr>
      </w:pPr>
    </w:p>
    <w:p w14:paraId="587566E4" w14:textId="77777777" w:rsidR="008C3D54" w:rsidRDefault="008C3D54" w:rsidP="00BC1884">
      <w:pPr>
        <w:spacing w:line="240" w:lineRule="auto"/>
        <w:jc w:val="center"/>
        <w:rPr>
          <w:rFonts w:ascii="Arial" w:hAnsi="Arial" w:cs="Arial"/>
          <w:b/>
          <w:bCs/>
          <w:sz w:val="24"/>
          <w:szCs w:val="24"/>
        </w:rPr>
      </w:pPr>
    </w:p>
    <w:p w14:paraId="792CF72F" w14:textId="03B26692" w:rsidR="00BC1884" w:rsidRPr="008C3D54" w:rsidRDefault="00302EC9"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61" w:name="_Toc65506758"/>
      <w:r w:rsidRPr="005C6D6D">
        <w:rPr>
          <w:rFonts w:ascii="Arial" w:hAnsi="Arial" w:cs="Arial"/>
          <w:b/>
          <w:bCs/>
          <w:color w:val="000000"/>
          <w:sz w:val="24"/>
          <w:szCs w:val="24"/>
        </w:rPr>
        <w:t>ESCRITÓRIO DA QUALIDADE</w:t>
      </w:r>
      <w:bookmarkEnd w:id="61"/>
    </w:p>
    <w:p w14:paraId="0347FB50" w14:textId="77777777" w:rsidR="00302EC9" w:rsidRPr="005C6D6D" w:rsidRDefault="00302EC9" w:rsidP="005C6D6D"/>
    <w:p w14:paraId="2D8C38D2" w14:textId="52E81237" w:rsidR="00195DF8" w:rsidRPr="004D39CE" w:rsidRDefault="00195DF8" w:rsidP="00195DF8">
      <w:pPr>
        <w:pStyle w:val="Ttulo2"/>
        <w:spacing w:line="360" w:lineRule="auto"/>
        <w:ind w:left="0"/>
        <w:jc w:val="both"/>
        <w:rPr>
          <w:rFonts w:ascii="Arial" w:hAnsi="Arial" w:cs="Arial"/>
          <w:sz w:val="22"/>
          <w:szCs w:val="22"/>
        </w:rPr>
      </w:pPr>
      <w:bookmarkStart w:id="62" w:name="_Toc65506759"/>
      <w:r>
        <w:rPr>
          <w:rFonts w:ascii="Arial" w:hAnsi="Arial" w:cs="Arial"/>
          <w:sz w:val="22"/>
          <w:szCs w:val="22"/>
        </w:rPr>
        <w:t>21.1 CRONOGRAMA DE TREINAMENTO COM ESTATUS DE CUMPRIMENTO.</w:t>
      </w:r>
      <w:bookmarkEnd w:id="62"/>
    </w:p>
    <w:p w14:paraId="3A609D82" w14:textId="0AAC3624" w:rsidR="008C3D54" w:rsidRDefault="008C3D54" w:rsidP="00195DF8">
      <w:pPr>
        <w:rPr>
          <w:rFonts w:ascii="Arial" w:hAnsi="Arial" w:cs="Arial"/>
          <w:b/>
          <w:bCs/>
        </w:rPr>
      </w:pPr>
    </w:p>
    <w:tbl>
      <w:tblPr>
        <w:tblW w:w="9848" w:type="dxa"/>
        <w:tblInd w:w="-5" w:type="dxa"/>
        <w:tblCellMar>
          <w:top w:w="15" w:type="dxa"/>
          <w:left w:w="70" w:type="dxa"/>
          <w:right w:w="70" w:type="dxa"/>
        </w:tblCellMar>
        <w:tblLook w:val="04A0" w:firstRow="1" w:lastRow="0" w:firstColumn="1" w:lastColumn="0" w:noHBand="0" w:noVBand="1"/>
      </w:tblPr>
      <w:tblGrid>
        <w:gridCol w:w="1971"/>
        <w:gridCol w:w="1638"/>
        <w:gridCol w:w="982"/>
        <w:gridCol w:w="1852"/>
        <w:gridCol w:w="1927"/>
        <w:gridCol w:w="1332"/>
        <w:gridCol w:w="146"/>
      </w:tblGrid>
      <w:tr w:rsidR="008C3D54" w:rsidRPr="008C3D54" w14:paraId="34877059" w14:textId="77777777" w:rsidTr="008C3D54">
        <w:trPr>
          <w:gridAfter w:val="1"/>
          <w:wAfter w:w="146" w:type="dxa"/>
          <w:trHeight w:val="613"/>
        </w:trPr>
        <w:tc>
          <w:tcPr>
            <w:tcW w:w="9702" w:type="dxa"/>
            <w:gridSpan w:val="6"/>
            <w:tcBorders>
              <w:top w:val="single" w:sz="4" w:space="0" w:color="auto"/>
              <w:left w:val="single" w:sz="4" w:space="0" w:color="auto"/>
              <w:bottom w:val="single" w:sz="4" w:space="0" w:color="auto"/>
              <w:right w:val="nil"/>
            </w:tcBorders>
            <w:shd w:val="clear" w:color="4472C4" w:fill="2F5597"/>
            <w:noWrap/>
            <w:vAlign w:val="center"/>
            <w:hideMark/>
          </w:tcPr>
          <w:p w14:paraId="5B786354" w14:textId="30868ED2" w:rsidR="008C3D54" w:rsidRPr="008C3D54" w:rsidRDefault="008C3D54" w:rsidP="008C3D54">
            <w:pPr>
              <w:spacing w:after="0" w:line="240" w:lineRule="auto"/>
              <w:jc w:val="center"/>
              <w:rPr>
                <w:rFonts w:ascii="Arial Narrow" w:eastAsia="Times New Roman" w:hAnsi="Arial Narrow" w:cs="Calibri"/>
                <w:b/>
                <w:bCs/>
                <w:color w:val="FFFFFF"/>
                <w:sz w:val="20"/>
                <w:szCs w:val="20"/>
                <w:lang w:eastAsia="pt-BR"/>
              </w:rPr>
            </w:pPr>
            <w:r w:rsidRPr="008C3D54">
              <w:rPr>
                <w:rFonts w:ascii="Arial Narrow" w:eastAsia="Times New Roman" w:hAnsi="Arial Narrow" w:cs="Calibri"/>
                <w:b/>
                <w:bCs/>
                <w:color w:val="FFFFFF"/>
                <w:sz w:val="20"/>
                <w:szCs w:val="20"/>
                <w:lang w:eastAsia="pt-BR"/>
              </w:rPr>
              <w:t xml:space="preserve">CRONOGRAMA DE CAPACITAÇÃO / TREINAMENTOS HEMOCENTRO COORDENADOR PROFESSOR NION ALBERNAZ </w:t>
            </w:r>
            <w:r w:rsidR="004D4913">
              <w:rPr>
                <w:rFonts w:ascii="Arial Narrow" w:eastAsia="Times New Roman" w:hAnsi="Arial Narrow" w:cs="Calibri"/>
                <w:b/>
                <w:bCs/>
                <w:color w:val="FFFFFF"/>
                <w:sz w:val="20"/>
                <w:szCs w:val="20"/>
                <w:lang w:eastAsia="pt-BR"/>
              </w:rPr>
              <w:t>–</w:t>
            </w:r>
            <w:r w:rsidRPr="008C3D54">
              <w:rPr>
                <w:rFonts w:ascii="Arial Narrow" w:eastAsia="Times New Roman" w:hAnsi="Arial Narrow" w:cs="Calibri"/>
                <w:b/>
                <w:bCs/>
                <w:color w:val="FFFFFF"/>
                <w:sz w:val="20"/>
                <w:szCs w:val="20"/>
                <w:lang w:eastAsia="pt-BR"/>
              </w:rPr>
              <w:t xml:space="preserve"> HEMOGO</w:t>
            </w:r>
            <w:r w:rsidR="004D4913">
              <w:rPr>
                <w:rFonts w:ascii="Arial Narrow" w:eastAsia="Times New Roman" w:hAnsi="Arial Narrow" w:cs="Calibri"/>
                <w:b/>
                <w:bCs/>
                <w:color w:val="FFFFFF"/>
                <w:sz w:val="20"/>
                <w:szCs w:val="20"/>
                <w:lang w:eastAsia="pt-BR"/>
              </w:rPr>
              <w:t xml:space="preserve"> 2021</w:t>
            </w:r>
          </w:p>
        </w:tc>
      </w:tr>
      <w:tr w:rsidR="008C3D54" w:rsidRPr="008C3D54" w14:paraId="61C9CBA4" w14:textId="77777777" w:rsidTr="008C3D54">
        <w:trPr>
          <w:gridAfter w:val="1"/>
          <w:wAfter w:w="146" w:type="dxa"/>
          <w:trHeight w:val="450"/>
        </w:trPr>
        <w:tc>
          <w:tcPr>
            <w:tcW w:w="1971" w:type="dxa"/>
            <w:vMerge w:val="restart"/>
            <w:tcBorders>
              <w:top w:val="single" w:sz="4" w:space="0" w:color="auto"/>
              <w:left w:val="single" w:sz="4" w:space="0" w:color="auto"/>
              <w:bottom w:val="nil"/>
              <w:right w:val="nil"/>
            </w:tcBorders>
            <w:shd w:val="clear" w:color="666699" w:fill="4472C4"/>
            <w:noWrap/>
            <w:vAlign w:val="center"/>
            <w:hideMark/>
          </w:tcPr>
          <w:p w14:paraId="4AEDD036" w14:textId="77777777" w:rsidR="008C3D54" w:rsidRPr="008C3D54" w:rsidRDefault="008C3D54" w:rsidP="008C3D54">
            <w:pPr>
              <w:spacing w:after="0" w:line="240" w:lineRule="auto"/>
              <w:jc w:val="center"/>
              <w:rPr>
                <w:rFonts w:ascii="Arial Narrow" w:eastAsia="Times New Roman" w:hAnsi="Arial Narrow" w:cs="Calibri"/>
                <w:b/>
                <w:bCs/>
                <w:color w:val="FFFFFF"/>
                <w:sz w:val="20"/>
                <w:szCs w:val="20"/>
                <w:lang w:eastAsia="pt-BR"/>
              </w:rPr>
            </w:pPr>
            <w:r w:rsidRPr="008C3D54">
              <w:rPr>
                <w:rFonts w:ascii="Arial Narrow" w:eastAsia="Times New Roman" w:hAnsi="Arial Narrow" w:cs="Calibri"/>
                <w:b/>
                <w:bCs/>
                <w:color w:val="FFFFFF"/>
                <w:sz w:val="20"/>
                <w:szCs w:val="20"/>
                <w:lang w:eastAsia="pt-BR"/>
              </w:rPr>
              <w:t>TREINAMENTO</w:t>
            </w:r>
          </w:p>
        </w:tc>
        <w:tc>
          <w:tcPr>
            <w:tcW w:w="1638" w:type="dxa"/>
            <w:vMerge w:val="restart"/>
            <w:tcBorders>
              <w:top w:val="single" w:sz="4" w:space="0" w:color="auto"/>
              <w:left w:val="nil"/>
              <w:bottom w:val="nil"/>
              <w:right w:val="nil"/>
            </w:tcBorders>
            <w:shd w:val="clear" w:color="666699" w:fill="4472C4"/>
            <w:noWrap/>
            <w:vAlign w:val="center"/>
            <w:hideMark/>
          </w:tcPr>
          <w:p w14:paraId="20598534" w14:textId="77777777" w:rsidR="008C3D54" w:rsidRPr="008C3D54" w:rsidRDefault="008C3D54" w:rsidP="008C3D54">
            <w:pPr>
              <w:spacing w:after="0" w:line="240" w:lineRule="auto"/>
              <w:jc w:val="center"/>
              <w:rPr>
                <w:rFonts w:ascii="Arial Narrow" w:eastAsia="Times New Roman" w:hAnsi="Arial Narrow" w:cs="Calibri"/>
                <w:b/>
                <w:bCs/>
                <w:color w:val="FFFFFF"/>
                <w:sz w:val="20"/>
                <w:szCs w:val="20"/>
                <w:lang w:eastAsia="pt-BR"/>
              </w:rPr>
            </w:pPr>
            <w:r w:rsidRPr="008C3D54">
              <w:rPr>
                <w:rFonts w:ascii="Arial Narrow" w:eastAsia="Times New Roman" w:hAnsi="Arial Narrow" w:cs="Calibri"/>
                <w:b/>
                <w:bCs/>
                <w:color w:val="FFFFFF"/>
                <w:sz w:val="20"/>
                <w:szCs w:val="20"/>
                <w:lang w:eastAsia="pt-BR"/>
              </w:rPr>
              <w:t>RESPONSÁVEL</w:t>
            </w:r>
          </w:p>
        </w:tc>
        <w:tc>
          <w:tcPr>
            <w:tcW w:w="982" w:type="dxa"/>
            <w:vMerge w:val="restart"/>
            <w:tcBorders>
              <w:top w:val="nil"/>
              <w:left w:val="nil"/>
              <w:bottom w:val="nil"/>
              <w:right w:val="nil"/>
            </w:tcBorders>
            <w:shd w:val="clear" w:color="666699" w:fill="4472C4"/>
            <w:noWrap/>
            <w:vAlign w:val="center"/>
            <w:hideMark/>
          </w:tcPr>
          <w:p w14:paraId="2557F0B6" w14:textId="77777777" w:rsidR="008C3D54" w:rsidRPr="008C3D54" w:rsidRDefault="008C3D54" w:rsidP="008C3D54">
            <w:pPr>
              <w:spacing w:after="0" w:line="240" w:lineRule="auto"/>
              <w:jc w:val="center"/>
              <w:rPr>
                <w:rFonts w:ascii="Arial Narrow" w:eastAsia="Times New Roman" w:hAnsi="Arial Narrow" w:cs="Calibri"/>
                <w:b/>
                <w:bCs/>
                <w:color w:val="FFFFFF"/>
                <w:sz w:val="20"/>
                <w:szCs w:val="20"/>
                <w:lang w:eastAsia="pt-BR"/>
              </w:rPr>
            </w:pPr>
            <w:r w:rsidRPr="008C3D54">
              <w:rPr>
                <w:rFonts w:ascii="Arial Narrow" w:eastAsia="Times New Roman" w:hAnsi="Arial Narrow" w:cs="Calibri"/>
                <w:b/>
                <w:bCs/>
                <w:color w:val="FFFFFF"/>
                <w:sz w:val="20"/>
                <w:szCs w:val="20"/>
                <w:lang w:eastAsia="pt-BR"/>
              </w:rPr>
              <w:t>INÍCIO</w:t>
            </w:r>
          </w:p>
        </w:tc>
        <w:tc>
          <w:tcPr>
            <w:tcW w:w="1852" w:type="dxa"/>
            <w:vMerge w:val="restart"/>
            <w:tcBorders>
              <w:top w:val="single" w:sz="4" w:space="0" w:color="auto"/>
              <w:left w:val="nil"/>
              <w:bottom w:val="nil"/>
              <w:right w:val="nil"/>
            </w:tcBorders>
            <w:shd w:val="clear" w:color="666699" w:fill="4472C4"/>
            <w:noWrap/>
            <w:vAlign w:val="center"/>
            <w:hideMark/>
          </w:tcPr>
          <w:p w14:paraId="39BA4145" w14:textId="77777777" w:rsidR="008C3D54" w:rsidRPr="008C3D54" w:rsidRDefault="008C3D54" w:rsidP="008C3D54">
            <w:pPr>
              <w:spacing w:after="0" w:line="240" w:lineRule="auto"/>
              <w:jc w:val="center"/>
              <w:rPr>
                <w:rFonts w:ascii="Arial Narrow" w:eastAsia="Times New Roman" w:hAnsi="Arial Narrow" w:cs="Calibri"/>
                <w:b/>
                <w:bCs/>
                <w:color w:val="FFFFFF"/>
                <w:sz w:val="20"/>
                <w:szCs w:val="20"/>
                <w:lang w:eastAsia="pt-BR"/>
              </w:rPr>
            </w:pPr>
            <w:r w:rsidRPr="008C3D54">
              <w:rPr>
                <w:rFonts w:ascii="Arial Narrow" w:eastAsia="Times New Roman" w:hAnsi="Arial Narrow" w:cs="Calibri"/>
                <w:b/>
                <w:bCs/>
                <w:color w:val="FFFFFF"/>
                <w:sz w:val="20"/>
                <w:szCs w:val="20"/>
                <w:lang w:eastAsia="pt-BR"/>
              </w:rPr>
              <w:t>LOCAL DE EXECUÇÃO</w:t>
            </w:r>
          </w:p>
        </w:tc>
        <w:tc>
          <w:tcPr>
            <w:tcW w:w="1927" w:type="dxa"/>
            <w:vMerge w:val="restart"/>
            <w:tcBorders>
              <w:top w:val="single" w:sz="4" w:space="0" w:color="auto"/>
              <w:left w:val="nil"/>
              <w:bottom w:val="nil"/>
              <w:right w:val="nil"/>
            </w:tcBorders>
            <w:shd w:val="clear" w:color="666699" w:fill="4472C4"/>
            <w:noWrap/>
            <w:vAlign w:val="center"/>
            <w:hideMark/>
          </w:tcPr>
          <w:p w14:paraId="3966D506" w14:textId="77777777" w:rsidR="008C3D54" w:rsidRPr="008C3D54" w:rsidRDefault="008C3D54" w:rsidP="008C3D54">
            <w:pPr>
              <w:spacing w:after="0" w:line="240" w:lineRule="auto"/>
              <w:jc w:val="center"/>
              <w:rPr>
                <w:rFonts w:ascii="Arial Narrow" w:eastAsia="Times New Roman" w:hAnsi="Arial Narrow" w:cs="Calibri"/>
                <w:b/>
                <w:bCs/>
                <w:color w:val="FFFFFF"/>
                <w:sz w:val="20"/>
                <w:szCs w:val="20"/>
                <w:lang w:eastAsia="pt-BR"/>
              </w:rPr>
            </w:pPr>
            <w:r w:rsidRPr="008C3D54">
              <w:rPr>
                <w:rFonts w:ascii="Arial Narrow" w:eastAsia="Times New Roman" w:hAnsi="Arial Narrow" w:cs="Calibri"/>
                <w:b/>
                <w:bCs/>
                <w:color w:val="FFFFFF"/>
                <w:sz w:val="20"/>
                <w:szCs w:val="20"/>
                <w:lang w:eastAsia="pt-BR"/>
              </w:rPr>
              <w:t>PÚBLICO ALVO</w:t>
            </w:r>
          </w:p>
        </w:tc>
        <w:tc>
          <w:tcPr>
            <w:tcW w:w="1332" w:type="dxa"/>
            <w:vMerge w:val="restart"/>
            <w:tcBorders>
              <w:top w:val="nil"/>
              <w:left w:val="nil"/>
              <w:bottom w:val="nil"/>
              <w:right w:val="nil"/>
            </w:tcBorders>
            <w:shd w:val="clear" w:color="666699" w:fill="4472C4"/>
            <w:noWrap/>
            <w:vAlign w:val="center"/>
            <w:hideMark/>
          </w:tcPr>
          <w:p w14:paraId="390722AB" w14:textId="77777777" w:rsidR="008C3D54" w:rsidRPr="008C3D54" w:rsidRDefault="008C3D54" w:rsidP="008C3D54">
            <w:pPr>
              <w:spacing w:after="0" w:line="240" w:lineRule="auto"/>
              <w:jc w:val="center"/>
              <w:rPr>
                <w:rFonts w:ascii="Arial Narrow" w:eastAsia="Times New Roman" w:hAnsi="Arial Narrow" w:cs="Calibri"/>
                <w:b/>
                <w:bCs/>
                <w:color w:val="FFFFFF"/>
                <w:sz w:val="24"/>
                <w:szCs w:val="24"/>
                <w:lang w:eastAsia="pt-BR"/>
              </w:rPr>
            </w:pPr>
            <w:r w:rsidRPr="008C3D54">
              <w:rPr>
                <w:rFonts w:ascii="Arial Narrow" w:eastAsia="Times New Roman" w:hAnsi="Arial Narrow" w:cs="Calibri"/>
                <w:b/>
                <w:bCs/>
                <w:color w:val="FFFFFF"/>
                <w:sz w:val="24"/>
                <w:szCs w:val="24"/>
                <w:lang w:eastAsia="pt-BR"/>
              </w:rPr>
              <w:t>CONCLUÍDO</w:t>
            </w:r>
          </w:p>
        </w:tc>
      </w:tr>
      <w:tr w:rsidR="008C3D54" w:rsidRPr="008C3D54" w14:paraId="230EFEA7" w14:textId="77777777" w:rsidTr="008C3D54">
        <w:trPr>
          <w:trHeight w:val="211"/>
        </w:trPr>
        <w:tc>
          <w:tcPr>
            <w:tcW w:w="1971" w:type="dxa"/>
            <w:vMerge/>
            <w:tcBorders>
              <w:top w:val="single" w:sz="4" w:space="0" w:color="auto"/>
              <w:left w:val="single" w:sz="4" w:space="0" w:color="auto"/>
              <w:bottom w:val="nil"/>
              <w:right w:val="nil"/>
            </w:tcBorders>
            <w:vAlign w:val="center"/>
            <w:hideMark/>
          </w:tcPr>
          <w:p w14:paraId="15964466"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638" w:type="dxa"/>
            <w:vMerge/>
            <w:tcBorders>
              <w:top w:val="single" w:sz="4" w:space="0" w:color="auto"/>
              <w:left w:val="nil"/>
              <w:bottom w:val="nil"/>
              <w:right w:val="nil"/>
            </w:tcBorders>
            <w:vAlign w:val="center"/>
            <w:hideMark/>
          </w:tcPr>
          <w:p w14:paraId="40CAAD29"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982" w:type="dxa"/>
            <w:vMerge/>
            <w:tcBorders>
              <w:top w:val="nil"/>
              <w:left w:val="nil"/>
              <w:bottom w:val="nil"/>
              <w:right w:val="nil"/>
            </w:tcBorders>
            <w:vAlign w:val="center"/>
            <w:hideMark/>
          </w:tcPr>
          <w:p w14:paraId="3A61C8E6"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852" w:type="dxa"/>
            <w:vMerge/>
            <w:tcBorders>
              <w:top w:val="single" w:sz="4" w:space="0" w:color="auto"/>
              <w:left w:val="nil"/>
              <w:bottom w:val="nil"/>
              <w:right w:val="nil"/>
            </w:tcBorders>
            <w:vAlign w:val="center"/>
            <w:hideMark/>
          </w:tcPr>
          <w:p w14:paraId="5464F293"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927" w:type="dxa"/>
            <w:vMerge/>
            <w:tcBorders>
              <w:top w:val="single" w:sz="4" w:space="0" w:color="auto"/>
              <w:left w:val="nil"/>
              <w:bottom w:val="nil"/>
              <w:right w:val="nil"/>
            </w:tcBorders>
            <w:vAlign w:val="center"/>
            <w:hideMark/>
          </w:tcPr>
          <w:p w14:paraId="3FBAD522"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332" w:type="dxa"/>
            <w:vMerge/>
            <w:tcBorders>
              <w:top w:val="nil"/>
              <w:left w:val="nil"/>
              <w:bottom w:val="nil"/>
              <w:right w:val="nil"/>
            </w:tcBorders>
            <w:vAlign w:val="center"/>
            <w:hideMark/>
          </w:tcPr>
          <w:p w14:paraId="7D8F4A1F" w14:textId="77777777" w:rsidR="008C3D54" w:rsidRPr="008C3D54" w:rsidRDefault="008C3D54" w:rsidP="008C3D54">
            <w:pPr>
              <w:spacing w:after="0" w:line="240" w:lineRule="auto"/>
              <w:rPr>
                <w:rFonts w:ascii="Arial Narrow" w:eastAsia="Times New Roman" w:hAnsi="Arial Narrow" w:cs="Calibri"/>
                <w:b/>
                <w:bCs/>
                <w:color w:val="FFFFFF"/>
                <w:sz w:val="24"/>
                <w:szCs w:val="24"/>
                <w:lang w:eastAsia="pt-BR"/>
              </w:rPr>
            </w:pPr>
          </w:p>
        </w:tc>
        <w:tc>
          <w:tcPr>
            <w:tcW w:w="146" w:type="dxa"/>
            <w:tcBorders>
              <w:top w:val="nil"/>
              <w:left w:val="nil"/>
              <w:bottom w:val="nil"/>
              <w:right w:val="nil"/>
            </w:tcBorders>
            <w:shd w:val="clear" w:color="auto" w:fill="auto"/>
            <w:noWrap/>
            <w:vAlign w:val="bottom"/>
            <w:hideMark/>
          </w:tcPr>
          <w:p w14:paraId="7D1B801E" w14:textId="77777777" w:rsidR="008C3D54" w:rsidRPr="008C3D54" w:rsidRDefault="008C3D54" w:rsidP="008C3D54">
            <w:pPr>
              <w:spacing w:after="0" w:line="240" w:lineRule="auto"/>
              <w:jc w:val="center"/>
              <w:rPr>
                <w:rFonts w:ascii="Arial Narrow" w:eastAsia="Times New Roman" w:hAnsi="Arial Narrow" w:cs="Calibri"/>
                <w:b/>
                <w:bCs/>
                <w:color w:val="FFFFFF"/>
                <w:sz w:val="24"/>
                <w:szCs w:val="24"/>
                <w:lang w:eastAsia="pt-BR"/>
              </w:rPr>
            </w:pPr>
          </w:p>
        </w:tc>
      </w:tr>
      <w:tr w:rsidR="008C3D54" w:rsidRPr="008C3D54" w14:paraId="30A36DFD" w14:textId="77777777" w:rsidTr="008C3D54">
        <w:trPr>
          <w:trHeight w:val="211"/>
        </w:trPr>
        <w:tc>
          <w:tcPr>
            <w:tcW w:w="1971" w:type="dxa"/>
            <w:vMerge/>
            <w:tcBorders>
              <w:top w:val="single" w:sz="4" w:space="0" w:color="auto"/>
              <w:left w:val="single" w:sz="4" w:space="0" w:color="auto"/>
              <w:bottom w:val="nil"/>
              <w:right w:val="nil"/>
            </w:tcBorders>
            <w:vAlign w:val="center"/>
            <w:hideMark/>
          </w:tcPr>
          <w:p w14:paraId="114C1AF9"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638" w:type="dxa"/>
            <w:vMerge/>
            <w:tcBorders>
              <w:top w:val="single" w:sz="4" w:space="0" w:color="auto"/>
              <w:left w:val="nil"/>
              <w:bottom w:val="nil"/>
              <w:right w:val="nil"/>
            </w:tcBorders>
            <w:vAlign w:val="center"/>
            <w:hideMark/>
          </w:tcPr>
          <w:p w14:paraId="2FB36ED1"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982" w:type="dxa"/>
            <w:vMerge/>
            <w:tcBorders>
              <w:top w:val="nil"/>
              <w:left w:val="nil"/>
              <w:bottom w:val="nil"/>
              <w:right w:val="nil"/>
            </w:tcBorders>
            <w:vAlign w:val="center"/>
            <w:hideMark/>
          </w:tcPr>
          <w:p w14:paraId="11AF0FC9"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852" w:type="dxa"/>
            <w:vMerge/>
            <w:tcBorders>
              <w:top w:val="single" w:sz="4" w:space="0" w:color="auto"/>
              <w:left w:val="nil"/>
              <w:bottom w:val="nil"/>
              <w:right w:val="nil"/>
            </w:tcBorders>
            <w:vAlign w:val="center"/>
            <w:hideMark/>
          </w:tcPr>
          <w:p w14:paraId="03FD4CEB"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927" w:type="dxa"/>
            <w:vMerge/>
            <w:tcBorders>
              <w:top w:val="single" w:sz="4" w:space="0" w:color="auto"/>
              <w:left w:val="nil"/>
              <w:bottom w:val="nil"/>
              <w:right w:val="nil"/>
            </w:tcBorders>
            <w:vAlign w:val="center"/>
            <w:hideMark/>
          </w:tcPr>
          <w:p w14:paraId="277C7E02"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332" w:type="dxa"/>
            <w:vMerge/>
            <w:tcBorders>
              <w:top w:val="nil"/>
              <w:left w:val="nil"/>
              <w:bottom w:val="nil"/>
              <w:right w:val="nil"/>
            </w:tcBorders>
            <w:vAlign w:val="center"/>
            <w:hideMark/>
          </w:tcPr>
          <w:p w14:paraId="6DFAD3C3" w14:textId="77777777" w:rsidR="008C3D54" w:rsidRPr="008C3D54" w:rsidRDefault="008C3D54" w:rsidP="008C3D54">
            <w:pPr>
              <w:spacing w:after="0" w:line="240" w:lineRule="auto"/>
              <w:rPr>
                <w:rFonts w:ascii="Arial Narrow" w:eastAsia="Times New Roman" w:hAnsi="Arial Narrow" w:cs="Calibri"/>
                <w:b/>
                <w:bCs/>
                <w:color w:val="FFFFFF"/>
                <w:sz w:val="24"/>
                <w:szCs w:val="24"/>
                <w:lang w:eastAsia="pt-BR"/>
              </w:rPr>
            </w:pPr>
          </w:p>
        </w:tc>
        <w:tc>
          <w:tcPr>
            <w:tcW w:w="146" w:type="dxa"/>
            <w:tcBorders>
              <w:top w:val="nil"/>
              <w:left w:val="nil"/>
              <w:bottom w:val="nil"/>
              <w:right w:val="nil"/>
            </w:tcBorders>
            <w:shd w:val="clear" w:color="auto" w:fill="auto"/>
            <w:noWrap/>
            <w:vAlign w:val="bottom"/>
            <w:hideMark/>
          </w:tcPr>
          <w:p w14:paraId="4A9AD327"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30791647" w14:textId="77777777" w:rsidTr="008C3D54">
        <w:trPr>
          <w:trHeight w:val="634"/>
        </w:trPr>
        <w:tc>
          <w:tcPr>
            <w:tcW w:w="19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F4F31" w14:textId="2FAB5BF6" w:rsidR="008C3D54" w:rsidRPr="008C3D54" w:rsidRDefault="002B089D" w:rsidP="008C3D5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T</w:t>
            </w:r>
            <w:r w:rsidR="008C3D54" w:rsidRPr="008C3D54">
              <w:rPr>
                <w:rFonts w:ascii="Arial Narrow" w:eastAsia="Times New Roman" w:hAnsi="Arial Narrow" w:cs="Calibri"/>
                <w:color w:val="000000"/>
                <w:sz w:val="20"/>
                <w:szCs w:val="20"/>
                <w:lang w:eastAsia="pt-BR"/>
              </w:rPr>
              <w:t>reinamento de integração colaboradores e terceirizados</w:t>
            </w:r>
          </w:p>
        </w:tc>
        <w:tc>
          <w:tcPr>
            <w:tcW w:w="1638" w:type="dxa"/>
            <w:tcBorders>
              <w:top w:val="single" w:sz="4" w:space="0" w:color="auto"/>
              <w:left w:val="nil"/>
              <w:bottom w:val="single" w:sz="4" w:space="0" w:color="auto"/>
              <w:right w:val="single" w:sz="4" w:space="0" w:color="auto"/>
            </w:tcBorders>
            <w:shd w:val="clear" w:color="auto" w:fill="auto"/>
            <w:noWrap/>
            <w:vAlign w:val="center"/>
            <w:hideMark/>
          </w:tcPr>
          <w:p w14:paraId="2E4DBAD5"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GRH/IDTECH</w:t>
            </w:r>
          </w:p>
        </w:tc>
        <w:tc>
          <w:tcPr>
            <w:tcW w:w="982" w:type="dxa"/>
            <w:tcBorders>
              <w:top w:val="single" w:sz="4" w:space="0" w:color="auto"/>
              <w:left w:val="nil"/>
              <w:bottom w:val="single" w:sz="4" w:space="0" w:color="auto"/>
              <w:right w:val="single" w:sz="4" w:space="0" w:color="auto"/>
            </w:tcBorders>
            <w:shd w:val="clear" w:color="auto" w:fill="auto"/>
            <w:vAlign w:val="center"/>
            <w:hideMark/>
          </w:tcPr>
          <w:p w14:paraId="77054169"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Mensal</w:t>
            </w:r>
          </w:p>
        </w:tc>
        <w:tc>
          <w:tcPr>
            <w:tcW w:w="1852" w:type="dxa"/>
            <w:tcBorders>
              <w:top w:val="single" w:sz="4" w:space="0" w:color="auto"/>
              <w:left w:val="nil"/>
              <w:bottom w:val="single" w:sz="4" w:space="0" w:color="auto"/>
              <w:right w:val="single" w:sz="4" w:space="0" w:color="auto"/>
            </w:tcBorders>
            <w:shd w:val="clear" w:color="auto" w:fill="auto"/>
            <w:noWrap/>
            <w:vAlign w:val="center"/>
            <w:hideMark/>
          </w:tcPr>
          <w:p w14:paraId="1FAB56A7"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Auditório HEMOGO</w:t>
            </w:r>
          </w:p>
        </w:tc>
        <w:tc>
          <w:tcPr>
            <w:tcW w:w="1927" w:type="dxa"/>
            <w:tcBorders>
              <w:top w:val="single" w:sz="4" w:space="0" w:color="auto"/>
              <w:left w:val="nil"/>
              <w:bottom w:val="single" w:sz="4" w:space="0" w:color="auto"/>
              <w:right w:val="single" w:sz="4" w:space="0" w:color="auto"/>
            </w:tcBorders>
            <w:shd w:val="clear" w:color="auto" w:fill="auto"/>
            <w:vAlign w:val="center"/>
            <w:hideMark/>
          </w:tcPr>
          <w:p w14:paraId="0B2801BD"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Novos servidores e Terceirizados/Motoristas</w:t>
            </w:r>
          </w:p>
        </w:tc>
        <w:tc>
          <w:tcPr>
            <w:tcW w:w="1332" w:type="dxa"/>
            <w:tcBorders>
              <w:top w:val="single" w:sz="4" w:space="0" w:color="auto"/>
              <w:left w:val="nil"/>
              <w:bottom w:val="single" w:sz="4" w:space="0" w:color="auto"/>
              <w:right w:val="single" w:sz="4" w:space="0" w:color="auto"/>
            </w:tcBorders>
            <w:shd w:val="clear" w:color="auto" w:fill="auto"/>
            <w:noWrap/>
            <w:vAlign w:val="center"/>
            <w:hideMark/>
          </w:tcPr>
          <w:p w14:paraId="18D76490" w14:textId="77777777" w:rsidR="008C3D54" w:rsidRPr="008C3D54" w:rsidRDefault="008C3D54" w:rsidP="008C3D54">
            <w:pPr>
              <w:spacing w:after="0" w:line="240" w:lineRule="auto"/>
              <w:jc w:val="center"/>
              <w:rPr>
                <w:rFonts w:ascii="Arial Narrow" w:eastAsia="Times New Roman" w:hAnsi="Arial Narrow" w:cs="Calibri"/>
                <w:color w:val="000000"/>
                <w:lang w:eastAsia="pt-BR"/>
              </w:rPr>
            </w:pPr>
            <w:r w:rsidRPr="008C3D54">
              <w:rPr>
                <w:rFonts w:ascii="Arial Narrow" w:eastAsia="Times New Roman" w:hAnsi="Arial Narrow" w:cs="Calibri"/>
                <w:color w:val="000000"/>
                <w:lang w:eastAsia="pt-BR"/>
              </w:rPr>
              <w:t>Concluído</w:t>
            </w:r>
          </w:p>
        </w:tc>
        <w:tc>
          <w:tcPr>
            <w:tcW w:w="146" w:type="dxa"/>
            <w:vAlign w:val="center"/>
            <w:hideMark/>
          </w:tcPr>
          <w:p w14:paraId="1A39A4EF"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4AACC84F" w14:textId="77777777" w:rsidTr="008C3D54">
        <w:trPr>
          <w:trHeight w:val="1110"/>
        </w:trPr>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87723"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 xml:space="preserve">Capacitação da </w:t>
            </w:r>
            <w:proofErr w:type="spellStart"/>
            <w:r w:rsidRPr="008C3D54">
              <w:rPr>
                <w:rFonts w:ascii="Arial Narrow" w:eastAsia="Times New Roman" w:hAnsi="Arial Narrow" w:cs="Calibri"/>
                <w:color w:val="000000"/>
                <w:sz w:val="20"/>
                <w:szCs w:val="20"/>
                <w:lang w:eastAsia="pt-BR"/>
              </w:rPr>
              <w:t>Hemorrede</w:t>
            </w:r>
            <w:proofErr w:type="spellEnd"/>
          </w:p>
        </w:tc>
        <w:tc>
          <w:tcPr>
            <w:tcW w:w="1638" w:type="dxa"/>
            <w:tcBorders>
              <w:top w:val="single" w:sz="4" w:space="0" w:color="auto"/>
              <w:left w:val="nil"/>
              <w:bottom w:val="single" w:sz="4" w:space="0" w:color="auto"/>
              <w:right w:val="single" w:sz="4" w:space="0" w:color="auto"/>
            </w:tcBorders>
            <w:shd w:val="clear" w:color="auto" w:fill="auto"/>
            <w:vAlign w:val="center"/>
            <w:hideMark/>
          </w:tcPr>
          <w:p w14:paraId="4CDF4F48"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DIREP</w:t>
            </w:r>
            <w:r w:rsidRPr="008C3D54">
              <w:rPr>
                <w:rFonts w:ascii="Arial Narrow" w:eastAsia="Times New Roman" w:hAnsi="Arial Narrow" w:cs="Calibri"/>
                <w:color w:val="000000"/>
                <w:sz w:val="20"/>
                <w:szCs w:val="20"/>
                <w:lang w:eastAsia="pt-BR"/>
              </w:rPr>
              <w:br/>
              <w:t>SESMT</w:t>
            </w:r>
            <w:r w:rsidRPr="008C3D54">
              <w:rPr>
                <w:rFonts w:ascii="Arial Narrow" w:eastAsia="Times New Roman" w:hAnsi="Arial Narrow" w:cs="Calibri"/>
                <w:color w:val="000000"/>
                <w:sz w:val="20"/>
                <w:szCs w:val="20"/>
                <w:lang w:eastAsia="pt-BR"/>
              </w:rPr>
              <w:br/>
              <w:t>Escritório da Qualidade</w:t>
            </w:r>
            <w:r w:rsidRPr="008C3D54">
              <w:rPr>
                <w:rFonts w:ascii="Arial Narrow" w:eastAsia="Times New Roman" w:hAnsi="Arial Narrow" w:cs="Calibri"/>
                <w:color w:val="000000"/>
                <w:sz w:val="20"/>
                <w:szCs w:val="20"/>
                <w:lang w:eastAsia="pt-BR"/>
              </w:rPr>
              <w:br/>
              <w:t>Coordenadores de áreas técnicas</w:t>
            </w:r>
          </w:p>
        </w:tc>
        <w:tc>
          <w:tcPr>
            <w:tcW w:w="982" w:type="dxa"/>
            <w:tcBorders>
              <w:top w:val="nil"/>
              <w:left w:val="nil"/>
              <w:bottom w:val="single" w:sz="4" w:space="0" w:color="auto"/>
              <w:right w:val="single" w:sz="4" w:space="0" w:color="auto"/>
            </w:tcBorders>
            <w:shd w:val="clear" w:color="auto" w:fill="auto"/>
            <w:vAlign w:val="center"/>
            <w:hideMark/>
          </w:tcPr>
          <w:p w14:paraId="2DF167A1"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Mensal</w:t>
            </w:r>
          </w:p>
        </w:tc>
        <w:tc>
          <w:tcPr>
            <w:tcW w:w="1852" w:type="dxa"/>
            <w:tcBorders>
              <w:top w:val="single" w:sz="4" w:space="0" w:color="auto"/>
              <w:left w:val="nil"/>
              <w:bottom w:val="single" w:sz="4" w:space="0" w:color="auto"/>
              <w:right w:val="single" w:sz="4" w:space="0" w:color="auto"/>
            </w:tcBorders>
            <w:shd w:val="clear" w:color="auto" w:fill="auto"/>
            <w:noWrap/>
            <w:vAlign w:val="center"/>
            <w:hideMark/>
          </w:tcPr>
          <w:p w14:paraId="2121699A"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Auditório HEMOGO</w:t>
            </w:r>
          </w:p>
        </w:tc>
        <w:tc>
          <w:tcPr>
            <w:tcW w:w="1927" w:type="dxa"/>
            <w:tcBorders>
              <w:top w:val="single" w:sz="4" w:space="0" w:color="auto"/>
              <w:left w:val="nil"/>
              <w:bottom w:val="single" w:sz="4" w:space="0" w:color="auto"/>
              <w:right w:val="single" w:sz="4" w:space="0" w:color="auto"/>
            </w:tcBorders>
            <w:shd w:val="clear" w:color="auto" w:fill="auto"/>
            <w:vAlign w:val="center"/>
            <w:hideMark/>
          </w:tcPr>
          <w:p w14:paraId="19DCF1D2"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 xml:space="preserve">Novos servidores </w:t>
            </w:r>
            <w:proofErr w:type="gramStart"/>
            <w:r w:rsidRPr="008C3D54">
              <w:rPr>
                <w:rFonts w:ascii="Arial Narrow" w:eastAsia="Times New Roman" w:hAnsi="Arial Narrow" w:cs="Calibri"/>
                <w:color w:val="000000"/>
                <w:sz w:val="20"/>
                <w:szCs w:val="20"/>
                <w:lang w:eastAsia="pt-BR"/>
              </w:rPr>
              <w:t>e Terceirizados</w:t>
            </w:r>
            <w:proofErr w:type="gramEnd"/>
          </w:p>
        </w:tc>
        <w:tc>
          <w:tcPr>
            <w:tcW w:w="1332" w:type="dxa"/>
            <w:tcBorders>
              <w:top w:val="nil"/>
              <w:left w:val="nil"/>
              <w:bottom w:val="single" w:sz="4" w:space="0" w:color="auto"/>
              <w:right w:val="single" w:sz="4" w:space="0" w:color="auto"/>
            </w:tcBorders>
            <w:shd w:val="clear" w:color="auto" w:fill="auto"/>
            <w:noWrap/>
            <w:vAlign w:val="center"/>
            <w:hideMark/>
          </w:tcPr>
          <w:p w14:paraId="4C35B398" w14:textId="77777777" w:rsidR="008C3D54" w:rsidRPr="008C3D54" w:rsidRDefault="008C3D54" w:rsidP="008C3D54">
            <w:pPr>
              <w:spacing w:after="0" w:line="240" w:lineRule="auto"/>
              <w:jc w:val="center"/>
              <w:rPr>
                <w:rFonts w:ascii="Arial Narrow" w:eastAsia="Times New Roman" w:hAnsi="Arial Narrow" w:cs="Calibri"/>
                <w:color w:val="000000"/>
                <w:lang w:eastAsia="pt-BR"/>
              </w:rPr>
            </w:pPr>
            <w:r w:rsidRPr="008C3D54">
              <w:rPr>
                <w:rFonts w:ascii="Arial Narrow" w:eastAsia="Times New Roman" w:hAnsi="Arial Narrow" w:cs="Calibri"/>
                <w:color w:val="000000"/>
                <w:lang w:eastAsia="pt-BR"/>
              </w:rPr>
              <w:t>Concluído</w:t>
            </w:r>
          </w:p>
        </w:tc>
        <w:tc>
          <w:tcPr>
            <w:tcW w:w="146" w:type="dxa"/>
            <w:vAlign w:val="center"/>
            <w:hideMark/>
          </w:tcPr>
          <w:p w14:paraId="4337B1CC"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5C9721CD" w14:textId="77777777" w:rsidTr="008C3D54">
        <w:trPr>
          <w:trHeight w:val="211"/>
        </w:trPr>
        <w:tc>
          <w:tcPr>
            <w:tcW w:w="19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D5970"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Mapeamento de Processos</w:t>
            </w:r>
          </w:p>
        </w:tc>
        <w:tc>
          <w:tcPr>
            <w:tcW w:w="16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ACF642"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FLUX</w:t>
            </w:r>
          </w:p>
        </w:tc>
        <w:tc>
          <w:tcPr>
            <w:tcW w:w="9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6FE9EA"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Janeiro</w:t>
            </w:r>
          </w:p>
        </w:tc>
        <w:tc>
          <w:tcPr>
            <w:tcW w:w="18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6D88BB"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Sala de Reunião /SUVISA</w:t>
            </w:r>
          </w:p>
        </w:tc>
        <w:tc>
          <w:tcPr>
            <w:tcW w:w="19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2335CA"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Coordenadores de Áreas</w:t>
            </w:r>
          </w:p>
        </w:tc>
        <w:tc>
          <w:tcPr>
            <w:tcW w:w="1332" w:type="dxa"/>
            <w:vMerge w:val="restart"/>
            <w:tcBorders>
              <w:top w:val="nil"/>
              <w:left w:val="single" w:sz="4" w:space="0" w:color="auto"/>
              <w:bottom w:val="single" w:sz="4" w:space="0" w:color="auto"/>
              <w:right w:val="single" w:sz="4" w:space="0" w:color="auto"/>
            </w:tcBorders>
            <w:shd w:val="clear" w:color="auto" w:fill="auto"/>
            <w:vAlign w:val="center"/>
            <w:hideMark/>
          </w:tcPr>
          <w:p w14:paraId="16D367A4" w14:textId="77777777" w:rsidR="008C3D54" w:rsidRPr="008C3D54" w:rsidRDefault="008C3D54" w:rsidP="008C3D54">
            <w:pPr>
              <w:spacing w:after="0" w:line="240" w:lineRule="auto"/>
              <w:jc w:val="center"/>
              <w:rPr>
                <w:rFonts w:ascii="Arial Narrow" w:eastAsia="Times New Roman" w:hAnsi="Arial Narrow" w:cs="Calibri"/>
                <w:color w:val="000000"/>
                <w:lang w:eastAsia="pt-BR"/>
              </w:rPr>
            </w:pPr>
            <w:r w:rsidRPr="008C3D54">
              <w:rPr>
                <w:rFonts w:ascii="Arial Narrow" w:eastAsia="Times New Roman" w:hAnsi="Arial Narrow" w:cs="Calibri"/>
                <w:color w:val="000000"/>
                <w:lang w:eastAsia="pt-BR"/>
              </w:rPr>
              <w:t>Em andamento</w:t>
            </w:r>
          </w:p>
        </w:tc>
        <w:tc>
          <w:tcPr>
            <w:tcW w:w="146" w:type="dxa"/>
            <w:vAlign w:val="center"/>
            <w:hideMark/>
          </w:tcPr>
          <w:p w14:paraId="473BCF93"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675F48D2" w14:textId="77777777" w:rsidTr="008C3D54">
        <w:trPr>
          <w:trHeight w:val="211"/>
        </w:trPr>
        <w:tc>
          <w:tcPr>
            <w:tcW w:w="1971" w:type="dxa"/>
            <w:vMerge/>
            <w:tcBorders>
              <w:top w:val="single" w:sz="4" w:space="0" w:color="auto"/>
              <w:left w:val="single" w:sz="4" w:space="0" w:color="auto"/>
              <w:bottom w:val="single" w:sz="4" w:space="0" w:color="auto"/>
              <w:right w:val="single" w:sz="4" w:space="0" w:color="auto"/>
            </w:tcBorders>
            <w:vAlign w:val="center"/>
            <w:hideMark/>
          </w:tcPr>
          <w:p w14:paraId="2CF8A8CA"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5A7015C3"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982" w:type="dxa"/>
            <w:vMerge/>
            <w:tcBorders>
              <w:top w:val="nil"/>
              <w:left w:val="single" w:sz="4" w:space="0" w:color="auto"/>
              <w:bottom w:val="single" w:sz="4" w:space="0" w:color="auto"/>
              <w:right w:val="single" w:sz="4" w:space="0" w:color="auto"/>
            </w:tcBorders>
            <w:vAlign w:val="center"/>
            <w:hideMark/>
          </w:tcPr>
          <w:p w14:paraId="18FFC584"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852" w:type="dxa"/>
            <w:vMerge/>
            <w:tcBorders>
              <w:top w:val="single" w:sz="4" w:space="0" w:color="auto"/>
              <w:left w:val="single" w:sz="4" w:space="0" w:color="auto"/>
              <w:bottom w:val="single" w:sz="4" w:space="0" w:color="auto"/>
              <w:right w:val="single" w:sz="4" w:space="0" w:color="auto"/>
            </w:tcBorders>
            <w:vAlign w:val="center"/>
            <w:hideMark/>
          </w:tcPr>
          <w:p w14:paraId="27490D1B"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927" w:type="dxa"/>
            <w:vMerge/>
            <w:tcBorders>
              <w:top w:val="single" w:sz="4" w:space="0" w:color="auto"/>
              <w:left w:val="single" w:sz="4" w:space="0" w:color="auto"/>
              <w:bottom w:val="single" w:sz="4" w:space="0" w:color="auto"/>
              <w:right w:val="single" w:sz="4" w:space="0" w:color="auto"/>
            </w:tcBorders>
            <w:vAlign w:val="center"/>
            <w:hideMark/>
          </w:tcPr>
          <w:p w14:paraId="38888878"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332" w:type="dxa"/>
            <w:vMerge/>
            <w:tcBorders>
              <w:top w:val="nil"/>
              <w:left w:val="single" w:sz="4" w:space="0" w:color="auto"/>
              <w:bottom w:val="single" w:sz="4" w:space="0" w:color="auto"/>
              <w:right w:val="single" w:sz="4" w:space="0" w:color="auto"/>
            </w:tcBorders>
            <w:vAlign w:val="center"/>
            <w:hideMark/>
          </w:tcPr>
          <w:p w14:paraId="68E83E41" w14:textId="77777777" w:rsidR="008C3D54" w:rsidRPr="008C3D54" w:rsidRDefault="008C3D54" w:rsidP="008C3D54">
            <w:pPr>
              <w:spacing w:after="0" w:line="240" w:lineRule="auto"/>
              <w:rPr>
                <w:rFonts w:ascii="Arial Narrow" w:eastAsia="Times New Roman" w:hAnsi="Arial Narrow" w:cs="Calibri"/>
                <w:color w:val="000000"/>
                <w:lang w:eastAsia="pt-BR"/>
              </w:rPr>
            </w:pPr>
          </w:p>
        </w:tc>
        <w:tc>
          <w:tcPr>
            <w:tcW w:w="146" w:type="dxa"/>
            <w:tcBorders>
              <w:top w:val="nil"/>
              <w:left w:val="nil"/>
              <w:bottom w:val="nil"/>
              <w:right w:val="nil"/>
            </w:tcBorders>
            <w:shd w:val="clear" w:color="auto" w:fill="auto"/>
            <w:noWrap/>
            <w:vAlign w:val="bottom"/>
            <w:hideMark/>
          </w:tcPr>
          <w:p w14:paraId="30A93B93" w14:textId="77777777" w:rsidR="008C3D54" w:rsidRPr="008C3D54" w:rsidRDefault="008C3D54" w:rsidP="008C3D54">
            <w:pPr>
              <w:spacing w:after="0" w:line="240" w:lineRule="auto"/>
              <w:jc w:val="center"/>
              <w:rPr>
                <w:rFonts w:ascii="Arial Narrow" w:eastAsia="Times New Roman" w:hAnsi="Arial Narrow" w:cs="Calibri"/>
                <w:b/>
                <w:bCs/>
                <w:color w:val="000000"/>
                <w:sz w:val="24"/>
                <w:szCs w:val="24"/>
                <w:lang w:eastAsia="pt-BR"/>
              </w:rPr>
            </w:pPr>
          </w:p>
        </w:tc>
      </w:tr>
      <w:tr w:rsidR="008C3D54" w:rsidRPr="008C3D54" w14:paraId="5851AD6E" w14:textId="77777777" w:rsidTr="008C3D54">
        <w:trPr>
          <w:trHeight w:val="211"/>
        </w:trPr>
        <w:tc>
          <w:tcPr>
            <w:tcW w:w="1971" w:type="dxa"/>
            <w:vMerge/>
            <w:tcBorders>
              <w:top w:val="single" w:sz="4" w:space="0" w:color="auto"/>
              <w:left w:val="single" w:sz="4" w:space="0" w:color="auto"/>
              <w:bottom w:val="single" w:sz="4" w:space="0" w:color="auto"/>
              <w:right w:val="single" w:sz="4" w:space="0" w:color="auto"/>
            </w:tcBorders>
            <w:vAlign w:val="center"/>
            <w:hideMark/>
          </w:tcPr>
          <w:p w14:paraId="4D7998FF"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4CEF6061"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982" w:type="dxa"/>
            <w:vMerge/>
            <w:tcBorders>
              <w:top w:val="nil"/>
              <w:left w:val="single" w:sz="4" w:space="0" w:color="auto"/>
              <w:bottom w:val="single" w:sz="4" w:space="0" w:color="auto"/>
              <w:right w:val="single" w:sz="4" w:space="0" w:color="auto"/>
            </w:tcBorders>
            <w:vAlign w:val="center"/>
            <w:hideMark/>
          </w:tcPr>
          <w:p w14:paraId="165138BD"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852" w:type="dxa"/>
            <w:vMerge/>
            <w:tcBorders>
              <w:top w:val="single" w:sz="4" w:space="0" w:color="auto"/>
              <w:left w:val="single" w:sz="4" w:space="0" w:color="auto"/>
              <w:bottom w:val="single" w:sz="4" w:space="0" w:color="auto"/>
              <w:right w:val="single" w:sz="4" w:space="0" w:color="auto"/>
            </w:tcBorders>
            <w:vAlign w:val="center"/>
            <w:hideMark/>
          </w:tcPr>
          <w:p w14:paraId="44FA79C9"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927" w:type="dxa"/>
            <w:vMerge/>
            <w:tcBorders>
              <w:top w:val="single" w:sz="4" w:space="0" w:color="auto"/>
              <w:left w:val="single" w:sz="4" w:space="0" w:color="auto"/>
              <w:bottom w:val="single" w:sz="4" w:space="0" w:color="auto"/>
              <w:right w:val="single" w:sz="4" w:space="0" w:color="auto"/>
            </w:tcBorders>
            <w:vAlign w:val="center"/>
            <w:hideMark/>
          </w:tcPr>
          <w:p w14:paraId="581EE6AA"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332" w:type="dxa"/>
            <w:vMerge/>
            <w:tcBorders>
              <w:top w:val="nil"/>
              <w:left w:val="single" w:sz="4" w:space="0" w:color="auto"/>
              <w:bottom w:val="single" w:sz="4" w:space="0" w:color="auto"/>
              <w:right w:val="single" w:sz="4" w:space="0" w:color="auto"/>
            </w:tcBorders>
            <w:vAlign w:val="center"/>
            <w:hideMark/>
          </w:tcPr>
          <w:p w14:paraId="3483EF03" w14:textId="77777777" w:rsidR="008C3D54" w:rsidRPr="008C3D54" w:rsidRDefault="008C3D54" w:rsidP="008C3D54">
            <w:pPr>
              <w:spacing w:after="0" w:line="240" w:lineRule="auto"/>
              <w:rPr>
                <w:rFonts w:ascii="Arial Narrow" w:eastAsia="Times New Roman" w:hAnsi="Arial Narrow" w:cs="Calibri"/>
                <w:color w:val="000000"/>
                <w:lang w:eastAsia="pt-BR"/>
              </w:rPr>
            </w:pPr>
          </w:p>
        </w:tc>
        <w:tc>
          <w:tcPr>
            <w:tcW w:w="146" w:type="dxa"/>
            <w:tcBorders>
              <w:top w:val="nil"/>
              <w:left w:val="nil"/>
              <w:bottom w:val="nil"/>
              <w:right w:val="nil"/>
            </w:tcBorders>
            <w:shd w:val="clear" w:color="auto" w:fill="auto"/>
            <w:noWrap/>
            <w:vAlign w:val="bottom"/>
            <w:hideMark/>
          </w:tcPr>
          <w:p w14:paraId="4475051B"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509E49B0" w14:textId="77777777" w:rsidTr="008C3D54">
        <w:trPr>
          <w:trHeight w:val="211"/>
        </w:trPr>
        <w:tc>
          <w:tcPr>
            <w:tcW w:w="1971" w:type="dxa"/>
            <w:vMerge/>
            <w:tcBorders>
              <w:top w:val="single" w:sz="4" w:space="0" w:color="auto"/>
              <w:left w:val="single" w:sz="4" w:space="0" w:color="auto"/>
              <w:bottom w:val="single" w:sz="4" w:space="0" w:color="auto"/>
              <w:right w:val="single" w:sz="4" w:space="0" w:color="auto"/>
            </w:tcBorders>
            <w:vAlign w:val="center"/>
            <w:hideMark/>
          </w:tcPr>
          <w:p w14:paraId="50773FE2"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09DAA2A9"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9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9EF3E7"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Janeiro</w:t>
            </w:r>
          </w:p>
        </w:tc>
        <w:tc>
          <w:tcPr>
            <w:tcW w:w="1852" w:type="dxa"/>
            <w:vMerge/>
            <w:tcBorders>
              <w:top w:val="nil"/>
              <w:left w:val="single" w:sz="4" w:space="0" w:color="auto"/>
              <w:bottom w:val="single" w:sz="4" w:space="0" w:color="auto"/>
              <w:right w:val="single" w:sz="4" w:space="0" w:color="auto"/>
            </w:tcBorders>
            <w:vAlign w:val="center"/>
            <w:hideMark/>
          </w:tcPr>
          <w:p w14:paraId="23FFBBD6"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927" w:type="dxa"/>
            <w:vMerge/>
            <w:tcBorders>
              <w:top w:val="nil"/>
              <w:left w:val="single" w:sz="4" w:space="0" w:color="auto"/>
              <w:bottom w:val="single" w:sz="4" w:space="0" w:color="auto"/>
              <w:right w:val="single" w:sz="4" w:space="0" w:color="auto"/>
            </w:tcBorders>
            <w:vAlign w:val="center"/>
            <w:hideMark/>
          </w:tcPr>
          <w:p w14:paraId="24D5CF32"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332" w:type="dxa"/>
            <w:vMerge/>
            <w:tcBorders>
              <w:top w:val="nil"/>
              <w:left w:val="single" w:sz="4" w:space="0" w:color="auto"/>
              <w:bottom w:val="single" w:sz="4" w:space="0" w:color="auto"/>
              <w:right w:val="single" w:sz="4" w:space="0" w:color="auto"/>
            </w:tcBorders>
            <w:vAlign w:val="center"/>
            <w:hideMark/>
          </w:tcPr>
          <w:p w14:paraId="397A6B76" w14:textId="77777777" w:rsidR="008C3D54" w:rsidRPr="008C3D54" w:rsidRDefault="008C3D54" w:rsidP="008C3D54">
            <w:pPr>
              <w:spacing w:after="0" w:line="240" w:lineRule="auto"/>
              <w:rPr>
                <w:rFonts w:ascii="Arial Narrow" w:eastAsia="Times New Roman" w:hAnsi="Arial Narrow" w:cs="Calibri"/>
                <w:color w:val="000000"/>
                <w:lang w:eastAsia="pt-BR"/>
              </w:rPr>
            </w:pPr>
          </w:p>
        </w:tc>
        <w:tc>
          <w:tcPr>
            <w:tcW w:w="146" w:type="dxa"/>
            <w:vAlign w:val="center"/>
            <w:hideMark/>
          </w:tcPr>
          <w:p w14:paraId="28794D7C"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109FB909" w14:textId="77777777" w:rsidTr="008C3D54">
        <w:trPr>
          <w:trHeight w:val="211"/>
        </w:trPr>
        <w:tc>
          <w:tcPr>
            <w:tcW w:w="1971" w:type="dxa"/>
            <w:vMerge/>
            <w:tcBorders>
              <w:top w:val="single" w:sz="4" w:space="0" w:color="auto"/>
              <w:left w:val="single" w:sz="4" w:space="0" w:color="auto"/>
              <w:bottom w:val="single" w:sz="4" w:space="0" w:color="auto"/>
              <w:right w:val="single" w:sz="4" w:space="0" w:color="auto"/>
            </w:tcBorders>
            <w:vAlign w:val="center"/>
            <w:hideMark/>
          </w:tcPr>
          <w:p w14:paraId="637DD541"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6D6B032A"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982" w:type="dxa"/>
            <w:vMerge/>
            <w:tcBorders>
              <w:top w:val="nil"/>
              <w:left w:val="single" w:sz="4" w:space="0" w:color="auto"/>
              <w:bottom w:val="single" w:sz="4" w:space="0" w:color="auto"/>
              <w:right w:val="single" w:sz="4" w:space="0" w:color="auto"/>
            </w:tcBorders>
            <w:vAlign w:val="center"/>
            <w:hideMark/>
          </w:tcPr>
          <w:p w14:paraId="3D655952"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852" w:type="dxa"/>
            <w:vMerge/>
            <w:tcBorders>
              <w:top w:val="nil"/>
              <w:left w:val="single" w:sz="4" w:space="0" w:color="auto"/>
              <w:bottom w:val="single" w:sz="4" w:space="0" w:color="auto"/>
              <w:right w:val="single" w:sz="4" w:space="0" w:color="auto"/>
            </w:tcBorders>
            <w:vAlign w:val="center"/>
            <w:hideMark/>
          </w:tcPr>
          <w:p w14:paraId="74206A64"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927" w:type="dxa"/>
            <w:vMerge/>
            <w:tcBorders>
              <w:top w:val="nil"/>
              <w:left w:val="single" w:sz="4" w:space="0" w:color="auto"/>
              <w:bottom w:val="single" w:sz="4" w:space="0" w:color="auto"/>
              <w:right w:val="single" w:sz="4" w:space="0" w:color="auto"/>
            </w:tcBorders>
            <w:vAlign w:val="center"/>
            <w:hideMark/>
          </w:tcPr>
          <w:p w14:paraId="1A9E62BC"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332" w:type="dxa"/>
            <w:vMerge/>
            <w:tcBorders>
              <w:top w:val="nil"/>
              <w:left w:val="single" w:sz="4" w:space="0" w:color="auto"/>
              <w:bottom w:val="single" w:sz="4" w:space="0" w:color="auto"/>
              <w:right w:val="single" w:sz="4" w:space="0" w:color="auto"/>
            </w:tcBorders>
            <w:vAlign w:val="center"/>
            <w:hideMark/>
          </w:tcPr>
          <w:p w14:paraId="493E890F" w14:textId="77777777" w:rsidR="008C3D54" w:rsidRPr="008C3D54" w:rsidRDefault="008C3D54" w:rsidP="008C3D54">
            <w:pPr>
              <w:spacing w:after="0" w:line="240" w:lineRule="auto"/>
              <w:rPr>
                <w:rFonts w:ascii="Arial Narrow" w:eastAsia="Times New Roman" w:hAnsi="Arial Narrow" w:cs="Calibri"/>
                <w:color w:val="000000"/>
                <w:lang w:eastAsia="pt-BR"/>
              </w:rPr>
            </w:pPr>
          </w:p>
        </w:tc>
        <w:tc>
          <w:tcPr>
            <w:tcW w:w="146" w:type="dxa"/>
            <w:tcBorders>
              <w:top w:val="nil"/>
              <w:left w:val="nil"/>
              <w:bottom w:val="nil"/>
              <w:right w:val="nil"/>
            </w:tcBorders>
            <w:shd w:val="clear" w:color="auto" w:fill="auto"/>
            <w:noWrap/>
            <w:vAlign w:val="bottom"/>
            <w:hideMark/>
          </w:tcPr>
          <w:p w14:paraId="7F1CD837" w14:textId="77777777" w:rsidR="008C3D54" w:rsidRPr="008C3D54" w:rsidRDefault="008C3D54" w:rsidP="008C3D54">
            <w:pPr>
              <w:spacing w:after="0" w:line="240" w:lineRule="auto"/>
              <w:jc w:val="center"/>
              <w:rPr>
                <w:rFonts w:ascii="Arial Narrow" w:eastAsia="Times New Roman" w:hAnsi="Arial Narrow" w:cs="Calibri"/>
                <w:color w:val="000000"/>
                <w:sz w:val="24"/>
                <w:szCs w:val="24"/>
                <w:lang w:eastAsia="pt-BR"/>
              </w:rPr>
            </w:pPr>
          </w:p>
        </w:tc>
      </w:tr>
      <w:tr w:rsidR="008C3D54" w:rsidRPr="008C3D54" w14:paraId="08E8F77A" w14:textId="77777777" w:rsidTr="008C3D54">
        <w:trPr>
          <w:trHeight w:val="211"/>
        </w:trPr>
        <w:tc>
          <w:tcPr>
            <w:tcW w:w="1971" w:type="dxa"/>
            <w:vMerge/>
            <w:tcBorders>
              <w:top w:val="single" w:sz="4" w:space="0" w:color="auto"/>
              <w:left w:val="single" w:sz="4" w:space="0" w:color="auto"/>
              <w:bottom w:val="single" w:sz="4" w:space="0" w:color="auto"/>
              <w:right w:val="single" w:sz="4" w:space="0" w:color="auto"/>
            </w:tcBorders>
            <w:vAlign w:val="center"/>
            <w:hideMark/>
          </w:tcPr>
          <w:p w14:paraId="5A8A35E8"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0342E27F"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982" w:type="dxa"/>
            <w:vMerge/>
            <w:tcBorders>
              <w:top w:val="nil"/>
              <w:left w:val="single" w:sz="4" w:space="0" w:color="auto"/>
              <w:bottom w:val="single" w:sz="4" w:space="0" w:color="auto"/>
              <w:right w:val="single" w:sz="4" w:space="0" w:color="auto"/>
            </w:tcBorders>
            <w:vAlign w:val="center"/>
            <w:hideMark/>
          </w:tcPr>
          <w:p w14:paraId="37F7D41D"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852" w:type="dxa"/>
            <w:vMerge/>
            <w:tcBorders>
              <w:top w:val="nil"/>
              <w:left w:val="single" w:sz="4" w:space="0" w:color="auto"/>
              <w:bottom w:val="single" w:sz="4" w:space="0" w:color="auto"/>
              <w:right w:val="single" w:sz="4" w:space="0" w:color="auto"/>
            </w:tcBorders>
            <w:vAlign w:val="center"/>
            <w:hideMark/>
          </w:tcPr>
          <w:p w14:paraId="39913C4C"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927" w:type="dxa"/>
            <w:vMerge/>
            <w:tcBorders>
              <w:top w:val="nil"/>
              <w:left w:val="single" w:sz="4" w:space="0" w:color="auto"/>
              <w:bottom w:val="single" w:sz="4" w:space="0" w:color="auto"/>
              <w:right w:val="single" w:sz="4" w:space="0" w:color="auto"/>
            </w:tcBorders>
            <w:vAlign w:val="center"/>
            <w:hideMark/>
          </w:tcPr>
          <w:p w14:paraId="13C2FF56"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332" w:type="dxa"/>
            <w:vMerge/>
            <w:tcBorders>
              <w:top w:val="nil"/>
              <w:left w:val="single" w:sz="4" w:space="0" w:color="auto"/>
              <w:bottom w:val="single" w:sz="4" w:space="0" w:color="auto"/>
              <w:right w:val="single" w:sz="4" w:space="0" w:color="auto"/>
            </w:tcBorders>
            <w:vAlign w:val="center"/>
            <w:hideMark/>
          </w:tcPr>
          <w:p w14:paraId="3ACA43E9" w14:textId="77777777" w:rsidR="008C3D54" w:rsidRPr="008C3D54" w:rsidRDefault="008C3D54" w:rsidP="008C3D54">
            <w:pPr>
              <w:spacing w:after="0" w:line="240" w:lineRule="auto"/>
              <w:rPr>
                <w:rFonts w:ascii="Arial Narrow" w:eastAsia="Times New Roman" w:hAnsi="Arial Narrow" w:cs="Calibri"/>
                <w:color w:val="000000"/>
                <w:lang w:eastAsia="pt-BR"/>
              </w:rPr>
            </w:pPr>
          </w:p>
        </w:tc>
        <w:tc>
          <w:tcPr>
            <w:tcW w:w="146" w:type="dxa"/>
            <w:tcBorders>
              <w:top w:val="nil"/>
              <w:left w:val="nil"/>
              <w:bottom w:val="nil"/>
              <w:right w:val="nil"/>
            </w:tcBorders>
            <w:shd w:val="clear" w:color="auto" w:fill="auto"/>
            <w:noWrap/>
            <w:vAlign w:val="bottom"/>
            <w:hideMark/>
          </w:tcPr>
          <w:p w14:paraId="7C9C07ED"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59F59510" w14:textId="77777777" w:rsidTr="008C3D54">
        <w:trPr>
          <w:trHeight w:val="211"/>
        </w:trPr>
        <w:tc>
          <w:tcPr>
            <w:tcW w:w="19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6AB7D8"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 xml:space="preserve">Montagem de Caixas de Amostras </w:t>
            </w:r>
            <w:proofErr w:type="spellStart"/>
            <w:r w:rsidRPr="008C3D54">
              <w:rPr>
                <w:rFonts w:ascii="Arial Narrow" w:eastAsia="Times New Roman" w:hAnsi="Arial Narrow" w:cs="Calibri"/>
                <w:color w:val="000000"/>
                <w:sz w:val="20"/>
                <w:szCs w:val="20"/>
                <w:lang w:eastAsia="pt-BR"/>
              </w:rPr>
              <w:t>Biólogicas</w:t>
            </w:r>
            <w:proofErr w:type="spellEnd"/>
            <w:r w:rsidRPr="008C3D54">
              <w:rPr>
                <w:rFonts w:ascii="Arial Narrow" w:eastAsia="Times New Roman" w:hAnsi="Arial Narrow" w:cs="Calibri"/>
                <w:color w:val="000000"/>
                <w:sz w:val="20"/>
                <w:szCs w:val="20"/>
                <w:lang w:eastAsia="pt-BR"/>
              </w:rPr>
              <w:t xml:space="preserve"> e Hemocomponentes</w:t>
            </w:r>
          </w:p>
        </w:tc>
        <w:tc>
          <w:tcPr>
            <w:tcW w:w="16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1BBFF8"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Distribuição</w:t>
            </w:r>
          </w:p>
        </w:tc>
        <w:tc>
          <w:tcPr>
            <w:tcW w:w="9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A07984"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Janeiro</w:t>
            </w:r>
          </w:p>
        </w:tc>
        <w:tc>
          <w:tcPr>
            <w:tcW w:w="18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2906D"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Sala de Reunião /SUVISA</w:t>
            </w:r>
          </w:p>
        </w:tc>
        <w:tc>
          <w:tcPr>
            <w:tcW w:w="19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4B6669"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 xml:space="preserve">Colaboradores da área </w:t>
            </w:r>
            <w:proofErr w:type="spellStart"/>
            <w:r w:rsidRPr="008C3D54">
              <w:rPr>
                <w:rFonts w:ascii="Arial Narrow" w:eastAsia="Times New Roman" w:hAnsi="Arial Narrow" w:cs="Calibri"/>
                <w:color w:val="000000"/>
                <w:sz w:val="20"/>
                <w:szCs w:val="20"/>
                <w:lang w:eastAsia="pt-BR"/>
              </w:rPr>
              <w:t>ténica</w:t>
            </w:r>
            <w:proofErr w:type="spellEnd"/>
            <w:r w:rsidRPr="008C3D54">
              <w:rPr>
                <w:rFonts w:ascii="Arial Narrow" w:eastAsia="Times New Roman" w:hAnsi="Arial Narrow" w:cs="Calibri"/>
                <w:color w:val="000000"/>
                <w:sz w:val="20"/>
                <w:szCs w:val="20"/>
                <w:lang w:eastAsia="pt-BR"/>
              </w:rPr>
              <w:t xml:space="preserve"> e motorista</w:t>
            </w:r>
          </w:p>
        </w:tc>
        <w:tc>
          <w:tcPr>
            <w:tcW w:w="13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A4A88F" w14:textId="77777777" w:rsidR="008C3D54" w:rsidRPr="008C3D54" w:rsidRDefault="008C3D54" w:rsidP="008C3D54">
            <w:pPr>
              <w:spacing w:after="0" w:line="240" w:lineRule="auto"/>
              <w:jc w:val="center"/>
              <w:rPr>
                <w:rFonts w:ascii="Arial Narrow" w:eastAsia="Times New Roman" w:hAnsi="Arial Narrow" w:cs="Calibri"/>
                <w:color w:val="000000"/>
                <w:lang w:eastAsia="pt-BR"/>
              </w:rPr>
            </w:pPr>
            <w:r w:rsidRPr="008C3D54">
              <w:rPr>
                <w:rFonts w:ascii="Arial Narrow" w:eastAsia="Times New Roman" w:hAnsi="Arial Narrow" w:cs="Calibri"/>
                <w:color w:val="000000"/>
                <w:lang w:eastAsia="pt-BR"/>
              </w:rPr>
              <w:t>Concluído</w:t>
            </w:r>
          </w:p>
        </w:tc>
        <w:tc>
          <w:tcPr>
            <w:tcW w:w="146" w:type="dxa"/>
            <w:vAlign w:val="center"/>
            <w:hideMark/>
          </w:tcPr>
          <w:p w14:paraId="39E32455"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6AAEF6A5" w14:textId="77777777" w:rsidTr="008C3D54">
        <w:trPr>
          <w:trHeight w:val="412"/>
        </w:trPr>
        <w:tc>
          <w:tcPr>
            <w:tcW w:w="1971" w:type="dxa"/>
            <w:vMerge/>
            <w:tcBorders>
              <w:top w:val="single" w:sz="4" w:space="0" w:color="auto"/>
              <w:left w:val="single" w:sz="4" w:space="0" w:color="auto"/>
              <w:bottom w:val="single" w:sz="4" w:space="0" w:color="auto"/>
              <w:right w:val="single" w:sz="4" w:space="0" w:color="auto"/>
            </w:tcBorders>
            <w:vAlign w:val="center"/>
            <w:hideMark/>
          </w:tcPr>
          <w:p w14:paraId="3D646BE4" w14:textId="77777777" w:rsidR="008C3D54" w:rsidRPr="008C3D54" w:rsidRDefault="008C3D54" w:rsidP="008C3D54">
            <w:pPr>
              <w:spacing w:after="0" w:line="240" w:lineRule="auto"/>
              <w:rPr>
                <w:rFonts w:ascii="Arial Narrow" w:eastAsia="Times New Roman" w:hAnsi="Arial Narrow" w:cs="Calibri"/>
                <w:color w:val="000000"/>
                <w:sz w:val="24"/>
                <w:szCs w:val="24"/>
                <w:lang w:eastAsia="pt-B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508BE4F1" w14:textId="77777777" w:rsidR="008C3D54" w:rsidRPr="008C3D54" w:rsidRDefault="008C3D54" w:rsidP="008C3D54">
            <w:pPr>
              <w:spacing w:after="0" w:line="240" w:lineRule="auto"/>
              <w:rPr>
                <w:rFonts w:ascii="Arial Narrow" w:eastAsia="Times New Roman" w:hAnsi="Arial Narrow" w:cs="Calibri"/>
                <w:color w:val="000000"/>
                <w:sz w:val="24"/>
                <w:szCs w:val="24"/>
                <w:lang w:eastAsia="pt-BR"/>
              </w:rPr>
            </w:pPr>
          </w:p>
        </w:tc>
        <w:tc>
          <w:tcPr>
            <w:tcW w:w="982" w:type="dxa"/>
            <w:vMerge/>
            <w:tcBorders>
              <w:top w:val="nil"/>
              <w:left w:val="single" w:sz="4" w:space="0" w:color="auto"/>
              <w:bottom w:val="single" w:sz="4" w:space="0" w:color="auto"/>
              <w:right w:val="single" w:sz="4" w:space="0" w:color="auto"/>
            </w:tcBorders>
            <w:vAlign w:val="center"/>
            <w:hideMark/>
          </w:tcPr>
          <w:p w14:paraId="21DAC699" w14:textId="77777777" w:rsidR="008C3D54" w:rsidRPr="008C3D54" w:rsidRDefault="008C3D54" w:rsidP="008C3D54">
            <w:pPr>
              <w:spacing w:after="0" w:line="240" w:lineRule="auto"/>
              <w:rPr>
                <w:rFonts w:ascii="Arial Narrow" w:eastAsia="Times New Roman" w:hAnsi="Arial Narrow" w:cs="Calibri"/>
                <w:color w:val="000000"/>
                <w:sz w:val="24"/>
                <w:szCs w:val="24"/>
                <w:lang w:eastAsia="pt-BR"/>
              </w:rPr>
            </w:pPr>
          </w:p>
        </w:tc>
        <w:tc>
          <w:tcPr>
            <w:tcW w:w="1852" w:type="dxa"/>
            <w:vMerge/>
            <w:tcBorders>
              <w:top w:val="single" w:sz="4" w:space="0" w:color="auto"/>
              <w:left w:val="single" w:sz="4" w:space="0" w:color="auto"/>
              <w:bottom w:val="single" w:sz="4" w:space="0" w:color="auto"/>
              <w:right w:val="single" w:sz="4" w:space="0" w:color="auto"/>
            </w:tcBorders>
            <w:vAlign w:val="center"/>
            <w:hideMark/>
          </w:tcPr>
          <w:p w14:paraId="61019546" w14:textId="77777777" w:rsidR="008C3D54" w:rsidRPr="008C3D54" w:rsidRDefault="008C3D54" w:rsidP="008C3D54">
            <w:pPr>
              <w:spacing w:after="0" w:line="240" w:lineRule="auto"/>
              <w:rPr>
                <w:rFonts w:ascii="Arial Narrow" w:eastAsia="Times New Roman" w:hAnsi="Arial Narrow" w:cs="Calibri"/>
                <w:color w:val="000000"/>
                <w:sz w:val="24"/>
                <w:szCs w:val="24"/>
                <w:lang w:eastAsia="pt-BR"/>
              </w:rPr>
            </w:pPr>
          </w:p>
        </w:tc>
        <w:tc>
          <w:tcPr>
            <w:tcW w:w="1927" w:type="dxa"/>
            <w:vMerge/>
            <w:tcBorders>
              <w:top w:val="single" w:sz="4" w:space="0" w:color="auto"/>
              <w:left w:val="single" w:sz="4" w:space="0" w:color="auto"/>
              <w:bottom w:val="single" w:sz="4" w:space="0" w:color="auto"/>
              <w:right w:val="single" w:sz="4" w:space="0" w:color="auto"/>
            </w:tcBorders>
            <w:vAlign w:val="center"/>
            <w:hideMark/>
          </w:tcPr>
          <w:p w14:paraId="14C89964" w14:textId="77777777" w:rsidR="008C3D54" w:rsidRPr="008C3D54" w:rsidRDefault="008C3D54" w:rsidP="008C3D54">
            <w:pPr>
              <w:spacing w:after="0" w:line="240" w:lineRule="auto"/>
              <w:rPr>
                <w:rFonts w:ascii="Arial Narrow" w:eastAsia="Times New Roman" w:hAnsi="Arial Narrow" w:cs="Calibri"/>
                <w:color w:val="000000"/>
                <w:sz w:val="24"/>
                <w:szCs w:val="24"/>
                <w:lang w:eastAsia="pt-BR"/>
              </w:rPr>
            </w:pPr>
          </w:p>
        </w:tc>
        <w:tc>
          <w:tcPr>
            <w:tcW w:w="1332" w:type="dxa"/>
            <w:vMerge/>
            <w:tcBorders>
              <w:top w:val="nil"/>
              <w:left w:val="single" w:sz="4" w:space="0" w:color="auto"/>
              <w:bottom w:val="single" w:sz="4" w:space="0" w:color="auto"/>
              <w:right w:val="single" w:sz="4" w:space="0" w:color="auto"/>
            </w:tcBorders>
            <w:vAlign w:val="center"/>
            <w:hideMark/>
          </w:tcPr>
          <w:p w14:paraId="6EB14793" w14:textId="77777777" w:rsidR="008C3D54" w:rsidRPr="008C3D54" w:rsidRDefault="008C3D54" w:rsidP="008C3D54">
            <w:pPr>
              <w:spacing w:after="0" w:line="240" w:lineRule="auto"/>
              <w:rPr>
                <w:rFonts w:ascii="Arial Narrow" w:eastAsia="Times New Roman" w:hAnsi="Arial Narrow" w:cs="Calibri"/>
                <w:b/>
                <w:bCs/>
                <w:color w:val="000000"/>
                <w:sz w:val="24"/>
                <w:szCs w:val="24"/>
                <w:lang w:eastAsia="pt-BR"/>
              </w:rPr>
            </w:pPr>
          </w:p>
        </w:tc>
        <w:tc>
          <w:tcPr>
            <w:tcW w:w="146" w:type="dxa"/>
            <w:tcBorders>
              <w:top w:val="nil"/>
              <w:left w:val="nil"/>
              <w:bottom w:val="nil"/>
              <w:right w:val="nil"/>
            </w:tcBorders>
            <w:shd w:val="clear" w:color="auto" w:fill="auto"/>
            <w:noWrap/>
            <w:vAlign w:val="bottom"/>
            <w:hideMark/>
          </w:tcPr>
          <w:p w14:paraId="2213BFBA" w14:textId="77777777" w:rsidR="008C3D54" w:rsidRPr="008C3D54" w:rsidRDefault="008C3D54" w:rsidP="008C3D54">
            <w:pPr>
              <w:spacing w:after="0" w:line="240" w:lineRule="auto"/>
              <w:jc w:val="center"/>
              <w:rPr>
                <w:rFonts w:ascii="Arial Narrow" w:eastAsia="Times New Roman" w:hAnsi="Arial Narrow" w:cs="Calibri"/>
                <w:b/>
                <w:bCs/>
                <w:color w:val="000000"/>
                <w:sz w:val="24"/>
                <w:szCs w:val="24"/>
                <w:lang w:eastAsia="pt-BR"/>
              </w:rPr>
            </w:pPr>
          </w:p>
        </w:tc>
      </w:tr>
    </w:tbl>
    <w:p w14:paraId="1B8BB6CE" w14:textId="77777777" w:rsidR="00425FEC" w:rsidRDefault="00425FEC" w:rsidP="008C3D54">
      <w:pPr>
        <w:ind w:left="450"/>
        <w:rPr>
          <w:rFonts w:ascii="Arial" w:hAnsi="Arial" w:cs="Arial"/>
          <w:b/>
          <w:bCs/>
        </w:rPr>
      </w:pPr>
    </w:p>
    <w:tbl>
      <w:tblPr>
        <w:tblpPr w:leftFromText="141" w:rightFromText="141" w:vertAnchor="text" w:horzAnchor="margin" w:tblpY="236"/>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8C3D54" w:rsidRPr="0092167B" w14:paraId="795F7844" w14:textId="77777777" w:rsidTr="008C3D54">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F292AE5" w14:textId="77777777" w:rsidR="008C3D54" w:rsidRPr="005C6D6D" w:rsidRDefault="008C3D54" w:rsidP="008C3D54">
            <w:pPr>
              <w:spacing w:after="0" w:line="240" w:lineRule="auto"/>
              <w:jc w:val="center"/>
              <w:rPr>
                <w:rFonts w:ascii="Arial Narrow" w:eastAsia="Times New Roman" w:hAnsi="Arial Narrow" w:cs="Arial"/>
                <w:b/>
                <w:bCs/>
                <w:color w:val="000000"/>
                <w:lang w:eastAsia="pt-BR"/>
              </w:rPr>
            </w:pPr>
            <w:r w:rsidRPr="005C6D6D">
              <w:rPr>
                <w:rFonts w:ascii="Arial Narrow" w:eastAsia="Times New Roman" w:hAnsi="Arial Narrow" w:cs="Arial"/>
                <w:b/>
                <w:bCs/>
                <w:color w:val="000000"/>
                <w:lang w:eastAsia="pt-BR"/>
              </w:rPr>
              <w:t>Nº TREINAMENTOS PROGRAMADOS X EXECUTADOS</w:t>
            </w:r>
          </w:p>
        </w:tc>
      </w:tr>
      <w:tr w:rsidR="008C3D54" w:rsidRPr="0092167B" w14:paraId="0D26518B" w14:textId="77777777" w:rsidTr="008C3D54">
        <w:trPr>
          <w:trHeight w:val="312"/>
        </w:trPr>
        <w:tc>
          <w:tcPr>
            <w:tcW w:w="1580" w:type="dxa"/>
            <w:tcBorders>
              <w:top w:val="nil"/>
              <w:left w:val="nil"/>
              <w:bottom w:val="nil"/>
              <w:right w:val="nil"/>
            </w:tcBorders>
            <w:shd w:val="clear" w:color="auto" w:fill="auto"/>
            <w:noWrap/>
            <w:vAlign w:val="bottom"/>
            <w:hideMark/>
          </w:tcPr>
          <w:p w14:paraId="5E95CA2D" w14:textId="77777777" w:rsidR="008C3D54" w:rsidRPr="0092167B" w:rsidRDefault="008C3D54" w:rsidP="008C3D54">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337A1BC1"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E879B2B"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358BB94"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E20F973"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20EA511"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6DF536A"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0900C54"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135F869"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E87C4C2"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99446E7"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870F2A4"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20197EE8"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r>
      <w:tr w:rsidR="008C3D54" w:rsidRPr="0092167B" w14:paraId="6B850270" w14:textId="77777777" w:rsidTr="008C3D54">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212EB02"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7ACE7753"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DC4B5EB"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E83E17E"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46E98E9"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1ECD8F8"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164C7006"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D724610"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3F689E8"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4158F07"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A1CE239"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11F8704"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518B63EB"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w:t>
            </w:r>
          </w:p>
        </w:tc>
      </w:tr>
      <w:tr w:rsidR="008C3D54" w:rsidRPr="0092167B" w14:paraId="59436B90" w14:textId="77777777" w:rsidTr="008C3D5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68BB7B3F" w14:textId="4B3B0F05"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735" w:type="dxa"/>
            <w:tcBorders>
              <w:top w:val="nil"/>
              <w:left w:val="nil"/>
              <w:bottom w:val="single" w:sz="8" w:space="0" w:color="000000"/>
              <w:right w:val="single" w:sz="8" w:space="0" w:color="000000"/>
            </w:tcBorders>
            <w:shd w:val="clear" w:color="000000" w:fill="FFFFFF"/>
            <w:noWrap/>
            <w:vAlign w:val="center"/>
          </w:tcPr>
          <w:p w14:paraId="7B7403C3" w14:textId="051FF4DB"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10" w:type="dxa"/>
            <w:tcBorders>
              <w:top w:val="nil"/>
              <w:left w:val="nil"/>
              <w:bottom w:val="single" w:sz="8" w:space="0" w:color="000000"/>
              <w:right w:val="single" w:sz="8" w:space="0" w:color="000000"/>
            </w:tcBorders>
            <w:shd w:val="clear" w:color="000000" w:fill="FFFFFF"/>
            <w:noWrap/>
            <w:vAlign w:val="center"/>
          </w:tcPr>
          <w:p w14:paraId="2CC154EA"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E35F44"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0CA6768"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EDC10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F11C3AA"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78C201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5B8935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4FA0B5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790BC34"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690DCF3"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E7929C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729AF56F" w14:textId="77777777" w:rsidTr="008C3D5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A8251BA" w14:textId="50E51334"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485FAF3" w14:textId="507EE6A4"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62F926D3"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5351B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6734E0D"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085F767"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E710A7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1ABBEE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4C7F39E"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5D9E1B9"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2B52A35"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B210F57"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1E565F83"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6F7FC9CB" w14:textId="77777777" w:rsidTr="008C3D5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3DC6A327" w14:textId="77777777"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Realizadas</w:t>
            </w:r>
          </w:p>
        </w:tc>
        <w:tc>
          <w:tcPr>
            <w:tcW w:w="735" w:type="dxa"/>
            <w:tcBorders>
              <w:top w:val="nil"/>
              <w:left w:val="nil"/>
              <w:bottom w:val="single" w:sz="8" w:space="0" w:color="000000"/>
              <w:right w:val="single" w:sz="8" w:space="0" w:color="000000"/>
            </w:tcBorders>
            <w:shd w:val="clear" w:color="000000" w:fill="FFFFFF"/>
            <w:noWrap/>
            <w:vAlign w:val="center"/>
          </w:tcPr>
          <w:p w14:paraId="086DE484" w14:textId="08539E90"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r w:rsidRPr="005C6D6D">
              <w:rPr>
                <w:rFonts w:ascii="Arial Narrow" w:eastAsia="Times New Roman" w:hAnsi="Arial Narrow" w:cs="Calibri"/>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7AE44B28"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3242802"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1F8C8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E5FBD0F"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9E4DF5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C59B074"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7D3186D"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5CCF9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B956E7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EBC6A95"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D51A04E"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425CD103" w14:textId="77777777" w:rsidTr="008C3D54">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146D5B86"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bl>
    <w:p w14:paraId="7DCA7859" w14:textId="333C9E27" w:rsidR="008C3D54" w:rsidRDefault="008C3D54" w:rsidP="008C3D54">
      <w:pPr>
        <w:ind w:left="450"/>
        <w:rPr>
          <w:rFonts w:ascii="Arial" w:hAnsi="Arial" w:cs="Arial"/>
          <w:b/>
          <w:bCs/>
        </w:rPr>
      </w:pPr>
    </w:p>
    <w:p w14:paraId="12C44A72" w14:textId="7AFC692D" w:rsidR="008C3D54" w:rsidRDefault="008C3D54" w:rsidP="008C3D54">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Análise crítica:</w:t>
      </w:r>
      <w:r>
        <w:rPr>
          <w:rFonts w:ascii="Arial" w:eastAsia="Times New Roman" w:hAnsi="Arial" w:cs="Arial"/>
          <w:color w:val="000000"/>
          <w:kern w:val="2"/>
        </w:rPr>
        <w:t xml:space="preserve"> </w:t>
      </w:r>
      <w:r w:rsidR="00AC1958">
        <w:rPr>
          <w:rFonts w:ascii="Arial" w:eastAsia="Times New Roman" w:hAnsi="Arial" w:cs="Arial"/>
          <w:color w:val="000000"/>
          <w:kern w:val="2"/>
        </w:rPr>
        <w:t>F</w:t>
      </w:r>
      <w:r>
        <w:rPr>
          <w:rFonts w:ascii="Arial" w:eastAsia="Times New Roman" w:hAnsi="Arial" w:cs="Arial"/>
          <w:color w:val="000000"/>
          <w:kern w:val="2"/>
        </w:rPr>
        <w:t xml:space="preserve">oram programados no mês de janeiro 4 ações, porém destas em percentual de execução foram alcançados 75%. O </w:t>
      </w:r>
      <w:proofErr w:type="gramStart"/>
      <w:r>
        <w:rPr>
          <w:rFonts w:ascii="Arial" w:eastAsia="Times New Roman" w:hAnsi="Arial" w:cs="Arial"/>
          <w:color w:val="000000"/>
          <w:kern w:val="2"/>
        </w:rPr>
        <w:t>que  n</w:t>
      </w:r>
      <w:r w:rsidR="00085623">
        <w:rPr>
          <w:rFonts w:ascii="Arial" w:eastAsia="Times New Roman" w:hAnsi="Arial" w:cs="Arial"/>
          <w:color w:val="000000"/>
          <w:kern w:val="2"/>
        </w:rPr>
        <w:t>ão</w:t>
      </w:r>
      <w:proofErr w:type="gramEnd"/>
      <w:r>
        <w:rPr>
          <w:rFonts w:ascii="Arial" w:eastAsia="Times New Roman" w:hAnsi="Arial" w:cs="Arial"/>
          <w:color w:val="000000"/>
          <w:kern w:val="2"/>
        </w:rPr>
        <w:t xml:space="preserve"> foi possível chegar no 100% de alcance foi devido </w:t>
      </w:r>
      <w:r w:rsidR="00AC1958">
        <w:rPr>
          <w:rFonts w:ascii="Arial" w:eastAsia="Times New Roman" w:hAnsi="Arial" w:cs="Arial"/>
          <w:color w:val="000000"/>
          <w:kern w:val="2"/>
        </w:rPr>
        <w:t>a necessidade de conclusão dos</w:t>
      </w:r>
      <w:r>
        <w:rPr>
          <w:rFonts w:ascii="Arial" w:eastAsia="Times New Roman" w:hAnsi="Arial" w:cs="Arial"/>
          <w:color w:val="000000"/>
          <w:kern w:val="2"/>
        </w:rPr>
        <w:t xml:space="preserve"> mapeamento</w:t>
      </w:r>
      <w:r w:rsidR="00AC1958">
        <w:rPr>
          <w:rFonts w:ascii="Arial" w:eastAsia="Times New Roman" w:hAnsi="Arial" w:cs="Arial"/>
          <w:color w:val="000000"/>
          <w:kern w:val="2"/>
        </w:rPr>
        <w:t>s</w:t>
      </w:r>
      <w:r>
        <w:rPr>
          <w:rFonts w:ascii="Arial" w:eastAsia="Times New Roman" w:hAnsi="Arial" w:cs="Arial"/>
          <w:color w:val="000000"/>
          <w:kern w:val="2"/>
        </w:rPr>
        <w:t xml:space="preserve"> de processo </w:t>
      </w:r>
      <w:r w:rsidR="00AC1958">
        <w:rPr>
          <w:rFonts w:ascii="Arial" w:eastAsia="Times New Roman" w:hAnsi="Arial" w:cs="Arial"/>
          <w:color w:val="000000"/>
          <w:kern w:val="2"/>
        </w:rPr>
        <w:t xml:space="preserve">prevista para final de </w:t>
      </w:r>
      <w:proofErr w:type="spellStart"/>
      <w:r w:rsidR="00AC1958">
        <w:rPr>
          <w:rFonts w:ascii="Arial" w:eastAsia="Times New Roman" w:hAnsi="Arial" w:cs="Arial"/>
          <w:color w:val="000000"/>
          <w:kern w:val="2"/>
        </w:rPr>
        <w:t>marçoA</w:t>
      </w:r>
      <w:r>
        <w:rPr>
          <w:rFonts w:ascii="Arial" w:eastAsia="Times New Roman" w:hAnsi="Arial" w:cs="Arial"/>
          <w:color w:val="000000"/>
          <w:kern w:val="2"/>
        </w:rPr>
        <w:t>s</w:t>
      </w:r>
      <w:proofErr w:type="spellEnd"/>
      <w:r>
        <w:rPr>
          <w:rFonts w:ascii="Arial" w:eastAsia="Times New Roman" w:hAnsi="Arial" w:cs="Arial"/>
          <w:color w:val="000000"/>
          <w:kern w:val="2"/>
        </w:rPr>
        <w:t xml:space="preserve"> demais ativida</w:t>
      </w:r>
      <w:r w:rsidR="00AC1958">
        <w:rPr>
          <w:rFonts w:ascii="Arial" w:eastAsia="Times New Roman" w:hAnsi="Arial" w:cs="Arial"/>
          <w:color w:val="000000"/>
          <w:kern w:val="2"/>
        </w:rPr>
        <w:t>d</w:t>
      </w:r>
      <w:r>
        <w:rPr>
          <w:rFonts w:ascii="Arial" w:eastAsia="Times New Roman" w:hAnsi="Arial" w:cs="Arial"/>
          <w:color w:val="000000"/>
          <w:kern w:val="2"/>
        </w:rPr>
        <w:t>es foram concluídas em tempo hábil conforme programa</w:t>
      </w:r>
      <w:r w:rsidR="004D4913">
        <w:rPr>
          <w:rFonts w:ascii="Arial" w:eastAsia="Times New Roman" w:hAnsi="Arial" w:cs="Arial"/>
          <w:color w:val="000000"/>
          <w:kern w:val="2"/>
        </w:rPr>
        <w:t>ção.</w:t>
      </w:r>
    </w:p>
    <w:p w14:paraId="378C0C65" w14:textId="77777777" w:rsidR="008C3D54" w:rsidRDefault="008C3D54" w:rsidP="008C3D54">
      <w:pPr>
        <w:ind w:left="450"/>
        <w:rPr>
          <w:rFonts w:ascii="Arial" w:hAnsi="Arial" w:cs="Arial"/>
          <w:b/>
          <w:bCs/>
        </w:rPr>
      </w:pPr>
    </w:p>
    <w:p w14:paraId="7B09DD35" w14:textId="77777777" w:rsidR="005C6D6D" w:rsidRDefault="005C6D6D" w:rsidP="00583222">
      <w:pPr>
        <w:spacing w:line="360" w:lineRule="auto"/>
        <w:jc w:val="both"/>
        <w:rPr>
          <w:rFonts w:ascii="Arial" w:hAnsi="Arial" w:cs="Arial"/>
          <w:b/>
          <w:bCs/>
          <w:sz w:val="24"/>
          <w:szCs w:val="24"/>
        </w:rPr>
      </w:pPr>
    </w:p>
    <w:p w14:paraId="1B3900B5" w14:textId="3017580E" w:rsidR="00195DF8" w:rsidRDefault="00195DF8" w:rsidP="00195DF8">
      <w:pPr>
        <w:pStyle w:val="Ttulo2"/>
        <w:spacing w:line="360" w:lineRule="auto"/>
        <w:ind w:left="0"/>
        <w:jc w:val="both"/>
        <w:rPr>
          <w:rFonts w:ascii="Arial" w:hAnsi="Arial" w:cs="Arial"/>
          <w:sz w:val="22"/>
          <w:szCs w:val="22"/>
        </w:rPr>
      </w:pPr>
      <w:bookmarkStart w:id="63" w:name="_Toc65506760"/>
      <w:r>
        <w:rPr>
          <w:rFonts w:ascii="Arial" w:hAnsi="Arial" w:cs="Arial"/>
          <w:sz w:val="22"/>
          <w:szCs w:val="22"/>
        </w:rPr>
        <w:t>21.2 CRONOGRAMA DE ATIVIDADES DO CIRAS.</w:t>
      </w:r>
      <w:bookmarkEnd w:id="63"/>
    </w:p>
    <w:p w14:paraId="0A99E65C" w14:textId="77777777" w:rsidR="00195DF8" w:rsidRPr="00195DF8" w:rsidRDefault="00195DF8" w:rsidP="00195DF8">
      <w:pPr>
        <w:pStyle w:val="Standard"/>
      </w:pPr>
    </w:p>
    <w:p w14:paraId="0D347273" w14:textId="687E8429" w:rsidR="00195DF8" w:rsidRDefault="00195DF8" w:rsidP="00195DF8">
      <w:pPr>
        <w:pStyle w:val="Ttulo2"/>
        <w:spacing w:line="360" w:lineRule="auto"/>
        <w:ind w:left="0"/>
        <w:jc w:val="both"/>
        <w:rPr>
          <w:rFonts w:ascii="Arial" w:hAnsi="Arial" w:cs="Arial"/>
          <w:sz w:val="22"/>
          <w:szCs w:val="22"/>
        </w:rPr>
      </w:pPr>
      <w:bookmarkStart w:id="64" w:name="_Toc65506761"/>
      <w:r>
        <w:rPr>
          <w:rFonts w:ascii="Arial" w:hAnsi="Arial" w:cs="Arial"/>
          <w:sz w:val="22"/>
          <w:szCs w:val="22"/>
        </w:rPr>
        <w:t>21.2.1 CRONOGRAMA ANUAL DE LIMPEZA DAS CAIXAS D’ÁGUA.</w:t>
      </w:r>
      <w:bookmarkEnd w:id="64"/>
    </w:p>
    <w:p w14:paraId="58A10F94" w14:textId="77777777" w:rsidR="00195DF8" w:rsidRPr="00195DF8" w:rsidRDefault="00195DF8" w:rsidP="00195DF8">
      <w:pPr>
        <w:pStyle w:val="Standard"/>
      </w:pPr>
    </w:p>
    <w:tbl>
      <w:tblPr>
        <w:tblpPr w:leftFromText="141" w:rightFromText="141" w:vertAnchor="text" w:horzAnchor="margin" w:tblpY="213"/>
        <w:tblW w:w="9493" w:type="dxa"/>
        <w:tblCellMar>
          <w:top w:w="55" w:type="dxa"/>
          <w:left w:w="55" w:type="dxa"/>
          <w:bottom w:w="55" w:type="dxa"/>
          <w:right w:w="55" w:type="dxa"/>
        </w:tblCellMar>
        <w:tblLook w:val="04A0" w:firstRow="1" w:lastRow="0" w:firstColumn="1" w:lastColumn="0" w:noHBand="0" w:noVBand="1"/>
      </w:tblPr>
      <w:tblGrid>
        <w:gridCol w:w="1463"/>
        <w:gridCol w:w="796"/>
        <w:gridCol w:w="667"/>
        <w:gridCol w:w="662"/>
        <w:gridCol w:w="706"/>
        <w:gridCol w:w="617"/>
        <w:gridCol w:w="701"/>
        <w:gridCol w:w="669"/>
        <w:gridCol w:w="667"/>
        <w:gridCol w:w="618"/>
        <w:gridCol w:w="584"/>
        <w:gridCol w:w="540"/>
        <w:gridCol w:w="803"/>
      </w:tblGrid>
      <w:tr w:rsidR="00C16613" w:rsidRPr="00426CB6" w14:paraId="2569C302" w14:textId="77777777" w:rsidTr="00905752">
        <w:trPr>
          <w:trHeight w:val="592"/>
        </w:trPr>
        <w:tc>
          <w:tcPr>
            <w:tcW w:w="9493"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5E48AEE0"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noProof/>
                <w:sz w:val="20"/>
                <w:szCs w:val="20"/>
              </w:rPr>
              <w:drawing>
                <wp:anchor distT="0" distB="0" distL="114300" distR="114300" simplePos="0" relativeHeight="252735488" behindDoc="0" locked="0" layoutInCell="1" allowOverlap="1" wp14:anchorId="6677EB18" wp14:editId="2182DE00">
                  <wp:simplePos x="0" y="0"/>
                  <wp:positionH relativeFrom="margin">
                    <wp:posOffset>16510</wp:posOffset>
                  </wp:positionH>
                  <wp:positionV relativeFrom="paragraph">
                    <wp:posOffset>0</wp:posOffset>
                  </wp:positionV>
                  <wp:extent cx="1000125" cy="377825"/>
                  <wp:effectExtent l="0" t="0" r="9525" b="0"/>
                  <wp:wrapSquare wrapText="bothSides"/>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426CB6">
              <w:rPr>
                <w:rFonts w:ascii="Arial Narrow" w:hAnsi="Arial Narrow"/>
                <w:b/>
                <w:bCs/>
                <w:color w:val="000000"/>
                <w:sz w:val="20"/>
                <w:szCs w:val="20"/>
              </w:rPr>
              <w:t>CRONOGRAMA ANUAL DE LIMPEZA DA CAIXA D’ÁGUA</w:t>
            </w:r>
          </w:p>
        </w:tc>
      </w:tr>
      <w:tr w:rsidR="00BC1884" w:rsidRPr="00426CB6" w14:paraId="1C59533C" w14:textId="77777777" w:rsidTr="00905752">
        <w:trPr>
          <w:trHeight w:val="444"/>
        </w:trPr>
        <w:tc>
          <w:tcPr>
            <w:tcW w:w="1463" w:type="dxa"/>
            <w:tcBorders>
              <w:left w:val="single" w:sz="4" w:space="0" w:color="000000"/>
              <w:bottom w:val="single" w:sz="4" w:space="0" w:color="000000"/>
            </w:tcBorders>
            <w:shd w:val="clear" w:color="auto" w:fill="E7E6E6" w:themeFill="background2"/>
          </w:tcPr>
          <w:p w14:paraId="656AF253" w14:textId="77777777" w:rsidR="00C16613" w:rsidRPr="00426CB6" w:rsidRDefault="00C16613" w:rsidP="00586AB6">
            <w:pPr>
              <w:pStyle w:val="Contedodatabela"/>
              <w:jc w:val="center"/>
              <w:rPr>
                <w:rFonts w:ascii="Arial Narrow" w:hAnsi="Arial Narrow"/>
                <w:color w:val="000000"/>
                <w:sz w:val="20"/>
                <w:szCs w:val="20"/>
              </w:rPr>
            </w:pPr>
          </w:p>
        </w:tc>
        <w:tc>
          <w:tcPr>
            <w:tcW w:w="796" w:type="dxa"/>
            <w:tcBorders>
              <w:left w:val="single" w:sz="4" w:space="0" w:color="000000"/>
              <w:bottom w:val="single" w:sz="4" w:space="0" w:color="000000"/>
            </w:tcBorders>
            <w:shd w:val="clear" w:color="auto" w:fill="F2F2F2" w:themeFill="background1" w:themeFillShade="F2"/>
          </w:tcPr>
          <w:p w14:paraId="52DF48BF"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Jan</w:t>
            </w:r>
          </w:p>
        </w:tc>
        <w:tc>
          <w:tcPr>
            <w:tcW w:w="667" w:type="dxa"/>
            <w:tcBorders>
              <w:left w:val="single" w:sz="4" w:space="0" w:color="000000"/>
              <w:bottom w:val="single" w:sz="4" w:space="0" w:color="000000"/>
            </w:tcBorders>
            <w:shd w:val="clear" w:color="auto" w:fill="F2F2F2" w:themeFill="background1" w:themeFillShade="F2"/>
          </w:tcPr>
          <w:p w14:paraId="5AF6A51F"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Fev</w:t>
            </w:r>
            <w:proofErr w:type="spellEnd"/>
          </w:p>
        </w:tc>
        <w:tc>
          <w:tcPr>
            <w:tcW w:w="662" w:type="dxa"/>
            <w:tcBorders>
              <w:left w:val="single" w:sz="4" w:space="0" w:color="000000"/>
              <w:bottom w:val="single" w:sz="4" w:space="0" w:color="000000"/>
            </w:tcBorders>
            <w:shd w:val="clear" w:color="auto" w:fill="F2F2F2" w:themeFill="background1" w:themeFillShade="F2"/>
          </w:tcPr>
          <w:p w14:paraId="43297904"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Mar</w:t>
            </w:r>
          </w:p>
        </w:tc>
        <w:tc>
          <w:tcPr>
            <w:tcW w:w="706" w:type="dxa"/>
            <w:tcBorders>
              <w:left w:val="single" w:sz="4" w:space="0" w:color="000000"/>
              <w:bottom w:val="single" w:sz="4" w:space="0" w:color="000000"/>
            </w:tcBorders>
            <w:shd w:val="clear" w:color="auto" w:fill="F2F2F2" w:themeFill="background1" w:themeFillShade="F2"/>
          </w:tcPr>
          <w:p w14:paraId="291477BB"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Abr</w:t>
            </w:r>
            <w:proofErr w:type="spellEnd"/>
          </w:p>
        </w:tc>
        <w:tc>
          <w:tcPr>
            <w:tcW w:w="617" w:type="dxa"/>
            <w:tcBorders>
              <w:left w:val="single" w:sz="4" w:space="0" w:color="000000"/>
              <w:bottom w:val="single" w:sz="4" w:space="0" w:color="000000"/>
            </w:tcBorders>
            <w:shd w:val="clear" w:color="auto" w:fill="F2F2F2" w:themeFill="background1" w:themeFillShade="F2"/>
          </w:tcPr>
          <w:p w14:paraId="1141FC48"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Mai</w:t>
            </w:r>
          </w:p>
        </w:tc>
        <w:tc>
          <w:tcPr>
            <w:tcW w:w="701" w:type="dxa"/>
            <w:tcBorders>
              <w:left w:val="single" w:sz="4" w:space="0" w:color="000000"/>
              <w:bottom w:val="single" w:sz="4" w:space="0" w:color="000000"/>
            </w:tcBorders>
            <w:shd w:val="clear" w:color="auto" w:fill="F2F2F2" w:themeFill="background1" w:themeFillShade="F2"/>
          </w:tcPr>
          <w:p w14:paraId="2B78043D"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Jun</w:t>
            </w:r>
            <w:proofErr w:type="spellEnd"/>
          </w:p>
        </w:tc>
        <w:tc>
          <w:tcPr>
            <w:tcW w:w="669" w:type="dxa"/>
            <w:tcBorders>
              <w:left w:val="single" w:sz="4" w:space="0" w:color="000000"/>
              <w:bottom w:val="single" w:sz="4" w:space="0" w:color="000000"/>
            </w:tcBorders>
            <w:shd w:val="clear" w:color="auto" w:fill="F2F2F2" w:themeFill="background1" w:themeFillShade="F2"/>
          </w:tcPr>
          <w:p w14:paraId="364766D6"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Jul</w:t>
            </w:r>
          </w:p>
        </w:tc>
        <w:tc>
          <w:tcPr>
            <w:tcW w:w="667" w:type="dxa"/>
            <w:tcBorders>
              <w:left w:val="single" w:sz="4" w:space="0" w:color="000000"/>
              <w:bottom w:val="single" w:sz="4" w:space="0" w:color="000000"/>
            </w:tcBorders>
            <w:shd w:val="clear" w:color="auto" w:fill="F2F2F2" w:themeFill="background1" w:themeFillShade="F2"/>
          </w:tcPr>
          <w:p w14:paraId="6C40EEF0" w14:textId="77777777" w:rsidR="00C16613" w:rsidRPr="00426CB6" w:rsidRDefault="00C16613" w:rsidP="00586AB6">
            <w:pPr>
              <w:pStyle w:val="Contedodatabela"/>
              <w:jc w:val="center"/>
              <w:rPr>
                <w:rFonts w:ascii="Arial Narrow" w:hAnsi="Arial Narrow"/>
                <w:b/>
                <w:bCs/>
                <w:color w:val="000000" w:themeColor="text1"/>
                <w:sz w:val="20"/>
                <w:szCs w:val="20"/>
              </w:rPr>
            </w:pPr>
            <w:proofErr w:type="spellStart"/>
            <w:r w:rsidRPr="00426CB6">
              <w:rPr>
                <w:rFonts w:ascii="Arial Narrow" w:hAnsi="Arial Narrow"/>
                <w:b/>
                <w:bCs/>
                <w:color w:val="000000" w:themeColor="text1"/>
                <w:sz w:val="20"/>
                <w:szCs w:val="20"/>
              </w:rPr>
              <w:t>Ago</w:t>
            </w:r>
            <w:proofErr w:type="spellEnd"/>
          </w:p>
        </w:tc>
        <w:tc>
          <w:tcPr>
            <w:tcW w:w="618" w:type="dxa"/>
            <w:tcBorders>
              <w:left w:val="single" w:sz="4" w:space="0" w:color="000000"/>
              <w:bottom w:val="single" w:sz="4" w:space="0" w:color="000000"/>
            </w:tcBorders>
            <w:shd w:val="clear" w:color="auto" w:fill="F2F2F2" w:themeFill="background1" w:themeFillShade="F2"/>
          </w:tcPr>
          <w:p w14:paraId="121B6D2B" w14:textId="77777777" w:rsidR="00C16613" w:rsidRPr="00426CB6" w:rsidRDefault="00C16613" w:rsidP="00586AB6">
            <w:pPr>
              <w:pStyle w:val="Contedodatabela"/>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Set</w:t>
            </w:r>
          </w:p>
        </w:tc>
        <w:tc>
          <w:tcPr>
            <w:tcW w:w="584" w:type="dxa"/>
            <w:tcBorders>
              <w:left w:val="single" w:sz="4" w:space="0" w:color="000000"/>
              <w:bottom w:val="single" w:sz="4" w:space="0" w:color="000000"/>
            </w:tcBorders>
            <w:shd w:val="clear" w:color="auto" w:fill="F2F2F2" w:themeFill="background1" w:themeFillShade="F2"/>
          </w:tcPr>
          <w:p w14:paraId="4137C763" w14:textId="77777777" w:rsidR="00C16613" w:rsidRPr="00426CB6" w:rsidRDefault="00C16613" w:rsidP="00586AB6">
            <w:pPr>
              <w:pStyle w:val="Contedodatabela"/>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Out</w:t>
            </w:r>
          </w:p>
        </w:tc>
        <w:tc>
          <w:tcPr>
            <w:tcW w:w="540" w:type="dxa"/>
            <w:tcBorders>
              <w:left w:val="single" w:sz="4" w:space="0" w:color="000000"/>
              <w:bottom w:val="single" w:sz="4" w:space="0" w:color="000000"/>
            </w:tcBorders>
            <w:shd w:val="clear" w:color="auto" w:fill="F2F2F2" w:themeFill="background1" w:themeFillShade="F2"/>
          </w:tcPr>
          <w:p w14:paraId="13E906B8"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Nov</w:t>
            </w:r>
            <w:proofErr w:type="spellEnd"/>
          </w:p>
        </w:tc>
        <w:tc>
          <w:tcPr>
            <w:tcW w:w="803" w:type="dxa"/>
            <w:tcBorders>
              <w:left w:val="single" w:sz="4" w:space="0" w:color="000000"/>
              <w:bottom w:val="single" w:sz="4" w:space="0" w:color="000000"/>
              <w:right w:val="single" w:sz="4" w:space="0" w:color="000000"/>
            </w:tcBorders>
            <w:shd w:val="clear" w:color="auto" w:fill="F2F2F2" w:themeFill="background1" w:themeFillShade="F2"/>
          </w:tcPr>
          <w:p w14:paraId="6DB38DF1"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Dez</w:t>
            </w:r>
          </w:p>
        </w:tc>
      </w:tr>
      <w:tr w:rsidR="00BC1884" w:rsidRPr="00426CB6" w14:paraId="7D8D40ED" w14:textId="77777777" w:rsidTr="000F1893">
        <w:trPr>
          <w:trHeight w:val="711"/>
        </w:trPr>
        <w:tc>
          <w:tcPr>
            <w:tcW w:w="1463" w:type="dxa"/>
            <w:tcBorders>
              <w:left w:val="single" w:sz="4" w:space="0" w:color="000000"/>
              <w:bottom w:val="single" w:sz="4" w:space="0" w:color="000000"/>
            </w:tcBorders>
            <w:shd w:val="clear" w:color="auto" w:fill="E7E6E6" w:themeFill="background2"/>
          </w:tcPr>
          <w:p w14:paraId="29DAE1DD"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Hemocentro Coordenador</w:t>
            </w:r>
          </w:p>
        </w:tc>
        <w:tc>
          <w:tcPr>
            <w:tcW w:w="796" w:type="dxa"/>
            <w:tcBorders>
              <w:left w:val="single" w:sz="4" w:space="0" w:color="000000"/>
              <w:bottom w:val="single" w:sz="4" w:space="0" w:color="000000"/>
            </w:tcBorders>
            <w:shd w:val="clear" w:color="auto" w:fill="ACB9CA" w:themeFill="text2" w:themeFillTint="66"/>
            <w:vAlign w:val="center"/>
          </w:tcPr>
          <w:p w14:paraId="4D17B68C"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21C2FBD8"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auto"/>
            <w:vAlign w:val="center"/>
          </w:tcPr>
          <w:p w14:paraId="50443EEC"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652EB913"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4C7F09D5"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40A91ADA"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8496B0" w:themeFill="text2" w:themeFillTint="99"/>
            <w:vAlign w:val="center"/>
          </w:tcPr>
          <w:p w14:paraId="3277FB4E"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3FF0BE92" w14:textId="77777777" w:rsidR="00C16613" w:rsidRPr="00426CB6" w:rsidRDefault="00C16613" w:rsidP="000F1893">
            <w:pPr>
              <w:pStyle w:val="Contedodatabela"/>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11CBBBB6" w14:textId="77777777" w:rsidR="00C16613" w:rsidRPr="00426CB6" w:rsidRDefault="00C16613" w:rsidP="000F1893">
            <w:pPr>
              <w:pStyle w:val="Contedodatabela"/>
              <w:jc w:val="center"/>
              <w:rPr>
                <w:rFonts w:ascii="Arial Narrow" w:hAnsi="Arial Narrow"/>
                <w:sz w:val="20"/>
                <w:szCs w:val="20"/>
              </w:rPr>
            </w:pPr>
          </w:p>
        </w:tc>
        <w:tc>
          <w:tcPr>
            <w:tcW w:w="584" w:type="dxa"/>
            <w:tcBorders>
              <w:left w:val="single" w:sz="4" w:space="0" w:color="000000"/>
              <w:bottom w:val="single" w:sz="4" w:space="0" w:color="000000"/>
            </w:tcBorders>
            <w:shd w:val="clear" w:color="auto" w:fill="auto"/>
            <w:vAlign w:val="center"/>
          </w:tcPr>
          <w:p w14:paraId="4FECF255"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FFFFFF"/>
            <w:vAlign w:val="center"/>
          </w:tcPr>
          <w:p w14:paraId="50199014"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FFFFFF"/>
            <w:vAlign w:val="center"/>
          </w:tcPr>
          <w:p w14:paraId="7FB92A00"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CB234EA" w14:textId="77777777" w:rsidTr="000F1893">
        <w:trPr>
          <w:trHeight w:val="444"/>
        </w:trPr>
        <w:tc>
          <w:tcPr>
            <w:tcW w:w="1463" w:type="dxa"/>
            <w:tcBorders>
              <w:left w:val="single" w:sz="4" w:space="0" w:color="000000"/>
              <w:bottom w:val="single" w:sz="4" w:space="0" w:color="000000"/>
            </w:tcBorders>
            <w:shd w:val="clear" w:color="auto" w:fill="E7E6E6" w:themeFill="background2"/>
          </w:tcPr>
          <w:p w14:paraId="2F00B8EA"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Rio Verde</w:t>
            </w:r>
          </w:p>
        </w:tc>
        <w:tc>
          <w:tcPr>
            <w:tcW w:w="796" w:type="dxa"/>
            <w:tcBorders>
              <w:left w:val="single" w:sz="4" w:space="0" w:color="000000"/>
              <w:bottom w:val="single" w:sz="4" w:space="0" w:color="000000"/>
            </w:tcBorders>
            <w:shd w:val="clear" w:color="auto" w:fill="auto"/>
            <w:vAlign w:val="center"/>
          </w:tcPr>
          <w:p w14:paraId="49C2A36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B0286D2"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auto"/>
            <w:vAlign w:val="center"/>
          </w:tcPr>
          <w:p w14:paraId="3AFB042D"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4ADBFCA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747959E0"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8496B0" w:themeFill="text2" w:themeFillTint="99"/>
            <w:vAlign w:val="center"/>
          </w:tcPr>
          <w:p w14:paraId="6E79EF31"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9" w:type="dxa"/>
            <w:tcBorders>
              <w:left w:val="single" w:sz="4" w:space="0" w:color="000000"/>
              <w:bottom w:val="single" w:sz="4" w:space="0" w:color="000000"/>
            </w:tcBorders>
            <w:shd w:val="clear" w:color="auto" w:fill="auto"/>
            <w:vAlign w:val="center"/>
          </w:tcPr>
          <w:p w14:paraId="56DA1EB7"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8D92C53"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0E861777"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93EE342"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0CA12935"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1DB67BA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692AB4B5" w14:textId="77777777" w:rsidTr="000F1893">
        <w:trPr>
          <w:trHeight w:val="444"/>
        </w:trPr>
        <w:tc>
          <w:tcPr>
            <w:tcW w:w="1463" w:type="dxa"/>
            <w:tcBorders>
              <w:left w:val="single" w:sz="4" w:space="0" w:color="000000"/>
              <w:bottom w:val="single" w:sz="4" w:space="0" w:color="000000"/>
            </w:tcBorders>
            <w:shd w:val="clear" w:color="auto" w:fill="E7E6E6" w:themeFill="background2"/>
          </w:tcPr>
          <w:p w14:paraId="5BA4FC41"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 xml:space="preserve"> HR CERES</w:t>
            </w:r>
          </w:p>
        </w:tc>
        <w:tc>
          <w:tcPr>
            <w:tcW w:w="796" w:type="dxa"/>
            <w:tcBorders>
              <w:left w:val="single" w:sz="4" w:space="0" w:color="000000"/>
              <w:bottom w:val="single" w:sz="4" w:space="0" w:color="000000"/>
            </w:tcBorders>
            <w:shd w:val="clear" w:color="auto" w:fill="8496B0" w:themeFill="text2" w:themeFillTint="99"/>
            <w:vAlign w:val="center"/>
          </w:tcPr>
          <w:p w14:paraId="636E1E35"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1289B3DE"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auto"/>
            <w:vAlign w:val="center"/>
          </w:tcPr>
          <w:p w14:paraId="47C6129B"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14C49EA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56080892"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0D3DABF3"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8496B0" w:themeFill="text2" w:themeFillTint="99"/>
            <w:vAlign w:val="center"/>
          </w:tcPr>
          <w:p w14:paraId="11FA33C4"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46A0994E"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1A261A88"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2D49B0A"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714C9AFB"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22E292E9"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0AD94378" w14:textId="77777777" w:rsidTr="005C6D6D">
        <w:trPr>
          <w:trHeight w:val="653"/>
        </w:trPr>
        <w:tc>
          <w:tcPr>
            <w:tcW w:w="1463" w:type="dxa"/>
            <w:tcBorders>
              <w:left w:val="single" w:sz="4" w:space="0" w:color="000000"/>
              <w:bottom w:val="single" w:sz="4" w:space="0" w:color="000000"/>
            </w:tcBorders>
            <w:shd w:val="clear" w:color="auto" w:fill="E7E6E6" w:themeFill="background2"/>
          </w:tcPr>
          <w:p w14:paraId="26636935"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JATAÍ (</w:t>
            </w:r>
            <w:proofErr w:type="spellStart"/>
            <w:r w:rsidRPr="00426CB6">
              <w:rPr>
                <w:rFonts w:ascii="Arial Narrow" w:hAnsi="Arial Narrow"/>
                <w:color w:val="000000"/>
                <w:sz w:val="20"/>
                <w:szCs w:val="20"/>
              </w:rPr>
              <w:t>Municipio</w:t>
            </w:r>
            <w:proofErr w:type="spellEnd"/>
            <w:r w:rsidRPr="00426CB6">
              <w:rPr>
                <w:rFonts w:ascii="Arial Narrow" w:hAnsi="Arial Narrow"/>
                <w:color w:val="000000"/>
                <w:sz w:val="20"/>
                <w:szCs w:val="20"/>
              </w:rPr>
              <w:t>)</w:t>
            </w:r>
          </w:p>
        </w:tc>
        <w:tc>
          <w:tcPr>
            <w:tcW w:w="796" w:type="dxa"/>
            <w:tcBorders>
              <w:left w:val="single" w:sz="4" w:space="0" w:color="000000"/>
              <w:bottom w:val="single" w:sz="4" w:space="0" w:color="000000"/>
            </w:tcBorders>
            <w:shd w:val="clear" w:color="auto" w:fill="FFFFFF" w:themeFill="background1"/>
            <w:vAlign w:val="center"/>
          </w:tcPr>
          <w:p w14:paraId="4EC7EDD8"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66FC5E45"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2" w:type="dxa"/>
            <w:tcBorders>
              <w:left w:val="single" w:sz="4" w:space="0" w:color="000000"/>
              <w:bottom w:val="single" w:sz="4" w:space="0" w:color="000000"/>
            </w:tcBorders>
            <w:shd w:val="clear" w:color="auto" w:fill="auto"/>
            <w:vAlign w:val="center"/>
          </w:tcPr>
          <w:p w14:paraId="7AB95EFF"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347E45F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6B4FBD5F"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20C3C5"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D0349E4"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223663E8" w14:textId="77777777" w:rsidR="00C16613" w:rsidRPr="00426CB6" w:rsidRDefault="00C16613" w:rsidP="000F1893">
            <w:pPr>
              <w:pStyle w:val="Contedodatabela"/>
              <w:jc w:val="center"/>
              <w:rPr>
                <w:rFonts w:ascii="Arial Narrow" w:hAnsi="Arial Narrow"/>
                <w:color w:val="000000"/>
                <w:sz w:val="20"/>
                <w:szCs w:val="20"/>
                <w:highlight w:val="blue"/>
              </w:rPr>
            </w:pPr>
            <w:r w:rsidRPr="00426CB6">
              <w:rPr>
                <w:rFonts w:ascii="Arial Narrow" w:hAnsi="Arial Narrow"/>
                <w:color w:val="000000"/>
                <w:sz w:val="20"/>
                <w:szCs w:val="20"/>
              </w:rPr>
              <w:t>X</w:t>
            </w:r>
          </w:p>
        </w:tc>
        <w:tc>
          <w:tcPr>
            <w:tcW w:w="618" w:type="dxa"/>
            <w:tcBorders>
              <w:left w:val="single" w:sz="4" w:space="0" w:color="000000"/>
              <w:bottom w:val="single" w:sz="4" w:space="0" w:color="000000"/>
            </w:tcBorders>
            <w:shd w:val="clear" w:color="auto" w:fill="auto"/>
            <w:vAlign w:val="center"/>
          </w:tcPr>
          <w:p w14:paraId="1BA377FA"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93E6A3D"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1A7E9DC0"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06767E5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20A36D89" w14:textId="77777777" w:rsidTr="000F1893">
        <w:trPr>
          <w:trHeight w:val="444"/>
        </w:trPr>
        <w:tc>
          <w:tcPr>
            <w:tcW w:w="1463" w:type="dxa"/>
            <w:tcBorders>
              <w:left w:val="single" w:sz="4" w:space="0" w:color="000000"/>
              <w:bottom w:val="single" w:sz="4" w:space="0" w:color="000000"/>
            </w:tcBorders>
            <w:shd w:val="clear" w:color="auto" w:fill="E7E6E6" w:themeFill="background2"/>
          </w:tcPr>
          <w:p w14:paraId="4BFE1C19" w14:textId="77B6D9D5" w:rsidR="00C16613" w:rsidRPr="00426CB6" w:rsidRDefault="00BC1884"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Catalão</w:t>
            </w:r>
          </w:p>
        </w:tc>
        <w:tc>
          <w:tcPr>
            <w:tcW w:w="796" w:type="dxa"/>
            <w:tcBorders>
              <w:left w:val="single" w:sz="4" w:space="0" w:color="000000"/>
              <w:bottom w:val="single" w:sz="4" w:space="0" w:color="000000"/>
            </w:tcBorders>
            <w:shd w:val="clear" w:color="auto" w:fill="FFFFFF" w:themeFill="background1"/>
            <w:vAlign w:val="center"/>
          </w:tcPr>
          <w:p w14:paraId="6E88CC3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110E36DD"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695B85A3"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706" w:type="dxa"/>
            <w:tcBorders>
              <w:left w:val="single" w:sz="4" w:space="0" w:color="000000"/>
              <w:bottom w:val="single" w:sz="4" w:space="0" w:color="000000"/>
            </w:tcBorders>
            <w:shd w:val="clear" w:color="auto" w:fill="auto"/>
            <w:vAlign w:val="center"/>
          </w:tcPr>
          <w:p w14:paraId="7722B7BF"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09F00C0E"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590B3DB1"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F4A8984"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098A5B1B" w14:textId="77777777" w:rsidR="00C16613" w:rsidRPr="00426CB6" w:rsidRDefault="00C16613" w:rsidP="000F1893">
            <w:pPr>
              <w:pStyle w:val="Contedodatabela"/>
              <w:jc w:val="center"/>
              <w:rPr>
                <w:rFonts w:ascii="Arial Narrow" w:hAnsi="Arial Narrow"/>
                <w:color w:val="000000"/>
                <w:sz w:val="20"/>
                <w:szCs w:val="20"/>
              </w:rPr>
            </w:pPr>
          </w:p>
        </w:tc>
        <w:tc>
          <w:tcPr>
            <w:tcW w:w="618" w:type="dxa"/>
            <w:tcBorders>
              <w:left w:val="single" w:sz="4" w:space="0" w:color="000000"/>
              <w:bottom w:val="single" w:sz="4" w:space="0" w:color="000000"/>
            </w:tcBorders>
            <w:shd w:val="clear" w:color="auto" w:fill="8496B0" w:themeFill="text2" w:themeFillTint="99"/>
            <w:vAlign w:val="center"/>
          </w:tcPr>
          <w:p w14:paraId="1BD5DF98"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584" w:type="dxa"/>
            <w:tcBorders>
              <w:left w:val="single" w:sz="4" w:space="0" w:color="000000"/>
              <w:bottom w:val="single" w:sz="4" w:space="0" w:color="000000"/>
            </w:tcBorders>
            <w:shd w:val="clear" w:color="auto" w:fill="auto"/>
            <w:vAlign w:val="center"/>
          </w:tcPr>
          <w:p w14:paraId="76EF9A50"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60FFF5EF"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568AA9DD"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3D138EE8" w14:textId="77777777" w:rsidTr="000F1893">
        <w:trPr>
          <w:trHeight w:val="444"/>
        </w:trPr>
        <w:tc>
          <w:tcPr>
            <w:tcW w:w="1463" w:type="dxa"/>
            <w:tcBorders>
              <w:left w:val="single" w:sz="4" w:space="0" w:color="000000"/>
              <w:bottom w:val="single" w:sz="4" w:space="0" w:color="000000"/>
            </w:tcBorders>
            <w:shd w:val="clear" w:color="auto" w:fill="E7E6E6" w:themeFill="background2"/>
          </w:tcPr>
          <w:p w14:paraId="38ADE9FA" w14:textId="68650961" w:rsidR="00C16613" w:rsidRPr="00426CB6" w:rsidRDefault="008C3D54" w:rsidP="008C3D54">
            <w:pPr>
              <w:pStyle w:val="Contedodatabela"/>
              <w:rPr>
                <w:rFonts w:ascii="Arial Narrow" w:hAnsi="Arial Narrow"/>
                <w:color w:val="000000"/>
                <w:sz w:val="20"/>
                <w:szCs w:val="20"/>
              </w:rPr>
            </w:pPr>
            <w:r w:rsidRPr="00426CB6">
              <w:rPr>
                <w:rFonts w:ascii="Arial Narrow" w:hAnsi="Arial Narrow"/>
                <w:color w:val="000000"/>
                <w:sz w:val="20"/>
                <w:szCs w:val="20"/>
              </w:rPr>
              <w:t>UCT Formosa</w:t>
            </w:r>
          </w:p>
        </w:tc>
        <w:tc>
          <w:tcPr>
            <w:tcW w:w="796" w:type="dxa"/>
            <w:tcBorders>
              <w:left w:val="single" w:sz="4" w:space="0" w:color="000000"/>
              <w:bottom w:val="single" w:sz="4" w:space="0" w:color="000000"/>
            </w:tcBorders>
            <w:shd w:val="clear" w:color="auto" w:fill="auto"/>
            <w:vAlign w:val="center"/>
          </w:tcPr>
          <w:p w14:paraId="02F5E10F"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2DC7A9A2"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5FC373A2"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706" w:type="dxa"/>
            <w:tcBorders>
              <w:left w:val="single" w:sz="4" w:space="0" w:color="000000"/>
              <w:bottom w:val="single" w:sz="4" w:space="0" w:color="000000"/>
            </w:tcBorders>
            <w:shd w:val="clear" w:color="auto" w:fill="auto"/>
            <w:vAlign w:val="center"/>
          </w:tcPr>
          <w:p w14:paraId="6837FF24"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4743FA7E"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15ED9BA0"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57781986"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577FFB3"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496B0" w:themeFill="text2" w:themeFillTint="99"/>
            <w:vAlign w:val="center"/>
          </w:tcPr>
          <w:p w14:paraId="57993D95"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584" w:type="dxa"/>
            <w:tcBorders>
              <w:left w:val="single" w:sz="4" w:space="0" w:color="000000"/>
              <w:bottom w:val="single" w:sz="4" w:space="0" w:color="000000"/>
            </w:tcBorders>
            <w:shd w:val="clear" w:color="auto" w:fill="auto"/>
            <w:vAlign w:val="center"/>
          </w:tcPr>
          <w:p w14:paraId="2CDC68E1"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1EB03ADC"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69CEC97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1BBC223A" w14:textId="77777777" w:rsidTr="000F1893">
        <w:trPr>
          <w:trHeight w:val="459"/>
        </w:trPr>
        <w:tc>
          <w:tcPr>
            <w:tcW w:w="1463" w:type="dxa"/>
            <w:tcBorders>
              <w:left w:val="single" w:sz="4" w:space="0" w:color="000000"/>
              <w:bottom w:val="single" w:sz="4" w:space="0" w:color="000000"/>
            </w:tcBorders>
            <w:shd w:val="clear" w:color="auto" w:fill="E7E6E6" w:themeFill="background2"/>
          </w:tcPr>
          <w:p w14:paraId="325E285C"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Porangatu (</w:t>
            </w:r>
            <w:proofErr w:type="spellStart"/>
            <w:r w:rsidRPr="00426CB6">
              <w:rPr>
                <w:rFonts w:ascii="Arial Narrow" w:hAnsi="Arial Narrow"/>
                <w:color w:val="000000"/>
                <w:sz w:val="20"/>
                <w:szCs w:val="20"/>
              </w:rPr>
              <w:t>Municipio</w:t>
            </w:r>
            <w:proofErr w:type="spellEnd"/>
            <w:r w:rsidRPr="00426CB6">
              <w:rPr>
                <w:rFonts w:ascii="Arial Narrow" w:hAnsi="Arial Narrow"/>
                <w:color w:val="000000"/>
                <w:sz w:val="20"/>
                <w:szCs w:val="20"/>
              </w:rPr>
              <w:t>)</w:t>
            </w:r>
          </w:p>
        </w:tc>
        <w:tc>
          <w:tcPr>
            <w:tcW w:w="796" w:type="dxa"/>
            <w:tcBorders>
              <w:left w:val="single" w:sz="4" w:space="0" w:color="000000"/>
              <w:bottom w:val="single" w:sz="4" w:space="0" w:color="000000"/>
            </w:tcBorders>
            <w:shd w:val="clear" w:color="auto" w:fill="auto"/>
            <w:vAlign w:val="center"/>
          </w:tcPr>
          <w:p w14:paraId="613F0F3C"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4B386B61"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2" w:type="dxa"/>
            <w:tcBorders>
              <w:left w:val="single" w:sz="4" w:space="0" w:color="000000"/>
              <w:bottom w:val="single" w:sz="4" w:space="0" w:color="000000"/>
            </w:tcBorders>
            <w:shd w:val="clear" w:color="auto" w:fill="auto"/>
            <w:vAlign w:val="center"/>
          </w:tcPr>
          <w:p w14:paraId="4E7C485F"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10F14014"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1233F165"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C07705"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0BA2F806"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0611C5BD" w14:textId="77777777" w:rsidR="00C16613" w:rsidRPr="00426CB6" w:rsidRDefault="00C16613" w:rsidP="000F1893">
            <w:pPr>
              <w:jc w:val="center"/>
              <w:rPr>
                <w:rFonts w:ascii="Arial Narrow" w:hAnsi="Arial Narrow"/>
                <w:sz w:val="20"/>
                <w:szCs w:val="20"/>
              </w:rPr>
            </w:pPr>
            <w:r w:rsidRPr="00426CB6">
              <w:rPr>
                <w:rFonts w:ascii="Arial Narrow" w:hAnsi="Arial Narrow"/>
                <w:sz w:val="20"/>
                <w:szCs w:val="20"/>
              </w:rPr>
              <w:t>X</w:t>
            </w:r>
          </w:p>
        </w:tc>
        <w:tc>
          <w:tcPr>
            <w:tcW w:w="618" w:type="dxa"/>
            <w:tcBorders>
              <w:left w:val="single" w:sz="4" w:space="0" w:color="000000"/>
              <w:bottom w:val="single" w:sz="4" w:space="0" w:color="000000"/>
            </w:tcBorders>
            <w:shd w:val="clear" w:color="auto" w:fill="auto"/>
            <w:vAlign w:val="center"/>
          </w:tcPr>
          <w:p w14:paraId="72DBA90A"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FF0EC7A"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08ACEA4D"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6CA547B0"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C5F6E2E" w14:textId="77777777" w:rsidTr="00426CB6">
        <w:trPr>
          <w:trHeight w:val="364"/>
        </w:trPr>
        <w:tc>
          <w:tcPr>
            <w:tcW w:w="1463" w:type="dxa"/>
            <w:tcBorders>
              <w:left w:val="single" w:sz="4" w:space="0" w:color="000000"/>
              <w:bottom w:val="single" w:sz="4" w:space="0" w:color="000000"/>
            </w:tcBorders>
            <w:shd w:val="clear" w:color="auto" w:fill="E7E6E6" w:themeFill="background2"/>
          </w:tcPr>
          <w:p w14:paraId="1B79C524"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Quirinópolis</w:t>
            </w:r>
          </w:p>
        </w:tc>
        <w:tc>
          <w:tcPr>
            <w:tcW w:w="796" w:type="dxa"/>
            <w:tcBorders>
              <w:left w:val="single" w:sz="4" w:space="0" w:color="000000"/>
              <w:bottom w:val="single" w:sz="4" w:space="0" w:color="000000"/>
            </w:tcBorders>
            <w:shd w:val="clear" w:color="auto" w:fill="FFFFFF" w:themeFill="background1"/>
            <w:vAlign w:val="center"/>
          </w:tcPr>
          <w:p w14:paraId="298CC727"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18C0EB2D"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3C0AE62E"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706" w:type="dxa"/>
            <w:tcBorders>
              <w:left w:val="single" w:sz="4" w:space="0" w:color="000000"/>
              <w:bottom w:val="single" w:sz="4" w:space="0" w:color="000000"/>
            </w:tcBorders>
            <w:shd w:val="clear" w:color="auto" w:fill="auto"/>
            <w:vAlign w:val="center"/>
          </w:tcPr>
          <w:p w14:paraId="092D3B78"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274F2C62"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23667183"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2C1D742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0FCB8AF"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496B0" w:themeFill="text2" w:themeFillTint="99"/>
            <w:vAlign w:val="center"/>
          </w:tcPr>
          <w:p w14:paraId="7A45C8DE"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584" w:type="dxa"/>
            <w:tcBorders>
              <w:left w:val="single" w:sz="4" w:space="0" w:color="000000"/>
              <w:bottom w:val="single" w:sz="4" w:space="0" w:color="000000"/>
            </w:tcBorders>
            <w:shd w:val="clear" w:color="auto" w:fill="auto"/>
            <w:vAlign w:val="center"/>
          </w:tcPr>
          <w:p w14:paraId="6237EECC"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16D1011F"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6B24C326"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B617FFC" w14:textId="77777777" w:rsidTr="00426CB6">
        <w:trPr>
          <w:trHeight w:val="358"/>
        </w:trPr>
        <w:tc>
          <w:tcPr>
            <w:tcW w:w="1463" w:type="dxa"/>
            <w:tcBorders>
              <w:left w:val="single" w:sz="4" w:space="0" w:color="000000"/>
              <w:bottom w:val="single" w:sz="4" w:space="0" w:color="000000"/>
            </w:tcBorders>
            <w:shd w:val="clear" w:color="auto" w:fill="E7E6E6" w:themeFill="background2"/>
          </w:tcPr>
          <w:p w14:paraId="7412D1C5"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Iporá</w:t>
            </w:r>
          </w:p>
        </w:tc>
        <w:tc>
          <w:tcPr>
            <w:tcW w:w="796" w:type="dxa"/>
            <w:tcBorders>
              <w:left w:val="single" w:sz="4" w:space="0" w:color="000000"/>
              <w:bottom w:val="single" w:sz="4" w:space="0" w:color="000000"/>
            </w:tcBorders>
            <w:shd w:val="clear" w:color="auto" w:fill="auto"/>
            <w:vAlign w:val="center"/>
          </w:tcPr>
          <w:p w14:paraId="11066489"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D4B99E3"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185B6332"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8496B0" w:themeFill="text2" w:themeFillTint="99"/>
            <w:vAlign w:val="center"/>
          </w:tcPr>
          <w:p w14:paraId="04F944D1"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17" w:type="dxa"/>
            <w:tcBorders>
              <w:left w:val="single" w:sz="4" w:space="0" w:color="000000"/>
              <w:bottom w:val="single" w:sz="4" w:space="0" w:color="000000"/>
            </w:tcBorders>
            <w:shd w:val="clear" w:color="auto" w:fill="auto"/>
            <w:vAlign w:val="center"/>
          </w:tcPr>
          <w:p w14:paraId="69D1BC9F"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2E3E1088"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1E0CF30C"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71D4CB54"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FFFFFF" w:themeFill="background1"/>
            <w:vAlign w:val="center"/>
          </w:tcPr>
          <w:p w14:paraId="0B8949A8"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8496B0" w:themeFill="text2" w:themeFillTint="99"/>
            <w:vAlign w:val="center"/>
          </w:tcPr>
          <w:p w14:paraId="2CDB7A7D"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540" w:type="dxa"/>
            <w:tcBorders>
              <w:left w:val="single" w:sz="4" w:space="0" w:color="000000"/>
              <w:bottom w:val="single" w:sz="4" w:space="0" w:color="000000"/>
            </w:tcBorders>
            <w:shd w:val="clear" w:color="auto" w:fill="auto"/>
            <w:vAlign w:val="center"/>
          </w:tcPr>
          <w:p w14:paraId="7AF6D9AF"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6B0A0B54" w14:textId="7C02CB53" w:rsidR="00C16613" w:rsidRPr="00426CB6" w:rsidRDefault="00C16613" w:rsidP="000F1893">
            <w:pPr>
              <w:pStyle w:val="Contedodatabela"/>
              <w:jc w:val="center"/>
              <w:rPr>
                <w:rFonts w:ascii="Arial Narrow" w:hAnsi="Arial Narrow"/>
                <w:color w:val="000000"/>
                <w:sz w:val="20"/>
                <w:szCs w:val="20"/>
              </w:rPr>
            </w:pPr>
          </w:p>
        </w:tc>
      </w:tr>
    </w:tbl>
    <w:p w14:paraId="3E823268" w14:textId="1A9557FC" w:rsidR="00E136DD" w:rsidRPr="00426CB6" w:rsidRDefault="00E136DD" w:rsidP="00583222">
      <w:pPr>
        <w:spacing w:line="360" w:lineRule="auto"/>
        <w:jc w:val="both"/>
        <w:rPr>
          <w:rFonts w:ascii="Arial Narrow" w:hAnsi="Arial Narrow" w:cs="Arial"/>
          <w:sz w:val="20"/>
          <w:szCs w:val="20"/>
        </w:rPr>
      </w:pPr>
    </w:p>
    <w:tbl>
      <w:tblPr>
        <w:tblW w:w="9498" w:type="dxa"/>
        <w:tblInd w:w="-10" w:type="dxa"/>
        <w:tblCellMar>
          <w:left w:w="70" w:type="dxa"/>
          <w:right w:w="70" w:type="dxa"/>
        </w:tblCellMar>
        <w:tblLook w:val="04A0" w:firstRow="1" w:lastRow="0" w:firstColumn="1" w:lastColumn="0" w:noHBand="0" w:noVBand="1"/>
      </w:tblPr>
      <w:tblGrid>
        <w:gridCol w:w="1244"/>
        <w:gridCol w:w="672"/>
        <w:gridCol w:w="673"/>
        <w:gridCol w:w="757"/>
        <w:gridCol w:w="695"/>
        <w:gridCol w:w="733"/>
        <w:gridCol w:w="681"/>
        <w:gridCol w:w="613"/>
        <w:gridCol w:w="722"/>
        <w:gridCol w:w="663"/>
        <w:gridCol w:w="703"/>
        <w:gridCol w:w="732"/>
        <w:gridCol w:w="692"/>
      </w:tblGrid>
      <w:tr w:rsidR="00C16613" w:rsidRPr="006B5566" w14:paraId="3D7F011E" w14:textId="77777777" w:rsidTr="00905752">
        <w:trPr>
          <w:trHeight w:val="286"/>
        </w:trPr>
        <w:tc>
          <w:tcPr>
            <w:tcW w:w="9498"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53E2E33" w14:textId="77777777" w:rsidR="00C16613" w:rsidRPr="00C16613" w:rsidRDefault="00C16613" w:rsidP="00586AB6">
            <w:pPr>
              <w:spacing w:after="0" w:line="240" w:lineRule="auto"/>
              <w:jc w:val="center"/>
              <w:rPr>
                <w:rFonts w:ascii="Arial Narrow" w:eastAsia="Times New Roman" w:hAnsi="Arial Narrow" w:cs="Calibri"/>
                <w:b/>
                <w:bCs/>
                <w:color w:val="000000"/>
                <w:lang w:eastAsia="pt-BR"/>
              </w:rPr>
            </w:pPr>
            <w:r w:rsidRPr="00C16613">
              <w:rPr>
                <w:rFonts w:ascii="Arial Narrow" w:eastAsia="Times New Roman" w:hAnsi="Arial Narrow" w:cs="Calibri"/>
                <w:b/>
                <w:bCs/>
                <w:color w:val="000000"/>
                <w:lang w:eastAsia="pt-BR"/>
              </w:rPr>
              <w:t>CONTROLE DE LIMPEZA DA CAIXA D'ÁGUA DA HEMORREDE PÚBLICA ESTADUAL EM  2021</w:t>
            </w:r>
          </w:p>
        </w:tc>
      </w:tr>
      <w:tr w:rsidR="00C16613" w:rsidRPr="006B5566" w14:paraId="49C9948C" w14:textId="77777777" w:rsidTr="00905752">
        <w:trPr>
          <w:trHeight w:val="286"/>
        </w:trPr>
        <w:tc>
          <w:tcPr>
            <w:tcW w:w="1244" w:type="dxa"/>
            <w:tcBorders>
              <w:top w:val="nil"/>
              <w:left w:val="nil"/>
              <w:bottom w:val="nil"/>
              <w:right w:val="nil"/>
            </w:tcBorders>
            <w:shd w:val="clear" w:color="auto" w:fill="auto"/>
            <w:noWrap/>
            <w:vAlign w:val="bottom"/>
            <w:hideMark/>
          </w:tcPr>
          <w:p w14:paraId="4C5AA447" w14:textId="77777777" w:rsidR="00C16613" w:rsidRPr="00C16613" w:rsidRDefault="00C16613" w:rsidP="00586AB6">
            <w:pPr>
              <w:spacing w:after="0" w:line="240" w:lineRule="auto"/>
              <w:jc w:val="center"/>
              <w:rPr>
                <w:rFonts w:ascii="Arial Narrow" w:eastAsia="Times New Roman" w:hAnsi="Arial Narrow" w:cs="Calibri"/>
                <w:b/>
                <w:bCs/>
                <w:color w:val="000000"/>
                <w:lang w:eastAsia="pt-BR"/>
              </w:rPr>
            </w:pPr>
          </w:p>
        </w:tc>
        <w:tc>
          <w:tcPr>
            <w:tcW w:w="672" w:type="dxa"/>
            <w:tcBorders>
              <w:top w:val="nil"/>
              <w:left w:val="nil"/>
              <w:bottom w:val="nil"/>
              <w:right w:val="nil"/>
            </w:tcBorders>
            <w:shd w:val="clear" w:color="auto" w:fill="auto"/>
            <w:noWrap/>
            <w:vAlign w:val="bottom"/>
            <w:hideMark/>
          </w:tcPr>
          <w:p w14:paraId="4C5D237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73" w:type="dxa"/>
            <w:tcBorders>
              <w:top w:val="nil"/>
              <w:left w:val="nil"/>
              <w:bottom w:val="nil"/>
              <w:right w:val="nil"/>
            </w:tcBorders>
            <w:shd w:val="clear" w:color="auto" w:fill="auto"/>
            <w:noWrap/>
            <w:vAlign w:val="bottom"/>
            <w:hideMark/>
          </w:tcPr>
          <w:p w14:paraId="2C2666BF"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57" w:type="dxa"/>
            <w:tcBorders>
              <w:top w:val="nil"/>
              <w:left w:val="nil"/>
              <w:bottom w:val="nil"/>
              <w:right w:val="nil"/>
            </w:tcBorders>
            <w:shd w:val="clear" w:color="auto" w:fill="auto"/>
            <w:noWrap/>
            <w:vAlign w:val="bottom"/>
            <w:hideMark/>
          </w:tcPr>
          <w:p w14:paraId="5840710C"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3B3DB406"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33" w:type="dxa"/>
            <w:tcBorders>
              <w:top w:val="nil"/>
              <w:left w:val="nil"/>
              <w:bottom w:val="nil"/>
              <w:right w:val="nil"/>
            </w:tcBorders>
            <w:shd w:val="clear" w:color="auto" w:fill="auto"/>
            <w:noWrap/>
            <w:vAlign w:val="bottom"/>
            <w:hideMark/>
          </w:tcPr>
          <w:p w14:paraId="49301BC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81" w:type="dxa"/>
            <w:tcBorders>
              <w:top w:val="nil"/>
              <w:left w:val="nil"/>
              <w:bottom w:val="nil"/>
              <w:right w:val="nil"/>
            </w:tcBorders>
            <w:shd w:val="clear" w:color="auto" w:fill="auto"/>
            <w:noWrap/>
            <w:vAlign w:val="bottom"/>
            <w:hideMark/>
          </w:tcPr>
          <w:p w14:paraId="55A673B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13" w:type="dxa"/>
            <w:tcBorders>
              <w:top w:val="nil"/>
              <w:left w:val="nil"/>
              <w:bottom w:val="nil"/>
              <w:right w:val="nil"/>
            </w:tcBorders>
            <w:shd w:val="clear" w:color="auto" w:fill="auto"/>
            <w:noWrap/>
            <w:vAlign w:val="bottom"/>
            <w:hideMark/>
          </w:tcPr>
          <w:p w14:paraId="6DB205D3"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22" w:type="dxa"/>
            <w:tcBorders>
              <w:top w:val="nil"/>
              <w:left w:val="nil"/>
              <w:bottom w:val="nil"/>
              <w:right w:val="nil"/>
            </w:tcBorders>
            <w:shd w:val="clear" w:color="auto" w:fill="auto"/>
            <w:noWrap/>
            <w:vAlign w:val="bottom"/>
            <w:hideMark/>
          </w:tcPr>
          <w:p w14:paraId="61966164"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63" w:type="dxa"/>
            <w:tcBorders>
              <w:top w:val="nil"/>
              <w:left w:val="nil"/>
              <w:bottom w:val="nil"/>
              <w:right w:val="nil"/>
            </w:tcBorders>
            <w:shd w:val="clear" w:color="auto" w:fill="auto"/>
            <w:noWrap/>
            <w:vAlign w:val="bottom"/>
            <w:hideMark/>
          </w:tcPr>
          <w:p w14:paraId="61232F5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03" w:type="dxa"/>
            <w:tcBorders>
              <w:top w:val="nil"/>
              <w:left w:val="nil"/>
              <w:bottom w:val="nil"/>
              <w:right w:val="nil"/>
            </w:tcBorders>
            <w:shd w:val="clear" w:color="auto" w:fill="auto"/>
            <w:noWrap/>
            <w:vAlign w:val="bottom"/>
            <w:hideMark/>
          </w:tcPr>
          <w:p w14:paraId="1DDBF9AB"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32" w:type="dxa"/>
            <w:tcBorders>
              <w:top w:val="nil"/>
              <w:left w:val="nil"/>
              <w:bottom w:val="nil"/>
              <w:right w:val="nil"/>
            </w:tcBorders>
            <w:shd w:val="clear" w:color="auto" w:fill="auto"/>
            <w:noWrap/>
            <w:vAlign w:val="bottom"/>
            <w:hideMark/>
          </w:tcPr>
          <w:p w14:paraId="1B05DF8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10" w:type="dxa"/>
            <w:tcBorders>
              <w:top w:val="nil"/>
              <w:left w:val="nil"/>
              <w:bottom w:val="nil"/>
              <w:right w:val="nil"/>
            </w:tcBorders>
            <w:shd w:val="clear" w:color="auto" w:fill="auto"/>
            <w:noWrap/>
            <w:vAlign w:val="bottom"/>
            <w:hideMark/>
          </w:tcPr>
          <w:p w14:paraId="4B5CFFAE" w14:textId="77777777" w:rsidR="00C16613" w:rsidRPr="00C16613" w:rsidRDefault="00C16613" w:rsidP="00586AB6">
            <w:pPr>
              <w:spacing w:after="0" w:line="240" w:lineRule="auto"/>
              <w:rPr>
                <w:rFonts w:ascii="Arial Narrow" w:eastAsia="Times New Roman" w:hAnsi="Arial Narrow" w:cs="Times New Roman"/>
                <w:lang w:eastAsia="pt-BR"/>
              </w:rPr>
            </w:pPr>
          </w:p>
        </w:tc>
      </w:tr>
      <w:tr w:rsidR="00C16613" w:rsidRPr="00C16613" w14:paraId="170D0924" w14:textId="77777777" w:rsidTr="00905752">
        <w:trPr>
          <w:trHeight w:val="286"/>
        </w:trPr>
        <w:tc>
          <w:tcPr>
            <w:tcW w:w="124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5548CA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7A41186"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73" w:type="dxa"/>
            <w:tcBorders>
              <w:top w:val="single" w:sz="8" w:space="0" w:color="000000"/>
              <w:left w:val="nil"/>
              <w:bottom w:val="single" w:sz="8" w:space="0" w:color="000000"/>
              <w:right w:val="single" w:sz="8" w:space="0" w:color="000000"/>
            </w:tcBorders>
            <w:shd w:val="clear" w:color="000000" w:fill="D0CECE"/>
            <w:noWrap/>
            <w:vAlign w:val="center"/>
            <w:hideMark/>
          </w:tcPr>
          <w:p w14:paraId="5C41000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57" w:type="dxa"/>
            <w:tcBorders>
              <w:top w:val="single" w:sz="8" w:space="0" w:color="000000"/>
              <w:left w:val="nil"/>
              <w:bottom w:val="single" w:sz="8" w:space="0" w:color="000000"/>
              <w:right w:val="single" w:sz="8" w:space="0" w:color="000000"/>
            </w:tcBorders>
            <w:shd w:val="clear" w:color="000000" w:fill="D0CECE"/>
            <w:noWrap/>
            <w:vAlign w:val="center"/>
            <w:hideMark/>
          </w:tcPr>
          <w:p w14:paraId="44AA9E73"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08D8B6D"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33" w:type="dxa"/>
            <w:tcBorders>
              <w:top w:val="single" w:sz="8" w:space="0" w:color="000000"/>
              <w:left w:val="nil"/>
              <w:bottom w:val="single" w:sz="8" w:space="0" w:color="000000"/>
              <w:right w:val="single" w:sz="8" w:space="0" w:color="000000"/>
            </w:tcBorders>
            <w:shd w:val="clear" w:color="000000" w:fill="D0CECE"/>
            <w:noWrap/>
            <w:vAlign w:val="center"/>
            <w:hideMark/>
          </w:tcPr>
          <w:p w14:paraId="312AB2C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81" w:type="dxa"/>
            <w:tcBorders>
              <w:top w:val="single" w:sz="8" w:space="0" w:color="000000"/>
              <w:left w:val="nil"/>
              <w:bottom w:val="single" w:sz="8" w:space="0" w:color="000000"/>
              <w:right w:val="single" w:sz="8" w:space="0" w:color="000000"/>
            </w:tcBorders>
            <w:shd w:val="clear" w:color="000000" w:fill="D0CECE"/>
            <w:noWrap/>
            <w:vAlign w:val="center"/>
            <w:hideMark/>
          </w:tcPr>
          <w:p w14:paraId="4E1988D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13" w:type="dxa"/>
            <w:tcBorders>
              <w:top w:val="single" w:sz="8" w:space="0" w:color="000000"/>
              <w:left w:val="nil"/>
              <w:bottom w:val="single" w:sz="8" w:space="0" w:color="000000"/>
              <w:right w:val="single" w:sz="8" w:space="0" w:color="000000"/>
            </w:tcBorders>
            <w:shd w:val="clear" w:color="000000" w:fill="D0CECE"/>
            <w:noWrap/>
            <w:vAlign w:val="center"/>
            <w:hideMark/>
          </w:tcPr>
          <w:p w14:paraId="44A43078"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69E44F8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63" w:type="dxa"/>
            <w:tcBorders>
              <w:top w:val="single" w:sz="8" w:space="0" w:color="000000"/>
              <w:left w:val="nil"/>
              <w:bottom w:val="single" w:sz="8" w:space="0" w:color="000000"/>
              <w:right w:val="single" w:sz="8" w:space="0" w:color="000000"/>
            </w:tcBorders>
            <w:shd w:val="clear" w:color="000000" w:fill="D0CECE"/>
            <w:noWrap/>
            <w:vAlign w:val="center"/>
            <w:hideMark/>
          </w:tcPr>
          <w:p w14:paraId="76CC938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703" w:type="dxa"/>
            <w:tcBorders>
              <w:top w:val="single" w:sz="8" w:space="0" w:color="000000"/>
              <w:left w:val="nil"/>
              <w:bottom w:val="single" w:sz="8" w:space="0" w:color="000000"/>
              <w:right w:val="single" w:sz="8" w:space="0" w:color="000000"/>
            </w:tcBorders>
            <w:shd w:val="clear" w:color="000000" w:fill="D0CECE"/>
            <w:noWrap/>
            <w:vAlign w:val="center"/>
            <w:hideMark/>
          </w:tcPr>
          <w:p w14:paraId="2144DB4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32" w:type="dxa"/>
            <w:tcBorders>
              <w:top w:val="single" w:sz="8" w:space="0" w:color="000000"/>
              <w:left w:val="nil"/>
              <w:bottom w:val="single" w:sz="8" w:space="0" w:color="000000"/>
              <w:right w:val="single" w:sz="8" w:space="0" w:color="000000"/>
            </w:tcBorders>
            <w:shd w:val="clear" w:color="000000" w:fill="D0CECE"/>
            <w:noWrap/>
            <w:vAlign w:val="center"/>
            <w:hideMark/>
          </w:tcPr>
          <w:p w14:paraId="699C9A24"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7D23A2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C16613" w:rsidRPr="00C16613" w14:paraId="5B895CD2" w14:textId="77777777" w:rsidTr="00905752">
        <w:trPr>
          <w:trHeight w:val="286"/>
        </w:trPr>
        <w:tc>
          <w:tcPr>
            <w:tcW w:w="1244" w:type="dxa"/>
            <w:tcBorders>
              <w:top w:val="nil"/>
              <w:left w:val="single" w:sz="8" w:space="0" w:color="000000"/>
              <w:bottom w:val="nil"/>
              <w:right w:val="single" w:sz="8" w:space="0" w:color="000000"/>
            </w:tcBorders>
            <w:shd w:val="clear" w:color="000000" w:fill="FFFFFF"/>
            <w:noWrap/>
            <w:vAlign w:val="center"/>
            <w:hideMark/>
          </w:tcPr>
          <w:p w14:paraId="6A2454EF" w14:textId="4E09CCFA" w:rsidR="00C16613" w:rsidRPr="005C6D6D" w:rsidRDefault="00C16613" w:rsidP="00C16613">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0EDB512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0EC445F1"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1ABBF80F"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3828123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744ECB3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0DD7395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14BFFE0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2481EFB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7D64C1F"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633318C7"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3A4A6A20"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53D633A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2CDAE1E9" w14:textId="77777777" w:rsidTr="00905752">
        <w:trPr>
          <w:trHeight w:val="286"/>
        </w:trPr>
        <w:tc>
          <w:tcPr>
            <w:tcW w:w="124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BAD07C" w14:textId="2CB97D1E"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7CDD09F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46D488FF"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62987C1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0EDCABC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42B7116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0423EFB8"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71B0220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0D15A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11DFF3B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5795E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2BF7633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4CA68F7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631C020E" w14:textId="77777777" w:rsidTr="00905752">
        <w:trPr>
          <w:trHeight w:val="286"/>
        </w:trPr>
        <w:tc>
          <w:tcPr>
            <w:tcW w:w="1244" w:type="dxa"/>
            <w:tcBorders>
              <w:top w:val="nil"/>
              <w:left w:val="single" w:sz="8" w:space="0" w:color="000000"/>
              <w:bottom w:val="single" w:sz="8" w:space="0" w:color="000000"/>
              <w:right w:val="single" w:sz="8" w:space="0" w:color="000000"/>
            </w:tcBorders>
            <w:shd w:val="clear" w:color="000000" w:fill="FFFFFF"/>
            <w:noWrap/>
            <w:vAlign w:val="center"/>
            <w:hideMark/>
          </w:tcPr>
          <w:p w14:paraId="64197006" w14:textId="77777777"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72" w:type="dxa"/>
            <w:tcBorders>
              <w:top w:val="nil"/>
              <w:left w:val="nil"/>
              <w:bottom w:val="single" w:sz="8" w:space="0" w:color="000000"/>
              <w:right w:val="single" w:sz="8" w:space="0" w:color="000000"/>
            </w:tcBorders>
            <w:shd w:val="clear" w:color="000000" w:fill="FFFFFF"/>
            <w:noWrap/>
            <w:vAlign w:val="center"/>
            <w:hideMark/>
          </w:tcPr>
          <w:p w14:paraId="3EEB81D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100% </w:t>
            </w:r>
          </w:p>
        </w:tc>
        <w:tc>
          <w:tcPr>
            <w:tcW w:w="673" w:type="dxa"/>
            <w:tcBorders>
              <w:top w:val="nil"/>
              <w:left w:val="nil"/>
              <w:bottom w:val="single" w:sz="8" w:space="0" w:color="000000"/>
              <w:right w:val="single" w:sz="8" w:space="0" w:color="000000"/>
            </w:tcBorders>
            <w:shd w:val="clear" w:color="000000" w:fill="FFFFFF"/>
            <w:noWrap/>
            <w:vAlign w:val="center"/>
            <w:hideMark/>
          </w:tcPr>
          <w:p w14:paraId="6BE162B5"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4094A3C7"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15BE40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5D47DF78"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2954F34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3B04FDB3"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498583E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221565C"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73FAD86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794D6845"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29A6126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50EA7ED3" w14:textId="3521D34D" w:rsidR="004159EC" w:rsidRDefault="004159EC" w:rsidP="004159EC">
      <w:pPr>
        <w:spacing w:line="360" w:lineRule="auto"/>
        <w:jc w:val="both"/>
        <w:rPr>
          <w:rFonts w:ascii="Arial" w:hAnsi="Arial" w:cs="Arial"/>
          <w:b/>
          <w:bCs/>
          <w:sz w:val="24"/>
          <w:szCs w:val="24"/>
        </w:rPr>
      </w:pPr>
    </w:p>
    <w:p w14:paraId="097575DD" w14:textId="31D3B2B9" w:rsidR="004D4913" w:rsidRDefault="004D4913" w:rsidP="004E7ACC">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 xml:space="preserve">Análise </w:t>
      </w:r>
      <w:r w:rsidR="004E7ACC">
        <w:rPr>
          <w:rFonts w:ascii="Arial" w:eastAsia="Times New Roman" w:hAnsi="Arial" w:cs="Arial"/>
          <w:b/>
          <w:bCs/>
          <w:color w:val="000000"/>
          <w:kern w:val="2"/>
        </w:rPr>
        <w:t>C</w:t>
      </w:r>
      <w:r w:rsidRPr="00953AA7">
        <w:rPr>
          <w:rFonts w:ascii="Arial" w:eastAsia="Times New Roman" w:hAnsi="Arial" w:cs="Arial"/>
          <w:b/>
          <w:bCs/>
          <w:color w:val="000000"/>
          <w:kern w:val="2"/>
        </w:rPr>
        <w:t>rítica:</w:t>
      </w:r>
      <w:r>
        <w:rPr>
          <w:rFonts w:ascii="Arial" w:eastAsia="Times New Roman" w:hAnsi="Arial" w:cs="Arial"/>
          <w:color w:val="000000"/>
          <w:kern w:val="2"/>
        </w:rPr>
        <w:t xml:space="preserve"> </w:t>
      </w:r>
      <w:r w:rsidR="00ED5C2E">
        <w:rPr>
          <w:rFonts w:ascii="Arial" w:eastAsia="Times New Roman" w:hAnsi="Arial" w:cs="Arial"/>
          <w:color w:val="000000"/>
          <w:kern w:val="2"/>
        </w:rPr>
        <w:t>C</w:t>
      </w:r>
      <w:r>
        <w:rPr>
          <w:rFonts w:ascii="Arial" w:eastAsia="Times New Roman" w:hAnsi="Arial" w:cs="Arial"/>
          <w:color w:val="000000"/>
          <w:kern w:val="2"/>
        </w:rPr>
        <w:t xml:space="preserve">onforme estruturado as ações do CIRAS, foi organizado um cronograma anual de limpeza das caixas d’água da </w:t>
      </w:r>
      <w:proofErr w:type="spellStart"/>
      <w:r>
        <w:rPr>
          <w:rFonts w:ascii="Arial" w:eastAsia="Times New Roman" w:hAnsi="Arial" w:cs="Arial"/>
          <w:color w:val="000000"/>
          <w:kern w:val="2"/>
        </w:rPr>
        <w:t>Hemorrede</w:t>
      </w:r>
      <w:proofErr w:type="spellEnd"/>
      <w:r>
        <w:rPr>
          <w:rFonts w:ascii="Arial" w:eastAsia="Times New Roman" w:hAnsi="Arial" w:cs="Arial"/>
          <w:color w:val="000000"/>
          <w:kern w:val="2"/>
        </w:rPr>
        <w:t xml:space="preserve"> Pública Estadual de </w:t>
      </w:r>
      <w:r w:rsidR="00ED5C2E">
        <w:rPr>
          <w:rFonts w:ascii="Arial" w:eastAsia="Times New Roman" w:hAnsi="Arial" w:cs="Arial"/>
          <w:color w:val="000000"/>
          <w:kern w:val="2"/>
        </w:rPr>
        <w:t xml:space="preserve">Hemoterapia e Hematologia de </w:t>
      </w:r>
      <w:r>
        <w:rPr>
          <w:rFonts w:ascii="Arial" w:eastAsia="Times New Roman" w:hAnsi="Arial" w:cs="Arial"/>
          <w:color w:val="000000"/>
          <w:kern w:val="2"/>
        </w:rPr>
        <w:t xml:space="preserve">Goiás visando atender a </w:t>
      </w:r>
      <w:r w:rsidR="00ED5C2E">
        <w:rPr>
          <w:rFonts w:ascii="Arial" w:eastAsia="Times New Roman" w:hAnsi="Arial" w:cs="Arial"/>
          <w:color w:val="000000"/>
          <w:kern w:val="2"/>
        </w:rPr>
        <w:t>P</w:t>
      </w:r>
      <w:r>
        <w:rPr>
          <w:rFonts w:ascii="Arial" w:eastAsia="Times New Roman" w:hAnsi="Arial" w:cs="Arial"/>
          <w:color w:val="000000"/>
          <w:kern w:val="2"/>
        </w:rPr>
        <w:t xml:space="preserve">ortaria </w:t>
      </w:r>
      <w:r w:rsidR="00ED5C2E">
        <w:rPr>
          <w:rFonts w:ascii="Arial" w:eastAsia="Times New Roman" w:hAnsi="Arial" w:cs="Arial"/>
          <w:color w:val="000000"/>
          <w:kern w:val="2"/>
        </w:rPr>
        <w:t xml:space="preserve">MS </w:t>
      </w:r>
      <w:r>
        <w:rPr>
          <w:rFonts w:ascii="Arial" w:eastAsia="Times New Roman" w:hAnsi="Arial" w:cs="Arial"/>
          <w:color w:val="000000"/>
          <w:kern w:val="2"/>
        </w:rPr>
        <w:t>de n</w:t>
      </w:r>
      <w:r w:rsidR="00ED5C2E">
        <w:rPr>
          <w:rFonts w:ascii="Arial" w:eastAsia="Times New Roman" w:hAnsi="Arial" w:cs="Arial"/>
          <w:color w:val="000000"/>
          <w:kern w:val="2"/>
        </w:rPr>
        <w:t xml:space="preserve">. </w:t>
      </w:r>
      <w:r>
        <w:rPr>
          <w:rFonts w:ascii="Arial" w:eastAsia="Times New Roman" w:hAnsi="Arial" w:cs="Arial"/>
          <w:color w:val="000000"/>
          <w:kern w:val="2"/>
        </w:rPr>
        <w:t>2.914/2011 e a recomendação da ANVISA. No mês de janeiro foram cumpridas 100% da</w:t>
      </w:r>
      <w:r w:rsidR="00ED5C2E">
        <w:rPr>
          <w:rFonts w:ascii="Arial" w:eastAsia="Times New Roman" w:hAnsi="Arial" w:cs="Arial"/>
          <w:color w:val="000000"/>
          <w:kern w:val="2"/>
        </w:rPr>
        <w:t>s limpezas</w:t>
      </w:r>
      <w:r>
        <w:rPr>
          <w:rFonts w:ascii="Arial" w:eastAsia="Times New Roman" w:hAnsi="Arial" w:cs="Arial"/>
          <w:color w:val="000000"/>
          <w:kern w:val="2"/>
        </w:rPr>
        <w:t xml:space="preserve"> programa</w:t>
      </w:r>
      <w:r w:rsidR="00ED5C2E">
        <w:rPr>
          <w:rFonts w:ascii="Arial" w:eastAsia="Times New Roman" w:hAnsi="Arial" w:cs="Arial"/>
          <w:color w:val="000000"/>
          <w:kern w:val="2"/>
        </w:rPr>
        <w:t>das</w:t>
      </w:r>
      <w:r>
        <w:rPr>
          <w:rFonts w:ascii="Arial" w:eastAsia="Times New Roman" w:hAnsi="Arial" w:cs="Arial"/>
          <w:color w:val="000000"/>
          <w:kern w:val="2"/>
        </w:rPr>
        <w:t>.</w:t>
      </w:r>
    </w:p>
    <w:p w14:paraId="672EFCAD" w14:textId="096DDA45" w:rsidR="00426CB6" w:rsidRDefault="00426CB6" w:rsidP="004E7ACC">
      <w:pPr>
        <w:spacing w:before="113" w:line="360" w:lineRule="auto"/>
        <w:ind w:left="57" w:right="57"/>
        <w:jc w:val="both"/>
        <w:textAlignment w:val="baseline"/>
        <w:rPr>
          <w:rFonts w:ascii="Arial" w:eastAsia="Times New Roman" w:hAnsi="Arial" w:cs="Arial"/>
          <w:color w:val="000000"/>
          <w:kern w:val="2"/>
        </w:rPr>
      </w:pPr>
    </w:p>
    <w:p w14:paraId="2D3D8F8D" w14:textId="4D386F72" w:rsidR="00F25C5A" w:rsidRDefault="00F25C5A" w:rsidP="00F25C5A">
      <w:pPr>
        <w:pStyle w:val="Ttulo2"/>
        <w:spacing w:line="360" w:lineRule="auto"/>
        <w:ind w:left="0"/>
        <w:jc w:val="both"/>
        <w:rPr>
          <w:rFonts w:ascii="Arial" w:hAnsi="Arial" w:cs="Arial"/>
          <w:sz w:val="22"/>
          <w:szCs w:val="22"/>
        </w:rPr>
      </w:pPr>
      <w:bookmarkStart w:id="65" w:name="_Toc65506762"/>
      <w:r>
        <w:rPr>
          <w:rFonts w:ascii="Arial" w:hAnsi="Arial" w:cs="Arial"/>
          <w:sz w:val="22"/>
          <w:szCs w:val="22"/>
        </w:rPr>
        <w:t>21.2.2 CRONOGRAMA ANUAL DE DE</w:t>
      </w:r>
      <w:r w:rsidR="00A45FBD">
        <w:rPr>
          <w:rFonts w:ascii="Arial" w:hAnsi="Arial" w:cs="Arial"/>
          <w:sz w:val="22"/>
          <w:szCs w:val="22"/>
        </w:rPr>
        <w:t>D</w:t>
      </w:r>
      <w:r>
        <w:rPr>
          <w:rFonts w:ascii="Arial" w:hAnsi="Arial" w:cs="Arial"/>
          <w:sz w:val="22"/>
          <w:szCs w:val="22"/>
        </w:rPr>
        <w:t>ETIZAÇÃO DAS UNIDADES HEMORREDE</w:t>
      </w:r>
      <w:bookmarkEnd w:id="65"/>
    </w:p>
    <w:p w14:paraId="4E87CC94" w14:textId="77777777" w:rsidR="008C3D54" w:rsidRPr="005C6D6D" w:rsidRDefault="008C3D54" w:rsidP="00583222">
      <w:pPr>
        <w:spacing w:line="360" w:lineRule="auto"/>
        <w:jc w:val="both"/>
        <w:rPr>
          <w:rFonts w:ascii="Arial" w:hAnsi="Arial" w:cs="Arial"/>
          <w:b/>
          <w:bCs/>
        </w:rPr>
      </w:pPr>
    </w:p>
    <w:tbl>
      <w:tblPr>
        <w:tblW w:w="9927" w:type="dxa"/>
        <w:tblInd w:w="-5"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573"/>
        <w:gridCol w:w="703"/>
      </w:tblGrid>
      <w:tr w:rsidR="004159EC" w:rsidRPr="005C6D6D" w14:paraId="3E2ECAD2" w14:textId="77777777" w:rsidTr="0082463E">
        <w:tc>
          <w:tcPr>
            <w:tcW w:w="9927"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36538C01" w14:textId="77777777" w:rsidR="004159EC" w:rsidRPr="005C6D6D" w:rsidRDefault="004159EC" w:rsidP="002177C1">
            <w:pPr>
              <w:pStyle w:val="Contedodatabela"/>
              <w:jc w:val="center"/>
              <w:rPr>
                <w:rFonts w:ascii="Arial Narrow" w:hAnsi="Arial Narrow"/>
                <w:b/>
                <w:bCs/>
                <w:color w:val="000000"/>
              </w:rPr>
            </w:pPr>
            <w:r w:rsidRPr="005C6D6D">
              <w:rPr>
                <w:rFonts w:ascii="Arial Narrow" w:hAnsi="Arial Narrow"/>
                <w:noProof/>
              </w:rPr>
              <w:drawing>
                <wp:anchor distT="0" distB="0" distL="114300" distR="114300" simplePos="0" relativeHeight="252730368" behindDoc="0" locked="0" layoutInCell="1" allowOverlap="1" wp14:anchorId="199226D3" wp14:editId="16E8218E">
                  <wp:simplePos x="0" y="0"/>
                  <wp:positionH relativeFrom="margin">
                    <wp:posOffset>28575</wp:posOffset>
                  </wp:positionH>
                  <wp:positionV relativeFrom="paragraph">
                    <wp:posOffset>1905</wp:posOffset>
                  </wp:positionV>
                  <wp:extent cx="1000125" cy="377825"/>
                  <wp:effectExtent l="0" t="0" r="9525" b="0"/>
                  <wp:wrapSquare wrapText="bothSides"/>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5C6D6D">
              <w:rPr>
                <w:rFonts w:ascii="Arial Narrow" w:hAnsi="Arial Narrow"/>
                <w:b/>
                <w:bCs/>
                <w:color w:val="000000"/>
              </w:rPr>
              <w:t>CRONOGRAMA ANUAL DE DEDETIZAÇÃO</w:t>
            </w:r>
          </w:p>
        </w:tc>
      </w:tr>
      <w:tr w:rsidR="004159EC" w:rsidRPr="005C6D6D" w14:paraId="22528032" w14:textId="77777777" w:rsidTr="0082463E">
        <w:tc>
          <w:tcPr>
            <w:tcW w:w="1553" w:type="dxa"/>
            <w:tcBorders>
              <w:left w:val="single" w:sz="4" w:space="0" w:color="000000"/>
              <w:bottom w:val="single" w:sz="4" w:space="0" w:color="000000"/>
            </w:tcBorders>
            <w:shd w:val="clear" w:color="auto" w:fill="E7E6E6" w:themeFill="background2"/>
          </w:tcPr>
          <w:p w14:paraId="2427A691" w14:textId="77777777" w:rsidR="004159EC" w:rsidRPr="00D33E4D" w:rsidRDefault="004159EC" w:rsidP="002177C1">
            <w:pPr>
              <w:pStyle w:val="Contedodatabela"/>
              <w:jc w:val="center"/>
              <w:rPr>
                <w:rFonts w:ascii="Arial Narrow" w:hAnsi="Arial Narrow"/>
                <w:color w:val="000000"/>
                <w:sz w:val="20"/>
                <w:szCs w:val="20"/>
              </w:rPr>
            </w:pPr>
          </w:p>
        </w:tc>
        <w:tc>
          <w:tcPr>
            <w:tcW w:w="845" w:type="dxa"/>
            <w:tcBorders>
              <w:left w:val="single" w:sz="4" w:space="0" w:color="000000"/>
              <w:bottom w:val="single" w:sz="4" w:space="0" w:color="000000"/>
            </w:tcBorders>
            <w:shd w:val="clear" w:color="auto" w:fill="E7E6E6" w:themeFill="background2"/>
          </w:tcPr>
          <w:p w14:paraId="202DDF12"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left w:val="single" w:sz="4" w:space="0" w:color="000000"/>
              <w:bottom w:val="single" w:sz="4" w:space="0" w:color="000000"/>
            </w:tcBorders>
            <w:shd w:val="clear" w:color="auto" w:fill="E7E6E6" w:themeFill="background2"/>
          </w:tcPr>
          <w:p w14:paraId="1AD37994"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3" w:type="dxa"/>
            <w:tcBorders>
              <w:left w:val="single" w:sz="4" w:space="0" w:color="000000"/>
              <w:bottom w:val="single" w:sz="4" w:space="0" w:color="000000"/>
            </w:tcBorders>
            <w:shd w:val="clear" w:color="auto" w:fill="E7E6E6" w:themeFill="background2"/>
          </w:tcPr>
          <w:p w14:paraId="3DEBD38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left w:val="single" w:sz="4" w:space="0" w:color="000000"/>
              <w:bottom w:val="single" w:sz="4" w:space="0" w:color="000000"/>
            </w:tcBorders>
            <w:shd w:val="clear" w:color="auto" w:fill="E7E6E6" w:themeFill="background2"/>
          </w:tcPr>
          <w:p w14:paraId="1B1F5EDB"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655" w:type="dxa"/>
            <w:tcBorders>
              <w:left w:val="single" w:sz="4" w:space="0" w:color="000000"/>
              <w:bottom w:val="single" w:sz="4" w:space="0" w:color="000000"/>
            </w:tcBorders>
            <w:shd w:val="clear" w:color="auto" w:fill="E7E6E6" w:themeFill="background2"/>
          </w:tcPr>
          <w:p w14:paraId="1D86A57E"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left w:val="single" w:sz="4" w:space="0" w:color="000000"/>
              <w:bottom w:val="single" w:sz="4" w:space="0" w:color="000000"/>
            </w:tcBorders>
            <w:shd w:val="clear" w:color="auto" w:fill="E7E6E6" w:themeFill="background2"/>
          </w:tcPr>
          <w:p w14:paraId="51879383"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10" w:type="dxa"/>
            <w:tcBorders>
              <w:left w:val="single" w:sz="4" w:space="0" w:color="000000"/>
              <w:bottom w:val="single" w:sz="4" w:space="0" w:color="000000"/>
            </w:tcBorders>
            <w:shd w:val="clear" w:color="auto" w:fill="E7E6E6" w:themeFill="background2"/>
          </w:tcPr>
          <w:p w14:paraId="5932E008"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left w:val="single" w:sz="4" w:space="0" w:color="000000"/>
              <w:bottom w:val="single" w:sz="4" w:space="0" w:color="000000"/>
            </w:tcBorders>
            <w:shd w:val="clear" w:color="auto" w:fill="E7E6E6" w:themeFill="background2"/>
          </w:tcPr>
          <w:p w14:paraId="0FC96BC6" w14:textId="77777777" w:rsidR="004159EC" w:rsidRPr="00D33E4D" w:rsidRDefault="004159EC" w:rsidP="002177C1">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656" w:type="dxa"/>
            <w:tcBorders>
              <w:left w:val="single" w:sz="4" w:space="0" w:color="000000"/>
              <w:bottom w:val="single" w:sz="4" w:space="0" w:color="000000"/>
            </w:tcBorders>
            <w:shd w:val="clear" w:color="auto" w:fill="E7E6E6" w:themeFill="background2"/>
          </w:tcPr>
          <w:p w14:paraId="3D384EBE"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left w:val="single" w:sz="4" w:space="0" w:color="000000"/>
              <w:bottom w:val="single" w:sz="4" w:space="0" w:color="000000"/>
            </w:tcBorders>
            <w:shd w:val="clear" w:color="auto" w:fill="E7E6E6" w:themeFill="background2"/>
          </w:tcPr>
          <w:p w14:paraId="34319143"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573" w:type="dxa"/>
            <w:tcBorders>
              <w:left w:val="single" w:sz="4" w:space="0" w:color="000000"/>
              <w:bottom w:val="single" w:sz="4" w:space="0" w:color="000000"/>
            </w:tcBorders>
            <w:shd w:val="clear" w:color="auto" w:fill="E7E6E6" w:themeFill="background2"/>
          </w:tcPr>
          <w:p w14:paraId="6C9E80B1"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703" w:type="dxa"/>
            <w:tcBorders>
              <w:left w:val="single" w:sz="4" w:space="0" w:color="000000"/>
              <w:bottom w:val="single" w:sz="4" w:space="0" w:color="000000"/>
              <w:right w:val="single" w:sz="4" w:space="0" w:color="000000"/>
            </w:tcBorders>
            <w:shd w:val="clear" w:color="auto" w:fill="E7E6E6" w:themeFill="background2"/>
          </w:tcPr>
          <w:p w14:paraId="17BBFFD6"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4159EC" w:rsidRPr="005C6D6D" w14:paraId="6E53EB45" w14:textId="77777777" w:rsidTr="00426CB6">
        <w:trPr>
          <w:trHeight w:val="562"/>
        </w:trPr>
        <w:tc>
          <w:tcPr>
            <w:tcW w:w="1553" w:type="dxa"/>
            <w:tcBorders>
              <w:left w:val="single" w:sz="4" w:space="0" w:color="000000"/>
              <w:bottom w:val="single" w:sz="4" w:space="0" w:color="000000"/>
            </w:tcBorders>
            <w:shd w:val="clear" w:color="auto" w:fill="E7E6E6" w:themeFill="background2"/>
          </w:tcPr>
          <w:p w14:paraId="520CD4A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left w:val="single" w:sz="4" w:space="0" w:color="000000"/>
              <w:bottom w:val="single" w:sz="4" w:space="0" w:color="000000"/>
            </w:tcBorders>
            <w:shd w:val="clear" w:color="auto" w:fill="auto"/>
          </w:tcPr>
          <w:p w14:paraId="514615DB"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29/01</w:t>
            </w:r>
          </w:p>
        </w:tc>
        <w:tc>
          <w:tcPr>
            <w:tcW w:w="708" w:type="dxa"/>
            <w:tcBorders>
              <w:left w:val="single" w:sz="4" w:space="0" w:color="000000"/>
              <w:bottom w:val="single" w:sz="4" w:space="0" w:color="000000"/>
            </w:tcBorders>
            <w:shd w:val="clear" w:color="auto" w:fill="auto"/>
          </w:tcPr>
          <w:p w14:paraId="08C1459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27/02</w:t>
            </w:r>
          </w:p>
        </w:tc>
        <w:tc>
          <w:tcPr>
            <w:tcW w:w="703" w:type="dxa"/>
            <w:tcBorders>
              <w:left w:val="single" w:sz="4" w:space="0" w:color="000000"/>
              <w:bottom w:val="single" w:sz="4" w:space="0" w:color="000000"/>
            </w:tcBorders>
            <w:shd w:val="clear" w:color="auto" w:fill="auto"/>
          </w:tcPr>
          <w:p w14:paraId="7997227E"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361332E9"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1994E74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0079E923"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5FF1A2BA"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53FCB08F" w14:textId="77777777" w:rsidR="004159EC" w:rsidRPr="00D33E4D" w:rsidRDefault="004159EC" w:rsidP="002177C1">
            <w:pPr>
              <w:pStyle w:val="Contedodatabela"/>
              <w:jc w:val="center"/>
              <w:rPr>
                <w:rFonts w:ascii="Arial Narrow" w:hAnsi="Arial Narrow"/>
                <w:sz w:val="20"/>
                <w:szCs w:val="20"/>
              </w:rPr>
            </w:pPr>
          </w:p>
        </w:tc>
        <w:tc>
          <w:tcPr>
            <w:tcW w:w="656" w:type="dxa"/>
            <w:tcBorders>
              <w:left w:val="single" w:sz="4" w:space="0" w:color="000000"/>
              <w:bottom w:val="single" w:sz="4" w:space="0" w:color="000000"/>
            </w:tcBorders>
            <w:shd w:val="clear" w:color="auto" w:fill="auto"/>
          </w:tcPr>
          <w:p w14:paraId="200E2DFA" w14:textId="77777777" w:rsidR="004159EC" w:rsidRPr="00D33E4D" w:rsidRDefault="004159EC" w:rsidP="002177C1">
            <w:pPr>
              <w:pStyle w:val="Contedodatabela"/>
              <w:jc w:val="center"/>
              <w:rPr>
                <w:rFonts w:ascii="Arial Narrow" w:hAnsi="Arial Narrow"/>
                <w:sz w:val="20"/>
                <w:szCs w:val="20"/>
              </w:rPr>
            </w:pPr>
          </w:p>
        </w:tc>
        <w:tc>
          <w:tcPr>
            <w:tcW w:w="620" w:type="dxa"/>
            <w:tcBorders>
              <w:left w:val="single" w:sz="4" w:space="0" w:color="000000"/>
              <w:bottom w:val="single" w:sz="4" w:space="0" w:color="000000"/>
            </w:tcBorders>
            <w:shd w:val="clear" w:color="auto" w:fill="auto"/>
          </w:tcPr>
          <w:p w14:paraId="5B0682F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FFFFFF"/>
          </w:tcPr>
          <w:p w14:paraId="23DC4CCD"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FFFFFF"/>
          </w:tcPr>
          <w:p w14:paraId="557B17FB"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A649926" w14:textId="77777777" w:rsidTr="0082463E">
        <w:tc>
          <w:tcPr>
            <w:tcW w:w="1553" w:type="dxa"/>
            <w:tcBorders>
              <w:left w:val="single" w:sz="4" w:space="0" w:color="000000"/>
              <w:bottom w:val="single" w:sz="4" w:space="0" w:color="000000"/>
            </w:tcBorders>
            <w:shd w:val="clear" w:color="auto" w:fill="E7E6E6" w:themeFill="background2"/>
          </w:tcPr>
          <w:p w14:paraId="2475B64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w:t>
            </w:r>
          </w:p>
        </w:tc>
        <w:tc>
          <w:tcPr>
            <w:tcW w:w="845" w:type="dxa"/>
            <w:tcBorders>
              <w:left w:val="single" w:sz="4" w:space="0" w:color="000000"/>
              <w:bottom w:val="single" w:sz="4" w:space="0" w:color="000000"/>
            </w:tcBorders>
            <w:shd w:val="clear" w:color="auto" w:fill="auto"/>
          </w:tcPr>
          <w:p w14:paraId="52DE46D0"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344F79EC"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tcBorders>
              <w:left w:val="single" w:sz="4" w:space="0" w:color="000000"/>
              <w:bottom w:val="single" w:sz="4" w:space="0" w:color="000000"/>
            </w:tcBorders>
            <w:shd w:val="clear" w:color="auto" w:fill="auto"/>
          </w:tcPr>
          <w:p w14:paraId="68051CD6"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2730303C"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7EB73640"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55A927E4"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556C2C5F"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31EF0A7C"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3A7205F2"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435AF905"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4100212"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452C2A6E"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3C2825E2" w14:textId="77777777" w:rsidTr="0082463E">
        <w:tc>
          <w:tcPr>
            <w:tcW w:w="1553" w:type="dxa"/>
            <w:tcBorders>
              <w:left w:val="single" w:sz="4" w:space="0" w:color="000000"/>
              <w:bottom w:val="single" w:sz="4" w:space="0" w:color="000000"/>
            </w:tcBorders>
            <w:shd w:val="clear" w:color="auto" w:fill="E7E6E6" w:themeFill="background2"/>
          </w:tcPr>
          <w:p w14:paraId="105422D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tcBorders>
              <w:left w:val="single" w:sz="4" w:space="0" w:color="000000"/>
              <w:bottom w:val="single" w:sz="4" w:space="0" w:color="000000"/>
            </w:tcBorders>
            <w:shd w:val="clear" w:color="auto" w:fill="auto"/>
          </w:tcPr>
          <w:p w14:paraId="06C887DE"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5610FE4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tcBorders>
              <w:left w:val="single" w:sz="4" w:space="0" w:color="000000"/>
              <w:bottom w:val="single" w:sz="4" w:space="0" w:color="000000"/>
            </w:tcBorders>
            <w:shd w:val="clear" w:color="auto" w:fill="auto"/>
          </w:tcPr>
          <w:p w14:paraId="64F6DCB3"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6D7DBE1A"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0BF2EE0D"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01A30CEB"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67333C94"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33A7F639"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4D9DC2B2"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38430646"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7E547C93"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A3C08BE"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7BAABDA8" w14:textId="77777777" w:rsidTr="0082463E">
        <w:tc>
          <w:tcPr>
            <w:tcW w:w="1553" w:type="dxa"/>
            <w:tcBorders>
              <w:left w:val="single" w:sz="4" w:space="0" w:color="000000"/>
              <w:bottom w:val="single" w:sz="4" w:space="0" w:color="000000"/>
            </w:tcBorders>
            <w:shd w:val="clear" w:color="auto" w:fill="E7E6E6" w:themeFill="background2"/>
          </w:tcPr>
          <w:p w14:paraId="6B42262A"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Ceres</w:t>
            </w:r>
          </w:p>
        </w:tc>
        <w:tc>
          <w:tcPr>
            <w:tcW w:w="845" w:type="dxa"/>
            <w:tcBorders>
              <w:left w:val="single" w:sz="4" w:space="0" w:color="000000"/>
              <w:bottom w:val="single" w:sz="4" w:space="0" w:color="000000"/>
            </w:tcBorders>
            <w:shd w:val="clear" w:color="auto" w:fill="auto"/>
          </w:tcPr>
          <w:p w14:paraId="63BF1C0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14/01</w:t>
            </w:r>
          </w:p>
        </w:tc>
        <w:tc>
          <w:tcPr>
            <w:tcW w:w="708" w:type="dxa"/>
            <w:tcBorders>
              <w:left w:val="single" w:sz="4" w:space="0" w:color="000000"/>
              <w:bottom w:val="single" w:sz="4" w:space="0" w:color="000000"/>
            </w:tcBorders>
            <w:shd w:val="clear" w:color="auto" w:fill="auto"/>
          </w:tcPr>
          <w:p w14:paraId="35A25138"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tcBorders>
              <w:left w:val="single" w:sz="4" w:space="0" w:color="000000"/>
              <w:bottom w:val="single" w:sz="4" w:space="0" w:color="000000"/>
            </w:tcBorders>
            <w:shd w:val="clear" w:color="auto" w:fill="auto"/>
          </w:tcPr>
          <w:p w14:paraId="2F1298AD"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7777FBB0"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50FF7CC8"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462E995"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11A7ECAC"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722F398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8BFE9D6"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157A63ED"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35842E2"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3C0A8C07"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68BB2175" w14:textId="77777777" w:rsidTr="0082463E">
        <w:tc>
          <w:tcPr>
            <w:tcW w:w="1553" w:type="dxa"/>
            <w:tcBorders>
              <w:left w:val="single" w:sz="4" w:space="0" w:color="000000"/>
              <w:bottom w:val="single" w:sz="4" w:space="0" w:color="000000"/>
            </w:tcBorders>
            <w:shd w:val="clear" w:color="auto" w:fill="E7E6E6" w:themeFill="background2"/>
          </w:tcPr>
          <w:p w14:paraId="603AE36B"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left w:val="single" w:sz="4" w:space="0" w:color="000000"/>
              <w:bottom w:val="single" w:sz="4" w:space="0" w:color="000000"/>
            </w:tcBorders>
            <w:shd w:val="clear" w:color="auto" w:fill="auto"/>
          </w:tcPr>
          <w:p w14:paraId="4E3376C8"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tcBorders>
              <w:left w:val="single" w:sz="4" w:space="0" w:color="000000"/>
              <w:bottom w:val="single" w:sz="4" w:space="0" w:color="000000"/>
            </w:tcBorders>
            <w:shd w:val="clear" w:color="auto" w:fill="auto"/>
          </w:tcPr>
          <w:p w14:paraId="2760BA9D"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tcBorders>
              <w:left w:val="single" w:sz="4" w:space="0" w:color="000000"/>
              <w:bottom w:val="single" w:sz="4" w:space="0" w:color="000000"/>
            </w:tcBorders>
            <w:shd w:val="clear" w:color="auto" w:fill="auto"/>
          </w:tcPr>
          <w:p w14:paraId="44E3D859"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73EFBAD3"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4EDF3174"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63791245"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36BEC6D2"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4FDE3364"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A6659A6"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6389F25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3E2401C6"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664EBEA"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CAF9427" w14:textId="77777777" w:rsidTr="0082463E">
        <w:tc>
          <w:tcPr>
            <w:tcW w:w="1553" w:type="dxa"/>
            <w:tcBorders>
              <w:left w:val="single" w:sz="4" w:space="0" w:color="000000"/>
              <w:bottom w:val="single" w:sz="4" w:space="0" w:color="000000"/>
            </w:tcBorders>
            <w:shd w:val="clear" w:color="auto" w:fill="E7E6E6" w:themeFill="background2"/>
          </w:tcPr>
          <w:p w14:paraId="6DFF813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p>
        </w:tc>
        <w:tc>
          <w:tcPr>
            <w:tcW w:w="845" w:type="dxa"/>
            <w:tcBorders>
              <w:left w:val="single" w:sz="4" w:space="0" w:color="000000"/>
              <w:bottom w:val="single" w:sz="4" w:space="0" w:color="000000"/>
            </w:tcBorders>
            <w:shd w:val="clear" w:color="auto" w:fill="auto"/>
          </w:tcPr>
          <w:p w14:paraId="7E0CCA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tcBorders>
              <w:left w:val="single" w:sz="4" w:space="0" w:color="000000"/>
              <w:bottom w:val="single" w:sz="4" w:space="0" w:color="000000"/>
            </w:tcBorders>
            <w:shd w:val="clear" w:color="auto" w:fill="auto"/>
          </w:tcPr>
          <w:p w14:paraId="4BB557B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tcBorders>
              <w:left w:val="single" w:sz="4" w:space="0" w:color="000000"/>
              <w:bottom w:val="single" w:sz="4" w:space="0" w:color="000000"/>
            </w:tcBorders>
            <w:shd w:val="clear" w:color="auto" w:fill="auto"/>
          </w:tcPr>
          <w:p w14:paraId="06F233CA"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14B983FC"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2C09057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1241C98"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1169D60D"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24457AA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8802367"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06DAF71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947056E"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54A80408"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6A43BA88" w14:textId="77777777" w:rsidTr="0082463E">
        <w:tc>
          <w:tcPr>
            <w:tcW w:w="1553" w:type="dxa"/>
            <w:tcBorders>
              <w:left w:val="single" w:sz="4" w:space="0" w:color="000000"/>
              <w:bottom w:val="single" w:sz="4" w:space="0" w:color="000000"/>
            </w:tcBorders>
            <w:shd w:val="clear" w:color="auto" w:fill="E7E6E6" w:themeFill="background2"/>
          </w:tcPr>
          <w:p w14:paraId="06D36F9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Formosa</w:t>
            </w:r>
          </w:p>
        </w:tc>
        <w:tc>
          <w:tcPr>
            <w:tcW w:w="845" w:type="dxa"/>
            <w:tcBorders>
              <w:left w:val="single" w:sz="4" w:space="0" w:color="000000"/>
              <w:bottom w:val="single" w:sz="4" w:space="0" w:color="000000"/>
            </w:tcBorders>
            <w:shd w:val="clear" w:color="auto" w:fill="auto"/>
          </w:tcPr>
          <w:p w14:paraId="786BC78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tcBorders>
              <w:left w:val="single" w:sz="4" w:space="0" w:color="000000"/>
              <w:bottom w:val="single" w:sz="4" w:space="0" w:color="000000"/>
            </w:tcBorders>
            <w:shd w:val="clear" w:color="auto" w:fill="auto"/>
          </w:tcPr>
          <w:p w14:paraId="59D21BD9"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tcBorders>
              <w:left w:val="single" w:sz="4" w:space="0" w:color="000000"/>
              <w:bottom w:val="single" w:sz="4" w:space="0" w:color="000000"/>
            </w:tcBorders>
            <w:shd w:val="clear" w:color="auto" w:fill="auto"/>
          </w:tcPr>
          <w:p w14:paraId="6C832846"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7EACFA77"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4D119CF1"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37BEB12D"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299FED35"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775BC645"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6D231DD"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18CFBB3D"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744EBF5D"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C10596F"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26B654DB" w14:textId="77777777" w:rsidTr="0082463E">
        <w:tc>
          <w:tcPr>
            <w:tcW w:w="1553" w:type="dxa"/>
            <w:tcBorders>
              <w:left w:val="single" w:sz="4" w:space="0" w:color="000000"/>
              <w:bottom w:val="single" w:sz="4" w:space="0" w:color="000000"/>
            </w:tcBorders>
            <w:shd w:val="clear" w:color="auto" w:fill="E7E6E6" w:themeFill="background2"/>
          </w:tcPr>
          <w:p w14:paraId="4357F0FC"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left w:val="single" w:sz="4" w:space="0" w:color="000000"/>
              <w:bottom w:val="single" w:sz="4" w:space="0" w:color="000000"/>
            </w:tcBorders>
            <w:shd w:val="clear" w:color="auto" w:fill="auto"/>
          </w:tcPr>
          <w:p w14:paraId="1FC4DDD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5E8084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26/02</w:t>
            </w:r>
          </w:p>
        </w:tc>
        <w:tc>
          <w:tcPr>
            <w:tcW w:w="703" w:type="dxa"/>
            <w:tcBorders>
              <w:left w:val="single" w:sz="4" w:space="0" w:color="000000"/>
              <w:bottom w:val="single" w:sz="4" w:space="0" w:color="000000"/>
            </w:tcBorders>
            <w:shd w:val="clear" w:color="auto" w:fill="auto"/>
          </w:tcPr>
          <w:p w14:paraId="035BE68E"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77A88324"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16BBE6B4"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418E4D26"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0B3288C5"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2CB59880"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4DA84369"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4B2EF5F9"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639F41B3"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6FA84D9C"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79AD2B4" w14:textId="77777777" w:rsidTr="0082463E">
        <w:tc>
          <w:tcPr>
            <w:tcW w:w="1553" w:type="dxa"/>
            <w:tcBorders>
              <w:left w:val="single" w:sz="4" w:space="0" w:color="000000"/>
              <w:bottom w:val="single" w:sz="4" w:space="0" w:color="000000"/>
            </w:tcBorders>
            <w:shd w:val="clear" w:color="auto" w:fill="E7E6E6" w:themeFill="background2"/>
          </w:tcPr>
          <w:p w14:paraId="3BE220B6"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left w:val="single" w:sz="4" w:space="0" w:color="000000"/>
              <w:bottom w:val="single" w:sz="4" w:space="0" w:color="000000"/>
            </w:tcBorders>
            <w:shd w:val="clear" w:color="auto" w:fill="auto"/>
          </w:tcPr>
          <w:p w14:paraId="6D0DC71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tcBorders>
              <w:left w:val="single" w:sz="4" w:space="0" w:color="000000"/>
              <w:bottom w:val="single" w:sz="4" w:space="0" w:color="000000"/>
            </w:tcBorders>
            <w:shd w:val="clear" w:color="auto" w:fill="auto"/>
          </w:tcPr>
          <w:p w14:paraId="449AFF6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17/02</w:t>
            </w:r>
          </w:p>
        </w:tc>
        <w:tc>
          <w:tcPr>
            <w:tcW w:w="703" w:type="dxa"/>
            <w:tcBorders>
              <w:left w:val="single" w:sz="4" w:space="0" w:color="000000"/>
              <w:bottom w:val="single" w:sz="4" w:space="0" w:color="000000"/>
            </w:tcBorders>
            <w:shd w:val="clear" w:color="auto" w:fill="auto"/>
          </w:tcPr>
          <w:p w14:paraId="094470EE"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21AD0685"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05DFEEA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AD3BB22"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27BEFD37"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6504F62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0A651C54"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63FC7F48"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68ABD2E8"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22C701B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 xml:space="preserve"> </w:t>
            </w:r>
          </w:p>
        </w:tc>
      </w:tr>
    </w:tbl>
    <w:p w14:paraId="2A3211CA" w14:textId="5ECAB603" w:rsidR="00E136DD" w:rsidRPr="0082463E" w:rsidRDefault="00E136DD" w:rsidP="00583222">
      <w:pPr>
        <w:spacing w:line="360" w:lineRule="auto"/>
        <w:jc w:val="both"/>
        <w:rPr>
          <w:rFonts w:ascii="Arial" w:hAnsi="Arial" w:cs="Arial"/>
          <w:b/>
          <w:bCs/>
        </w:rPr>
      </w:pPr>
    </w:p>
    <w:tbl>
      <w:tblPr>
        <w:tblpPr w:leftFromText="141" w:rightFromText="141" w:vertAnchor="text" w:horzAnchor="margin" w:tblpXSpec="center" w:tblpY="293"/>
        <w:tblW w:w="9757"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695"/>
        <w:gridCol w:w="724"/>
        <w:gridCol w:w="698"/>
        <w:gridCol w:w="6"/>
      </w:tblGrid>
      <w:tr w:rsidR="0082463E" w:rsidRPr="006B5566" w14:paraId="24E0BED7" w14:textId="77777777" w:rsidTr="0082463E">
        <w:trPr>
          <w:trHeight w:val="312"/>
        </w:trPr>
        <w:tc>
          <w:tcPr>
            <w:tcW w:w="9757"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B332A0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CONTROLE DE DEDETIZAÇÃO DA HEMORREDE PÚBLICA ESTADUAL DE GOIÁS EM  2021</w:t>
            </w:r>
          </w:p>
        </w:tc>
      </w:tr>
      <w:tr w:rsidR="0082463E" w:rsidRPr="006B5566" w14:paraId="7E1C4314" w14:textId="77777777" w:rsidTr="0082463E">
        <w:trPr>
          <w:gridAfter w:val="1"/>
          <w:wAfter w:w="6" w:type="dxa"/>
          <w:trHeight w:val="312"/>
        </w:trPr>
        <w:tc>
          <w:tcPr>
            <w:tcW w:w="1496" w:type="dxa"/>
            <w:tcBorders>
              <w:top w:val="nil"/>
              <w:left w:val="nil"/>
              <w:bottom w:val="nil"/>
              <w:right w:val="nil"/>
            </w:tcBorders>
            <w:shd w:val="clear" w:color="auto" w:fill="auto"/>
            <w:noWrap/>
            <w:vAlign w:val="bottom"/>
            <w:hideMark/>
          </w:tcPr>
          <w:p w14:paraId="5D0605A9" w14:textId="77777777" w:rsidR="0082463E" w:rsidRPr="006B5566" w:rsidRDefault="0082463E" w:rsidP="0082463E">
            <w:pPr>
              <w:spacing w:after="0" w:line="240" w:lineRule="auto"/>
              <w:jc w:val="center"/>
              <w:rPr>
                <w:rFonts w:ascii="Calibri" w:eastAsia="Times New Roman" w:hAnsi="Calibri" w:cs="Calibri"/>
                <w:b/>
                <w:bCs/>
                <w:color w:val="000000"/>
                <w:lang w:eastAsia="pt-BR"/>
              </w:rPr>
            </w:pPr>
          </w:p>
        </w:tc>
        <w:tc>
          <w:tcPr>
            <w:tcW w:w="664" w:type="dxa"/>
            <w:tcBorders>
              <w:top w:val="nil"/>
              <w:left w:val="nil"/>
              <w:bottom w:val="nil"/>
              <w:right w:val="nil"/>
            </w:tcBorders>
            <w:shd w:val="clear" w:color="auto" w:fill="auto"/>
            <w:noWrap/>
            <w:vAlign w:val="bottom"/>
            <w:hideMark/>
          </w:tcPr>
          <w:p w14:paraId="4B141024"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5BBC168F"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49" w:type="dxa"/>
            <w:tcBorders>
              <w:top w:val="nil"/>
              <w:left w:val="nil"/>
              <w:bottom w:val="nil"/>
              <w:right w:val="nil"/>
            </w:tcBorders>
            <w:shd w:val="clear" w:color="auto" w:fill="auto"/>
            <w:noWrap/>
            <w:vAlign w:val="bottom"/>
            <w:hideMark/>
          </w:tcPr>
          <w:p w14:paraId="59BA51DA"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5BE2F33B"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24" w:type="dxa"/>
            <w:tcBorders>
              <w:top w:val="nil"/>
              <w:left w:val="nil"/>
              <w:bottom w:val="nil"/>
              <w:right w:val="nil"/>
            </w:tcBorders>
            <w:shd w:val="clear" w:color="auto" w:fill="auto"/>
            <w:noWrap/>
            <w:vAlign w:val="bottom"/>
            <w:hideMark/>
          </w:tcPr>
          <w:p w14:paraId="2C9A12E0"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74" w:type="dxa"/>
            <w:tcBorders>
              <w:top w:val="nil"/>
              <w:left w:val="nil"/>
              <w:bottom w:val="nil"/>
              <w:right w:val="nil"/>
            </w:tcBorders>
            <w:shd w:val="clear" w:color="auto" w:fill="auto"/>
            <w:noWrap/>
            <w:vAlign w:val="bottom"/>
            <w:hideMark/>
          </w:tcPr>
          <w:p w14:paraId="2DD2D931"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07" w:type="dxa"/>
            <w:tcBorders>
              <w:top w:val="nil"/>
              <w:left w:val="nil"/>
              <w:bottom w:val="nil"/>
              <w:right w:val="nil"/>
            </w:tcBorders>
            <w:shd w:val="clear" w:color="auto" w:fill="auto"/>
            <w:noWrap/>
            <w:vAlign w:val="bottom"/>
            <w:hideMark/>
          </w:tcPr>
          <w:p w14:paraId="0CE30106"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13" w:type="dxa"/>
            <w:tcBorders>
              <w:top w:val="nil"/>
              <w:left w:val="nil"/>
              <w:bottom w:val="nil"/>
              <w:right w:val="nil"/>
            </w:tcBorders>
            <w:shd w:val="clear" w:color="auto" w:fill="auto"/>
            <w:noWrap/>
            <w:vAlign w:val="bottom"/>
            <w:hideMark/>
          </w:tcPr>
          <w:p w14:paraId="7BAAFCF2"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55" w:type="dxa"/>
            <w:tcBorders>
              <w:top w:val="nil"/>
              <w:left w:val="nil"/>
              <w:bottom w:val="nil"/>
              <w:right w:val="nil"/>
            </w:tcBorders>
            <w:shd w:val="clear" w:color="auto" w:fill="auto"/>
            <w:noWrap/>
            <w:vAlign w:val="bottom"/>
            <w:hideMark/>
          </w:tcPr>
          <w:p w14:paraId="69B6D1D6"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95" w:type="dxa"/>
            <w:tcBorders>
              <w:top w:val="nil"/>
              <w:left w:val="nil"/>
              <w:bottom w:val="nil"/>
              <w:right w:val="nil"/>
            </w:tcBorders>
            <w:shd w:val="clear" w:color="auto" w:fill="auto"/>
            <w:noWrap/>
            <w:vAlign w:val="bottom"/>
            <w:hideMark/>
          </w:tcPr>
          <w:p w14:paraId="259CFDBF"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24" w:type="dxa"/>
            <w:tcBorders>
              <w:top w:val="nil"/>
              <w:left w:val="nil"/>
              <w:bottom w:val="nil"/>
              <w:right w:val="nil"/>
            </w:tcBorders>
            <w:shd w:val="clear" w:color="auto" w:fill="auto"/>
            <w:noWrap/>
            <w:vAlign w:val="bottom"/>
            <w:hideMark/>
          </w:tcPr>
          <w:p w14:paraId="12BF5DA9"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98" w:type="dxa"/>
            <w:tcBorders>
              <w:top w:val="nil"/>
              <w:left w:val="nil"/>
              <w:bottom w:val="nil"/>
              <w:right w:val="nil"/>
            </w:tcBorders>
            <w:shd w:val="clear" w:color="auto" w:fill="auto"/>
            <w:noWrap/>
            <w:vAlign w:val="bottom"/>
            <w:hideMark/>
          </w:tcPr>
          <w:p w14:paraId="5278C4A1"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r>
      <w:tr w:rsidR="0082463E" w:rsidRPr="006B5566" w14:paraId="7FE65F5D" w14:textId="77777777" w:rsidTr="0082463E">
        <w:trPr>
          <w:gridAfter w:val="1"/>
          <w:wAfter w:w="6" w:type="dxa"/>
          <w:trHeight w:val="312"/>
        </w:trPr>
        <w:tc>
          <w:tcPr>
            <w:tcW w:w="149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D465A5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2F05849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1BD6B48"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AC9606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7A833E0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17F0A79C"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65ABD5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621EE994"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6F3C255"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0732279"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BFE75D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2BFC8D6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2CA8F4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82463E" w:rsidRPr="006B5566" w14:paraId="2169B68E" w14:textId="77777777" w:rsidTr="0082463E">
        <w:trPr>
          <w:gridAfter w:val="1"/>
          <w:wAfter w:w="6" w:type="dxa"/>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43E5802D" w14:textId="4CA02CC2"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56730EE5"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170F4B2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0C2B01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EB5B6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B1E0C2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7AC4310A"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539A51E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6245F6B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115DF5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25A37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1FCA8B4"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4E0DC2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368C03C4" w14:textId="77777777" w:rsidTr="0082463E">
        <w:trPr>
          <w:gridAfter w:val="1"/>
          <w:wAfter w:w="6" w:type="dxa"/>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8D33E2" w14:textId="73409E93"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170C5E3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50861F4B"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46B618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68862DC"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19457953"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94C321B"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B2AFE3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5B66631C"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F503B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9B3A99"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123DA3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07788B7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09773F38" w14:textId="77777777" w:rsidTr="0082463E">
        <w:trPr>
          <w:gridAfter w:val="1"/>
          <w:wAfter w:w="6" w:type="dxa"/>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34794960" w14:textId="77777777"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C00B32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100%</w:t>
            </w:r>
          </w:p>
        </w:tc>
        <w:tc>
          <w:tcPr>
            <w:tcW w:w="665" w:type="dxa"/>
            <w:tcBorders>
              <w:top w:val="nil"/>
              <w:left w:val="nil"/>
              <w:bottom w:val="single" w:sz="8" w:space="0" w:color="000000"/>
              <w:right w:val="single" w:sz="8" w:space="0" w:color="000000"/>
            </w:tcBorders>
            <w:shd w:val="clear" w:color="000000" w:fill="FFFFFF"/>
            <w:noWrap/>
            <w:vAlign w:val="center"/>
            <w:hideMark/>
          </w:tcPr>
          <w:p w14:paraId="31E6B43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7A9D81C4"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8834D7"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F5FE0AB"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C3ABB5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2430D8E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00FF1FD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56746A58"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B208E8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B07DC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37A9D5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21B5707A" w14:textId="6ACB52A3" w:rsidR="00E136DD" w:rsidRDefault="00E136DD" w:rsidP="00583222">
      <w:pPr>
        <w:spacing w:line="360" w:lineRule="auto"/>
        <w:jc w:val="both"/>
        <w:rPr>
          <w:rFonts w:ascii="Arial" w:hAnsi="Arial" w:cs="Arial"/>
          <w:b/>
          <w:bCs/>
        </w:rPr>
      </w:pPr>
    </w:p>
    <w:p w14:paraId="1C0F2D44" w14:textId="77777777" w:rsidR="005C6D6D" w:rsidRDefault="005C6D6D" w:rsidP="00583222">
      <w:pPr>
        <w:spacing w:line="360" w:lineRule="auto"/>
        <w:jc w:val="both"/>
        <w:rPr>
          <w:rFonts w:ascii="Arial" w:hAnsi="Arial" w:cs="Arial"/>
          <w:b/>
          <w:bCs/>
        </w:rPr>
      </w:pPr>
    </w:p>
    <w:p w14:paraId="45DA4E64" w14:textId="4E4B2BA8" w:rsidR="004E7ACC" w:rsidRPr="004E7ACC" w:rsidRDefault="004E7ACC" w:rsidP="004E7ACC">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 xml:space="preserve">Análise </w:t>
      </w:r>
      <w:r>
        <w:rPr>
          <w:rFonts w:ascii="Arial" w:eastAsia="Times New Roman" w:hAnsi="Arial" w:cs="Arial"/>
          <w:b/>
          <w:bCs/>
          <w:color w:val="000000"/>
          <w:kern w:val="2"/>
        </w:rPr>
        <w:t>C</w:t>
      </w:r>
      <w:r w:rsidRPr="00953AA7">
        <w:rPr>
          <w:rFonts w:ascii="Arial" w:eastAsia="Times New Roman" w:hAnsi="Arial" w:cs="Arial"/>
          <w:b/>
          <w:bCs/>
          <w:color w:val="000000"/>
          <w:kern w:val="2"/>
        </w:rPr>
        <w:t>rítica:</w:t>
      </w:r>
      <w:r>
        <w:rPr>
          <w:rFonts w:ascii="Arial" w:eastAsia="Times New Roman" w:hAnsi="Arial" w:cs="Arial"/>
          <w:color w:val="000000"/>
          <w:kern w:val="2"/>
        </w:rPr>
        <w:t xml:space="preserve"> </w:t>
      </w:r>
      <w:r w:rsidR="009B6390">
        <w:rPr>
          <w:rFonts w:ascii="Arial" w:eastAsia="Times New Roman" w:hAnsi="Arial" w:cs="Arial"/>
          <w:color w:val="000000"/>
          <w:kern w:val="2"/>
        </w:rPr>
        <w:t>Em janeiro foram realizadas todas as</w:t>
      </w:r>
      <w:r>
        <w:rPr>
          <w:rFonts w:ascii="Arial" w:eastAsia="Times New Roman" w:hAnsi="Arial" w:cs="Arial"/>
          <w:color w:val="000000"/>
          <w:kern w:val="2"/>
        </w:rPr>
        <w:t xml:space="preserve"> dedetizaç</w:t>
      </w:r>
      <w:r w:rsidR="009B6390">
        <w:rPr>
          <w:rFonts w:ascii="Arial" w:eastAsia="Times New Roman" w:hAnsi="Arial" w:cs="Arial"/>
          <w:color w:val="000000"/>
          <w:kern w:val="2"/>
        </w:rPr>
        <w:t xml:space="preserve">ões previstas para as unidades da </w:t>
      </w:r>
      <w:proofErr w:type="spellStart"/>
      <w:r w:rsidR="009B6390">
        <w:rPr>
          <w:rFonts w:ascii="Arial" w:eastAsia="Times New Roman" w:hAnsi="Arial" w:cs="Arial"/>
          <w:color w:val="000000"/>
          <w:kern w:val="2"/>
        </w:rPr>
        <w:t>Hemorrede</w:t>
      </w:r>
      <w:proofErr w:type="spellEnd"/>
      <w:r w:rsidR="009B6390">
        <w:rPr>
          <w:rFonts w:ascii="Arial" w:eastAsia="Times New Roman" w:hAnsi="Arial" w:cs="Arial"/>
          <w:color w:val="000000"/>
          <w:kern w:val="2"/>
        </w:rPr>
        <w:t xml:space="preserve"> Pública Estadual de Hemoterapia e Hematologia de Goiás </w:t>
      </w:r>
      <w:r>
        <w:rPr>
          <w:rFonts w:ascii="Arial" w:eastAsia="Times New Roman" w:hAnsi="Arial" w:cs="Arial"/>
          <w:color w:val="000000"/>
          <w:kern w:val="2"/>
        </w:rPr>
        <w:t xml:space="preserve">visando atender a </w:t>
      </w:r>
      <w:r w:rsidR="00D33E4D">
        <w:rPr>
          <w:rFonts w:ascii="Arial" w:eastAsia="Times New Roman" w:hAnsi="Arial" w:cs="Arial"/>
          <w:color w:val="000000"/>
          <w:kern w:val="2"/>
        </w:rPr>
        <w:t>norma da vigilância sanitária sobre o controle de vetores e pragas urbanas, visando minimizar o risco à saúde do usuário, do trabalhador e do meio ambiente</w:t>
      </w:r>
      <w:r>
        <w:rPr>
          <w:rFonts w:ascii="Arial" w:eastAsia="Times New Roman" w:hAnsi="Arial" w:cs="Arial"/>
          <w:color w:val="000000"/>
          <w:kern w:val="2"/>
        </w:rPr>
        <w:t xml:space="preserve">. </w:t>
      </w:r>
    </w:p>
    <w:p w14:paraId="25148FC8" w14:textId="62FE274C" w:rsidR="004E7ACC" w:rsidRDefault="004E7ACC" w:rsidP="004E7ACC">
      <w:pPr>
        <w:spacing w:before="113" w:line="360" w:lineRule="auto"/>
        <w:ind w:left="57" w:right="57"/>
        <w:jc w:val="both"/>
        <w:textAlignment w:val="baseline"/>
        <w:rPr>
          <w:rFonts w:ascii="Arial" w:eastAsia="Times New Roman" w:hAnsi="Arial" w:cs="Arial"/>
          <w:color w:val="000000"/>
          <w:kern w:val="2"/>
        </w:rPr>
      </w:pPr>
    </w:p>
    <w:p w14:paraId="04071537" w14:textId="77777777" w:rsidR="009F01E9" w:rsidRPr="005C6D6D" w:rsidRDefault="009F01E9" w:rsidP="00583222">
      <w:pPr>
        <w:spacing w:line="360" w:lineRule="auto"/>
        <w:jc w:val="both"/>
        <w:rPr>
          <w:rFonts w:ascii="Arial" w:hAnsi="Arial" w:cs="Arial"/>
          <w:b/>
          <w:bCs/>
        </w:rPr>
      </w:pPr>
    </w:p>
    <w:p w14:paraId="0040DFCF" w14:textId="2FD75BAD" w:rsidR="00F25C5A" w:rsidRDefault="00F25C5A" w:rsidP="00F25C5A">
      <w:pPr>
        <w:pStyle w:val="Ttulo2"/>
        <w:spacing w:line="360" w:lineRule="auto"/>
        <w:ind w:left="0"/>
        <w:jc w:val="both"/>
        <w:rPr>
          <w:rFonts w:ascii="Arial" w:hAnsi="Arial" w:cs="Arial"/>
          <w:sz w:val="22"/>
          <w:szCs w:val="22"/>
        </w:rPr>
      </w:pPr>
      <w:bookmarkStart w:id="66" w:name="_Toc65506763"/>
      <w:bookmarkEnd w:id="60"/>
      <w:r>
        <w:rPr>
          <w:rFonts w:ascii="Arial" w:hAnsi="Arial" w:cs="Arial"/>
          <w:sz w:val="22"/>
          <w:szCs w:val="22"/>
        </w:rPr>
        <w:t>21.2.3 CRONOGRAMA ANUAL DE ANÁLISE DA ÁGUA DAS UNIDADES DA HEMORREDE</w:t>
      </w:r>
      <w:bookmarkEnd w:id="66"/>
    </w:p>
    <w:p w14:paraId="73E4D948" w14:textId="77777777" w:rsidR="00420113" w:rsidRPr="00420113" w:rsidRDefault="00420113" w:rsidP="00420113">
      <w:pPr>
        <w:pStyle w:val="Standard"/>
      </w:pPr>
    </w:p>
    <w:tbl>
      <w:tblPr>
        <w:tblpPr w:leftFromText="141" w:rightFromText="141" w:vertAnchor="text" w:horzAnchor="margin" w:tblpXSpec="center" w:tblpY="158"/>
        <w:tblW w:w="9927"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573"/>
        <w:gridCol w:w="703"/>
      </w:tblGrid>
      <w:tr w:rsidR="0082463E" w:rsidRPr="005C6D6D" w14:paraId="1241E9A0" w14:textId="77777777" w:rsidTr="00055298">
        <w:tc>
          <w:tcPr>
            <w:tcW w:w="9927" w:type="dxa"/>
            <w:gridSpan w:val="13"/>
            <w:tcBorders>
              <w:top w:val="single" w:sz="4" w:space="0" w:color="auto"/>
              <w:left w:val="single" w:sz="4" w:space="0" w:color="auto"/>
              <w:bottom w:val="single" w:sz="4" w:space="0" w:color="auto"/>
              <w:right w:val="single" w:sz="4" w:space="0" w:color="auto"/>
            </w:tcBorders>
            <w:shd w:val="clear" w:color="auto" w:fill="E7E6E6" w:themeFill="background2"/>
          </w:tcPr>
          <w:p w14:paraId="0F85921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 xml:space="preserve">CRONOGRAMA ANUAL DE ANÁLISE DA ÁGUA </w:t>
            </w:r>
          </w:p>
        </w:tc>
      </w:tr>
      <w:tr w:rsidR="0082463E" w:rsidRPr="005C6D6D" w14:paraId="45F76E56"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05AC693C" w14:textId="77777777" w:rsidR="0082463E" w:rsidRPr="00D33E4D" w:rsidRDefault="0082463E" w:rsidP="0082463E">
            <w:pPr>
              <w:pStyle w:val="Contedodatabela"/>
              <w:jc w:val="center"/>
              <w:rPr>
                <w:rFonts w:ascii="Arial Narrow" w:hAnsi="Arial Narrow"/>
                <w:b/>
                <w:bCs/>
                <w:color w:val="000000"/>
                <w:sz w:val="20"/>
                <w:szCs w:val="20"/>
              </w:rPr>
            </w:pPr>
          </w:p>
        </w:tc>
        <w:tc>
          <w:tcPr>
            <w:tcW w:w="84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4DC890"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404C5"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07C5D8"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3DC5DC"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DC735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40E7EF"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E78D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3DBE39" w14:textId="77777777" w:rsidR="0082463E" w:rsidRPr="00D33E4D" w:rsidRDefault="0082463E" w:rsidP="0082463E">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B75172"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BC70DB"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5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424119"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8371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055298" w:rsidRPr="005C6D6D" w14:paraId="7063FEAA" w14:textId="77777777" w:rsidTr="00055298">
        <w:trPr>
          <w:trHeight w:val="640"/>
        </w:trPr>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050BD6C"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47FAC73" w14:textId="75152FE3" w:rsidR="00055298" w:rsidRPr="00D33E4D" w:rsidRDefault="00055298" w:rsidP="00055298">
            <w:pPr>
              <w:jc w:val="center"/>
              <w:rPr>
                <w:rFonts w:ascii="Arial Narrow" w:hAnsi="Arial Narrow"/>
                <w:b/>
                <w:bCs/>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107BE46" w14:textId="2D6305FA"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11B5F12" w14:textId="4AE91CDD"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21AEEA3" w14:textId="6C052A57"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E41A66E" w14:textId="1D364691"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79A8651" w14:textId="463DDF00"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E1FA408" w14:textId="48DB0D40" w:rsidR="00055298" w:rsidRPr="00D33E4D" w:rsidRDefault="00055298" w:rsidP="00055298">
            <w:pPr>
              <w:jc w:val="center"/>
              <w:rPr>
                <w:rFonts w:ascii="Arial Narrow" w:hAnsi="Arial Narrow"/>
                <w:b/>
                <w:bCs/>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EE4BDDB" w14:textId="4EA0D0ED"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8544EDB" w14:textId="0A7BEA58"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561E84D" w14:textId="4ED9E811"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57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819830C" w14:textId="18A8B390"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5C56297" w14:textId="1AFD578F" w:rsidR="00055298" w:rsidRPr="00D33E4D" w:rsidRDefault="00055298" w:rsidP="00055298">
            <w:pPr>
              <w:jc w:val="center"/>
              <w:rPr>
                <w:rFonts w:ascii="Arial Narrow" w:hAnsi="Arial Narrow"/>
                <w:sz w:val="20"/>
                <w:szCs w:val="20"/>
              </w:rPr>
            </w:pPr>
            <w:r w:rsidRPr="00D33E4D">
              <w:rPr>
                <w:rFonts w:ascii="Arial Narrow" w:hAnsi="Arial Narrow"/>
                <w:sz w:val="20"/>
                <w:szCs w:val="20"/>
              </w:rPr>
              <w:t>x</w:t>
            </w:r>
          </w:p>
        </w:tc>
      </w:tr>
      <w:tr w:rsidR="00D33E4D" w:rsidRPr="005C6D6D" w14:paraId="6CCB5A3D" w14:textId="77777777" w:rsidTr="00D33E4D">
        <w:trPr>
          <w:trHeight w:val="640"/>
        </w:trPr>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A75C4FF" w14:textId="15E6A458" w:rsidR="00D33E4D" w:rsidRPr="00D33E4D" w:rsidRDefault="00D33E4D"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3133857" w14:textId="2B45D11F" w:rsidR="00D33E4D" w:rsidRPr="00D33E4D" w:rsidRDefault="00D33E4D" w:rsidP="00055298">
            <w:pPr>
              <w:jc w:val="center"/>
              <w:rPr>
                <w:rFonts w:ascii="Arial Narrow" w:hAnsi="Arial Narrow"/>
                <w:b/>
                <w:bCs/>
                <w:color w:val="000000"/>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36522F2" w14:textId="77777777" w:rsidR="00D33E4D" w:rsidRPr="00D33E4D" w:rsidRDefault="00D33E4D"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59FA6060" w14:textId="77777777" w:rsidR="00D33E4D" w:rsidRPr="00D33E4D" w:rsidRDefault="00D33E4D"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75502122" w14:textId="77777777" w:rsidR="00D33E4D" w:rsidRPr="00D33E4D" w:rsidRDefault="00D33E4D"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E140286" w14:textId="77777777" w:rsidR="00D33E4D" w:rsidRPr="00D33E4D" w:rsidRDefault="00D33E4D"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0B19B30" w14:textId="3DC0DF5D" w:rsidR="00D33E4D" w:rsidRPr="00D33E4D" w:rsidRDefault="00D33E4D" w:rsidP="00055298">
            <w:pPr>
              <w:jc w:val="center"/>
              <w:rPr>
                <w:rFonts w:ascii="Arial Narrow" w:hAnsi="Arial Narrow"/>
                <w:b/>
                <w:bCs/>
                <w:sz w:val="20"/>
                <w:szCs w:val="20"/>
              </w:rPr>
            </w:pPr>
            <w:r w:rsidRPr="00D33E4D">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89B1F02" w14:textId="77777777" w:rsidR="00D33E4D" w:rsidRPr="00D33E4D" w:rsidRDefault="00D33E4D" w:rsidP="00055298">
            <w:pPr>
              <w:jc w:val="center"/>
              <w:rPr>
                <w:rFonts w:ascii="Arial Narrow" w:hAnsi="Arial Narrow"/>
                <w:b/>
                <w:bCs/>
                <w:color w:val="000000"/>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2016DC4" w14:textId="77777777" w:rsidR="00D33E4D" w:rsidRPr="00D33E4D" w:rsidRDefault="00D33E4D" w:rsidP="00055298">
            <w:pPr>
              <w:jc w:val="center"/>
              <w:rPr>
                <w:rFonts w:ascii="Arial Narrow" w:hAnsi="Arial Narrow"/>
                <w:b/>
                <w:bCs/>
                <w:sz w:val="20"/>
                <w:szCs w:val="2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7BDCB591" w14:textId="77777777" w:rsidR="00D33E4D" w:rsidRPr="00D33E4D" w:rsidRDefault="00D33E4D"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5D2E72CF" w14:textId="77777777" w:rsidR="00D33E4D" w:rsidRPr="00D33E4D" w:rsidRDefault="00D33E4D"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59F76835" w14:textId="77777777" w:rsidR="00D33E4D" w:rsidRPr="00D33E4D" w:rsidRDefault="00D33E4D"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365A082" w14:textId="3074600A" w:rsidR="00D33E4D" w:rsidRPr="00D33E4D" w:rsidRDefault="00D33E4D" w:rsidP="00055298">
            <w:pPr>
              <w:jc w:val="center"/>
              <w:rPr>
                <w:rFonts w:ascii="Arial Narrow" w:hAnsi="Arial Narrow"/>
                <w:sz w:val="20"/>
                <w:szCs w:val="20"/>
              </w:rPr>
            </w:pPr>
            <w:r w:rsidRPr="00D33E4D">
              <w:rPr>
                <w:rFonts w:ascii="Arial Narrow" w:hAnsi="Arial Narrow"/>
                <w:sz w:val="20"/>
                <w:szCs w:val="20"/>
              </w:rPr>
              <w:t>x</w:t>
            </w:r>
          </w:p>
        </w:tc>
      </w:tr>
      <w:tr w:rsidR="00055298" w:rsidRPr="005C6D6D" w14:paraId="052B62D0"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72DA85C" w14:textId="19661365"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w:t>
            </w:r>
            <w:r w:rsidR="000F1893" w:rsidRPr="00D33E4D">
              <w:rPr>
                <w:rFonts w:ascii="Arial Narrow" w:hAnsi="Arial Narrow"/>
                <w:color w:val="000000"/>
                <w:sz w:val="20"/>
                <w:szCs w:val="20"/>
              </w:rPr>
              <w:t xml:space="preserve"> (</w:t>
            </w:r>
            <w:proofErr w:type="spellStart"/>
            <w:r w:rsidR="000F1893" w:rsidRPr="00D33E4D">
              <w:rPr>
                <w:rFonts w:ascii="Arial Narrow" w:hAnsi="Arial Narrow"/>
                <w:color w:val="000000"/>
                <w:sz w:val="20"/>
                <w:szCs w:val="20"/>
              </w:rPr>
              <w:t>Municipio</w:t>
            </w:r>
            <w:proofErr w:type="spellEnd"/>
            <w:r w:rsidR="000F1893" w:rsidRPr="00D33E4D">
              <w:rPr>
                <w:rFonts w:ascii="Arial Narrow" w:hAnsi="Arial Narrow"/>
                <w:color w:val="000000"/>
                <w:sz w:val="20"/>
                <w:szCs w:val="20"/>
              </w:rPr>
              <w:t>)</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3DA09AC7"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555E9776" w14:textId="2F5C05C7"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auto"/>
          </w:tcPr>
          <w:p w14:paraId="28E57B89" w14:textId="77777777"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tcPr>
          <w:p w14:paraId="06C0FF4E"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tcPr>
          <w:p w14:paraId="350F0038"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8369E" w14:textId="357CA9A9"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53A40FCF"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57FF4BD1" w14:textId="7856776F" w:rsidR="00055298" w:rsidRPr="00D33E4D" w:rsidRDefault="00055298" w:rsidP="00055298">
            <w:pPr>
              <w:jc w:val="center"/>
              <w:rPr>
                <w:rFonts w:ascii="Arial Narrow" w:hAnsi="Arial Narrow"/>
                <w:b/>
                <w:bCs/>
                <w:sz w:val="20"/>
                <w:szCs w:val="20"/>
                <w:highlight w:val="blue"/>
              </w:rPr>
            </w:pPr>
            <w:r w:rsidRPr="00D33E4D">
              <w:rPr>
                <w:rFonts w:ascii="Arial Narrow" w:hAnsi="Arial Narrow"/>
                <w:b/>
                <w:bCs/>
                <w:sz w:val="20"/>
                <w:szCs w:val="20"/>
              </w:rPr>
              <w:t>x</w:t>
            </w:r>
          </w:p>
        </w:tc>
        <w:tc>
          <w:tcPr>
            <w:tcW w:w="656" w:type="dxa"/>
            <w:tcBorders>
              <w:top w:val="single" w:sz="4" w:space="0" w:color="auto"/>
              <w:left w:val="single" w:sz="4" w:space="0" w:color="auto"/>
              <w:bottom w:val="single" w:sz="4" w:space="0" w:color="auto"/>
              <w:right w:val="single" w:sz="4" w:space="0" w:color="auto"/>
            </w:tcBorders>
            <w:shd w:val="clear" w:color="auto" w:fill="auto"/>
          </w:tcPr>
          <w:p w14:paraId="780C8609" w14:textId="77777777"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tcPr>
          <w:p w14:paraId="137F03CE"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tcPr>
          <w:p w14:paraId="0AC1A51F"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tcPr>
          <w:p w14:paraId="41E83AFA" w14:textId="77777777" w:rsidR="00055298" w:rsidRPr="00D33E4D" w:rsidRDefault="00055298" w:rsidP="00055298">
            <w:pPr>
              <w:rPr>
                <w:rFonts w:ascii="Arial Narrow" w:hAnsi="Arial Narrow"/>
                <w:sz w:val="20"/>
                <w:szCs w:val="20"/>
              </w:rPr>
            </w:pPr>
          </w:p>
        </w:tc>
      </w:tr>
      <w:tr w:rsidR="00055298" w:rsidRPr="005C6D6D" w14:paraId="77B68306"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6C7A7ECE"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F9C59" w14:textId="22130C53"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8FDD162"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5C566847" w14:textId="77777777"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79EB5729"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547BCB43"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C319D7C" w14:textId="78B769A0"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37737" w14:textId="77C4018E"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6B1324E"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26E38C17" w14:textId="77777777"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2821937"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540DF1B3"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35FE4C01" w14:textId="77777777" w:rsidR="00055298" w:rsidRPr="00D33E4D" w:rsidRDefault="00055298" w:rsidP="00055298">
            <w:pPr>
              <w:jc w:val="center"/>
              <w:rPr>
                <w:rFonts w:ascii="Arial Narrow" w:hAnsi="Arial Narrow"/>
                <w:sz w:val="20"/>
                <w:szCs w:val="20"/>
              </w:rPr>
            </w:pPr>
          </w:p>
        </w:tc>
      </w:tr>
      <w:tr w:rsidR="00055298" w:rsidRPr="005C6D6D" w14:paraId="02CFCB9F"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2FCD7404"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7E89A96"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643B" w14:textId="4FCC9D86"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F34E919" w14:textId="01FEEFFB"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2BDF50BB"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3128D819" w14:textId="39CCCB1F"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06F6F979"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BCD47E3"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B9A65" w14:textId="0A8582A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86EE0BE" w14:textId="2830DCDB"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50B0C0E0"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27E421ED"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75F63EB0" w14:textId="77777777" w:rsidR="00055298" w:rsidRPr="00D33E4D" w:rsidRDefault="00055298" w:rsidP="00055298">
            <w:pPr>
              <w:jc w:val="center"/>
              <w:rPr>
                <w:rFonts w:ascii="Arial Narrow" w:hAnsi="Arial Narrow"/>
                <w:sz w:val="20"/>
                <w:szCs w:val="20"/>
              </w:rPr>
            </w:pPr>
          </w:p>
        </w:tc>
      </w:tr>
      <w:tr w:rsidR="00055298" w:rsidRPr="005C6D6D" w14:paraId="62F63080"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8C3329A"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CRES</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37945B7" w14:textId="2C493053"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E74737F"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F85E9" w14:textId="001A0A04"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4B410D04"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99D3656"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3F3A3997"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7C0201C" w14:textId="75957707"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09CAC3C"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8605F" w14:textId="3EF1F45E"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BE60FE8"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13FCE045"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67347841" w14:textId="77777777" w:rsidR="00055298" w:rsidRPr="00D33E4D" w:rsidRDefault="00055298" w:rsidP="00055298">
            <w:pPr>
              <w:jc w:val="center"/>
              <w:rPr>
                <w:rFonts w:ascii="Arial Narrow" w:hAnsi="Arial Narrow"/>
                <w:sz w:val="20"/>
                <w:szCs w:val="20"/>
              </w:rPr>
            </w:pPr>
          </w:p>
        </w:tc>
      </w:tr>
      <w:tr w:rsidR="00055298" w:rsidRPr="005C6D6D" w14:paraId="6F466810"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9AF8501" w14:textId="5084F24D" w:rsidR="000F1893" w:rsidRPr="00D33E4D" w:rsidRDefault="00055298" w:rsidP="000F1893">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r w:rsidR="000F1893" w:rsidRPr="00D33E4D">
              <w:rPr>
                <w:rFonts w:ascii="Arial Narrow" w:hAnsi="Arial Narrow"/>
                <w:color w:val="000000"/>
                <w:sz w:val="20"/>
                <w:szCs w:val="20"/>
              </w:rPr>
              <w:t xml:space="preserve">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D8E3D6B"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4D72BB4" w14:textId="0ECFB497"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47FB7" w14:textId="1807D8EF"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70947BD3"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0B5F4085"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603AF353" w14:textId="1088ED49"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0959C28"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6947EAE" w14:textId="7DE6B7F5" w:rsidR="00055298" w:rsidRPr="00D33E4D" w:rsidRDefault="000F1893" w:rsidP="00055298">
            <w:pPr>
              <w:jc w:val="center"/>
              <w:rPr>
                <w:rFonts w:ascii="Arial Narrow" w:hAnsi="Arial Narrow"/>
                <w:b/>
                <w:bCs/>
                <w:sz w:val="20"/>
                <w:szCs w:val="20"/>
                <w:highlight w:val="blue"/>
              </w:rPr>
            </w:pPr>
            <w:r w:rsidRPr="00D33E4D">
              <w:rPr>
                <w:rFonts w:ascii="Arial Narrow" w:hAnsi="Arial Narrow"/>
                <w:b/>
                <w:bCs/>
                <w:sz w:val="20"/>
                <w:szCs w:val="20"/>
              </w:rPr>
              <w:t>x</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C8C03" w14:textId="6338A0B9"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17242EC7"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62233A0B"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7C76A936" w14:textId="77777777" w:rsidR="00055298" w:rsidRPr="00D33E4D" w:rsidRDefault="00055298" w:rsidP="00055298">
            <w:pPr>
              <w:jc w:val="center"/>
              <w:rPr>
                <w:rFonts w:ascii="Arial Narrow" w:hAnsi="Arial Narrow"/>
                <w:sz w:val="20"/>
                <w:szCs w:val="20"/>
              </w:rPr>
            </w:pPr>
          </w:p>
        </w:tc>
      </w:tr>
      <w:tr w:rsidR="00055298" w:rsidRPr="005C6D6D" w14:paraId="2E1FC637"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B1319EE"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6C3DC"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24A744" w14:textId="0E7ACC9A"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1319519" w14:textId="514FAD47"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7631BF2A"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6D7F9B5A"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5377B784"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2C82B7B" w14:textId="7003CCF4"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438D012" w14:textId="0B6A9BE0" w:rsidR="00055298" w:rsidRPr="00D33E4D" w:rsidRDefault="00055298" w:rsidP="00055298">
            <w:pPr>
              <w:jc w:val="center"/>
              <w:rPr>
                <w:rFonts w:ascii="Arial Narrow" w:hAnsi="Arial Narrow"/>
                <w:b/>
                <w:bCs/>
                <w:sz w:val="20"/>
                <w:szCs w:val="20"/>
                <w:highlight w:val="blue"/>
              </w:rPr>
            </w:pPr>
            <w:r w:rsidRPr="00D33E4D">
              <w:rPr>
                <w:rFonts w:ascii="Arial Narrow" w:hAnsi="Arial Narrow"/>
                <w:b/>
                <w:bCs/>
                <w:sz w:val="20"/>
                <w:szCs w:val="20"/>
              </w:rPr>
              <w:t>X</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529319D4" w14:textId="77777777"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7052CB4E"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334E61C1"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6108EAAD" w14:textId="77777777" w:rsidR="00055298" w:rsidRPr="00D33E4D" w:rsidRDefault="00055298" w:rsidP="00055298">
            <w:pPr>
              <w:jc w:val="center"/>
              <w:rPr>
                <w:rFonts w:ascii="Arial Narrow" w:hAnsi="Arial Narrow"/>
                <w:sz w:val="20"/>
                <w:szCs w:val="20"/>
              </w:rPr>
            </w:pPr>
          </w:p>
        </w:tc>
      </w:tr>
      <w:tr w:rsidR="00055298" w:rsidRPr="005C6D6D" w14:paraId="5AA193D3"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403FDE1"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82F68AB"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DCF5059"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A3349" w14:textId="18D798F1"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A9E3FE7" w14:textId="0C86630C"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406463B"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4FC0F995"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933B327"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F6CB9D6"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921F1F9" w14:textId="2A0B9A4C" w:rsidR="00055298" w:rsidRPr="00D33E4D" w:rsidRDefault="00055298" w:rsidP="00055298">
            <w:pPr>
              <w:jc w:val="center"/>
              <w:rPr>
                <w:rFonts w:ascii="Arial Narrow" w:hAnsi="Arial Narrow"/>
                <w:b/>
                <w:bCs/>
                <w:sz w:val="20"/>
                <w:szCs w:val="20"/>
              </w:rPr>
            </w:pPr>
            <w:r w:rsidRPr="00D33E4D">
              <w:rPr>
                <w:rFonts w:ascii="Arial Narrow" w:hAnsi="Arial Narrow"/>
                <w:b/>
                <w:bCs/>
                <w:color w:val="000000"/>
                <w:sz w:val="20"/>
                <w:szCs w:val="20"/>
              </w:rPr>
              <w:t>X</w:t>
            </w: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64CD63F"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4CC3DADF"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10B06865" w14:textId="1A2B30F3" w:rsidR="00055298" w:rsidRPr="00D33E4D" w:rsidRDefault="00055298" w:rsidP="00055298">
            <w:pPr>
              <w:jc w:val="center"/>
              <w:rPr>
                <w:rFonts w:ascii="Arial Narrow" w:hAnsi="Arial Narrow"/>
                <w:sz w:val="20"/>
                <w:szCs w:val="20"/>
              </w:rPr>
            </w:pPr>
          </w:p>
        </w:tc>
      </w:tr>
      <w:tr w:rsidR="00055298" w:rsidRPr="005C6D6D" w14:paraId="4F590248"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34C3F4A" w14:textId="7491A5BD"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FORMOSA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F24E002"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4B29CBE"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3341411" w14:textId="56150F19"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F2B15B"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7C8AE073"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76D1874C"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F40619F"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3EE0A12"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E05314D" w14:textId="3BA578B8" w:rsidR="00055298" w:rsidRPr="00D33E4D" w:rsidRDefault="00055298" w:rsidP="00055298">
            <w:pPr>
              <w:jc w:val="center"/>
              <w:rPr>
                <w:rFonts w:ascii="Arial Narrow" w:hAnsi="Arial Narrow"/>
                <w:b/>
                <w:bCs/>
                <w:color w:val="000000"/>
                <w:sz w:val="20"/>
                <w:szCs w:val="20"/>
              </w:rPr>
            </w:pPr>
            <w:r w:rsidRPr="00D33E4D">
              <w:rPr>
                <w:rFonts w:ascii="Arial Narrow" w:hAnsi="Arial Narrow"/>
                <w:b/>
                <w:bCs/>
                <w:color w:val="000000"/>
                <w:sz w:val="20"/>
                <w:szCs w:val="20"/>
              </w:rPr>
              <w:t>x</w:t>
            </w: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48412BDE"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073CB5C6"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3F162367" w14:textId="77777777" w:rsidR="00055298" w:rsidRPr="00D33E4D" w:rsidRDefault="00055298" w:rsidP="00055298">
            <w:pPr>
              <w:jc w:val="center"/>
              <w:rPr>
                <w:rFonts w:ascii="Arial Narrow" w:hAnsi="Arial Narrow"/>
                <w:sz w:val="20"/>
                <w:szCs w:val="20"/>
              </w:rPr>
            </w:pPr>
          </w:p>
        </w:tc>
      </w:tr>
    </w:tbl>
    <w:p w14:paraId="188BB8C9" w14:textId="433CB2F6" w:rsidR="0082463E" w:rsidRPr="0082463E" w:rsidRDefault="0082463E" w:rsidP="005F7715">
      <w:pPr>
        <w:spacing w:line="360" w:lineRule="auto"/>
        <w:jc w:val="both"/>
        <w:rPr>
          <w:rFonts w:ascii="Arial Narrow" w:hAnsi="Arial Narrow" w:cs="Arial"/>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82463E" w:rsidRPr="009F01E9" w14:paraId="23E4F569" w14:textId="77777777" w:rsidTr="0082463E">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64F3AD"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CONTROLE DE ANÁLISE ÁGUA DA HEMORREDE PÚBLICA ESTADUAL EM  2021</w:t>
            </w:r>
          </w:p>
        </w:tc>
      </w:tr>
      <w:tr w:rsidR="0082463E" w:rsidRPr="009F01E9" w14:paraId="53809C7A" w14:textId="77777777" w:rsidTr="0082463E">
        <w:trPr>
          <w:gridAfter w:val="1"/>
          <w:wAfter w:w="6" w:type="dxa"/>
          <w:trHeight w:val="279"/>
        </w:trPr>
        <w:tc>
          <w:tcPr>
            <w:tcW w:w="1780" w:type="dxa"/>
            <w:tcBorders>
              <w:top w:val="nil"/>
              <w:left w:val="nil"/>
              <w:bottom w:val="nil"/>
              <w:right w:val="nil"/>
            </w:tcBorders>
            <w:shd w:val="clear" w:color="auto" w:fill="auto"/>
            <w:noWrap/>
            <w:vAlign w:val="bottom"/>
            <w:hideMark/>
          </w:tcPr>
          <w:p w14:paraId="21A7948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34F9377D"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57D27E57"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4145B7D5"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2AAA3342"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5E7D2C63"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031CC1C3"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0142099F"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5D77B995"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55176908"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7E2531D1"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73F51DED"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1D8A08CF" w14:textId="77777777" w:rsidR="0082463E" w:rsidRPr="009F01E9" w:rsidRDefault="0082463E" w:rsidP="00586AB6">
            <w:pPr>
              <w:spacing w:after="0" w:line="240" w:lineRule="auto"/>
              <w:rPr>
                <w:rFonts w:ascii="Arial Narrow" w:eastAsia="Times New Roman" w:hAnsi="Arial Narrow" w:cs="Times New Roman"/>
                <w:lang w:eastAsia="pt-BR"/>
              </w:rPr>
            </w:pPr>
          </w:p>
        </w:tc>
      </w:tr>
      <w:tr w:rsidR="0082463E" w:rsidRPr="009F01E9" w14:paraId="122A0699" w14:textId="77777777" w:rsidTr="0082463E">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7FFE5C4"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7F1E43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71CFBA0"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3DEDFA46"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DA71E67"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3F46407E"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524EAFB"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745764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7B430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36B240B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F6A00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0AE960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4BDD891"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82463E" w:rsidRPr="009F01E9" w14:paraId="7EE1074C" w14:textId="77777777" w:rsidTr="0082463E">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14BDFD7" w14:textId="11105FAC"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6D7272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2</w:t>
            </w:r>
          </w:p>
        </w:tc>
        <w:tc>
          <w:tcPr>
            <w:tcW w:w="665" w:type="dxa"/>
            <w:tcBorders>
              <w:top w:val="nil"/>
              <w:left w:val="nil"/>
              <w:bottom w:val="single" w:sz="8" w:space="0" w:color="000000"/>
              <w:right w:val="single" w:sz="8" w:space="0" w:color="000000"/>
            </w:tcBorders>
            <w:shd w:val="clear" w:color="000000" w:fill="FFFFFF"/>
            <w:noWrap/>
            <w:vAlign w:val="center"/>
            <w:hideMark/>
          </w:tcPr>
          <w:p w14:paraId="0705DA50"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694EC0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1A30A96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7DED557"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AAB420D"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37119F3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A1637E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6A9B5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1D621F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EE1AD8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2CB5DF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6460D746" w14:textId="77777777" w:rsidTr="0082463E">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1F9E7" w14:textId="7B751AD8"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D3CE02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1</w:t>
            </w:r>
          </w:p>
        </w:tc>
        <w:tc>
          <w:tcPr>
            <w:tcW w:w="665" w:type="dxa"/>
            <w:tcBorders>
              <w:top w:val="nil"/>
              <w:left w:val="nil"/>
              <w:bottom w:val="single" w:sz="8" w:space="0" w:color="000000"/>
              <w:right w:val="single" w:sz="8" w:space="0" w:color="000000"/>
            </w:tcBorders>
            <w:shd w:val="clear" w:color="000000" w:fill="FFFFFF"/>
            <w:noWrap/>
            <w:vAlign w:val="center"/>
            <w:hideMark/>
          </w:tcPr>
          <w:p w14:paraId="7370B5D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5FE2D90"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326C96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420930F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75A81E3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4D9BFD7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7456D3C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2068F0B"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10AA839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888307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BB75C6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3C28FC38" w14:textId="77777777" w:rsidTr="0082463E">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722F7BEF" w14:textId="77777777"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2B2620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50% </w:t>
            </w:r>
          </w:p>
        </w:tc>
        <w:tc>
          <w:tcPr>
            <w:tcW w:w="665" w:type="dxa"/>
            <w:tcBorders>
              <w:top w:val="nil"/>
              <w:left w:val="nil"/>
              <w:bottom w:val="single" w:sz="8" w:space="0" w:color="000000"/>
              <w:right w:val="single" w:sz="8" w:space="0" w:color="000000"/>
            </w:tcBorders>
            <w:shd w:val="clear" w:color="000000" w:fill="FFFFFF"/>
            <w:noWrap/>
            <w:vAlign w:val="center"/>
            <w:hideMark/>
          </w:tcPr>
          <w:p w14:paraId="3068920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36B6A8F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187D4C8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19ED720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53BEC47"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26E43E0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1D2D65E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1AACE9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0C567B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0292CC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6A89354"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bl>
    <w:p w14:paraId="0AAA6D33" w14:textId="472BEB3C" w:rsidR="0082463E" w:rsidRPr="009F01E9" w:rsidRDefault="0082463E" w:rsidP="005F7715">
      <w:pPr>
        <w:spacing w:line="360" w:lineRule="auto"/>
        <w:jc w:val="both"/>
        <w:rPr>
          <w:rFonts w:ascii="Arial" w:hAnsi="Arial" w:cs="Arial"/>
        </w:rPr>
      </w:pPr>
    </w:p>
    <w:p w14:paraId="729B919C" w14:textId="34A37CC0" w:rsidR="00813C96" w:rsidRDefault="0082463E" w:rsidP="005F7715">
      <w:pPr>
        <w:spacing w:line="360" w:lineRule="auto"/>
        <w:jc w:val="both"/>
        <w:rPr>
          <w:rFonts w:ascii="Arial" w:hAnsi="Arial" w:cs="Arial"/>
        </w:rPr>
      </w:pPr>
      <w:r w:rsidRPr="009F01E9">
        <w:rPr>
          <w:rFonts w:ascii="Arial" w:hAnsi="Arial" w:cs="Arial"/>
          <w:b/>
          <w:bCs/>
        </w:rPr>
        <w:t>Análise</w:t>
      </w:r>
      <w:r w:rsidR="00D33E4D">
        <w:rPr>
          <w:rFonts w:ascii="Arial" w:hAnsi="Arial" w:cs="Arial"/>
        </w:rPr>
        <w:t xml:space="preserve"> </w:t>
      </w:r>
      <w:r w:rsidR="00D33E4D" w:rsidRPr="00D33E4D">
        <w:rPr>
          <w:rFonts w:ascii="Arial" w:hAnsi="Arial" w:cs="Arial"/>
          <w:b/>
          <w:bCs/>
        </w:rPr>
        <w:t>Crítica:</w:t>
      </w:r>
      <w:r w:rsidR="00D33E4D">
        <w:rPr>
          <w:rFonts w:ascii="Arial" w:hAnsi="Arial" w:cs="Arial"/>
        </w:rPr>
        <w:t xml:space="preserve"> </w:t>
      </w:r>
      <w:r w:rsidRPr="009F01E9">
        <w:rPr>
          <w:rFonts w:ascii="Arial" w:hAnsi="Arial" w:cs="Arial"/>
        </w:rPr>
        <w:t xml:space="preserve">No mês de </w:t>
      </w:r>
      <w:proofErr w:type="gramStart"/>
      <w:r w:rsidRPr="009F01E9">
        <w:rPr>
          <w:rFonts w:ascii="Arial" w:hAnsi="Arial" w:cs="Arial"/>
        </w:rPr>
        <w:t>Janeiro</w:t>
      </w:r>
      <w:proofErr w:type="gramEnd"/>
      <w:r w:rsidRPr="009F01E9">
        <w:rPr>
          <w:rFonts w:ascii="Arial" w:hAnsi="Arial" w:cs="Arial"/>
        </w:rPr>
        <w:t xml:space="preserve"> foi realizada 1 análise de água ficando uma agendada para mês de Fevereiro, análises essas realizadas após limpeza das caixas d’água.</w:t>
      </w:r>
      <w:r w:rsidR="009B6390">
        <w:rPr>
          <w:rFonts w:ascii="Arial" w:hAnsi="Arial" w:cs="Arial"/>
        </w:rPr>
        <w:t xml:space="preserve"> Não </w:t>
      </w:r>
      <w:proofErr w:type="spellStart"/>
      <w:r w:rsidR="009B6390">
        <w:rPr>
          <w:rFonts w:ascii="Arial" w:hAnsi="Arial" w:cs="Arial"/>
        </w:rPr>
        <w:t>houe</w:t>
      </w:r>
      <w:proofErr w:type="spellEnd"/>
      <w:r w:rsidR="009B6390">
        <w:rPr>
          <w:rFonts w:ascii="Arial" w:hAnsi="Arial" w:cs="Arial"/>
        </w:rPr>
        <w:t xml:space="preserve"> alterações no resultado da análise laboratorial.</w:t>
      </w:r>
    </w:p>
    <w:p w14:paraId="6063C173" w14:textId="77777777" w:rsidR="009F01E9" w:rsidRPr="009F01E9" w:rsidRDefault="009F01E9" w:rsidP="005F7715">
      <w:pPr>
        <w:spacing w:line="360" w:lineRule="auto"/>
        <w:jc w:val="both"/>
        <w:rPr>
          <w:rFonts w:ascii="Arial" w:hAnsi="Arial" w:cs="Arial"/>
        </w:rPr>
      </w:pPr>
    </w:p>
    <w:p w14:paraId="6676F09C" w14:textId="73151F6A" w:rsidR="00813C96" w:rsidRPr="00F25C5A" w:rsidRDefault="00F25C5A" w:rsidP="00F25C5A">
      <w:pPr>
        <w:pStyle w:val="PargrafodaLista"/>
        <w:numPr>
          <w:ilvl w:val="0"/>
          <w:numId w:val="28"/>
        </w:numPr>
        <w:rPr>
          <w:rFonts w:ascii="Arial" w:hAnsi="Arial" w:cs="Arial"/>
          <w:b/>
          <w:bCs/>
          <w:sz w:val="24"/>
          <w:szCs w:val="24"/>
        </w:rPr>
      </w:pPr>
      <w:r w:rsidRPr="00F25C5A">
        <w:rPr>
          <w:rFonts w:ascii="Arial" w:hAnsi="Arial" w:cs="Arial"/>
          <w:b/>
          <w:bCs/>
          <w:sz w:val="24"/>
          <w:szCs w:val="24"/>
        </w:rPr>
        <w:t>HEMOVIGILÂNCIA</w:t>
      </w:r>
    </w:p>
    <w:p w14:paraId="0E30C198" w14:textId="77777777" w:rsidR="009F01E9" w:rsidRPr="009F01E9" w:rsidRDefault="009F01E9" w:rsidP="009F01E9">
      <w:pPr>
        <w:rPr>
          <w:rFonts w:ascii="Arial" w:hAnsi="Arial" w:cs="Arial"/>
          <w:b/>
          <w:bCs/>
        </w:rPr>
      </w:pPr>
    </w:p>
    <w:p w14:paraId="0C217AD5" w14:textId="205EAA70" w:rsidR="00F25C5A" w:rsidRDefault="00F25C5A" w:rsidP="00F25C5A">
      <w:pPr>
        <w:pStyle w:val="Ttulo2"/>
        <w:spacing w:line="360" w:lineRule="auto"/>
        <w:ind w:left="0"/>
        <w:jc w:val="both"/>
        <w:rPr>
          <w:rFonts w:ascii="Arial" w:hAnsi="Arial" w:cs="Arial"/>
          <w:sz w:val="22"/>
          <w:szCs w:val="22"/>
        </w:rPr>
      </w:pPr>
      <w:bookmarkStart w:id="67" w:name="_Toc65506764"/>
      <w:r>
        <w:rPr>
          <w:rFonts w:ascii="Arial" w:hAnsi="Arial" w:cs="Arial"/>
          <w:sz w:val="22"/>
          <w:szCs w:val="22"/>
        </w:rPr>
        <w:t>22.1 CONSOLIDADO DE MARCADORES SOROLÓGICOS DA HEMORREDE PÚBLICA ESTADUAL DE GO</w:t>
      </w:r>
      <w:r w:rsidR="00F039C3">
        <w:rPr>
          <w:rFonts w:ascii="Arial" w:hAnsi="Arial" w:cs="Arial"/>
          <w:sz w:val="22"/>
          <w:szCs w:val="22"/>
        </w:rPr>
        <w:t>I</w:t>
      </w:r>
      <w:r>
        <w:rPr>
          <w:rFonts w:ascii="Arial" w:hAnsi="Arial" w:cs="Arial"/>
          <w:sz w:val="22"/>
          <w:szCs w:val="22"/>
        </w:rPr>
        <w:t>ÁS.</w:t>
      </w:r>
      <w:bookmarkEnd w:id="67"/>
    </w:p>
    <w:p w14:paraId="6F37CDBC" w14:textId="13867F37" w:rsidR="0082463E" w:rsidRDefault="0082463E" w:rsidP="005F7715">
      <w:pPr>
        <w:spacing w:line="360" w:lineRule="auto"/>
        <w:jc w:val="both"/>
        <w:rPr>
          <w:rFonts w:ascii="Arial" w:hAnsi="Arial" w:cs="Arial"/>
          <w:sz w:val="24"/>
          <w:szCs w:val="24"/>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203D87" w:rsidRPr="009F01E9" w14:paraId="448D5F3C" w14:textId="77777777" w:rsidTr="00266A14">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223DACA" w14:textId="0BC6B24D" w:rsidR="00203D87" w:rsidRPr="00203D87" w:rsidRDefault="00203D87" w:rsidP="00203D87">
            <w:pPr>
              <w:jc w:val="center"/>
              <w:rPr>
                <w:rFonts w:ascii="Arial Narrow" w:hAnsi="Arial Narrow" w:cs="Calibri"/>
                <w:b/>
                <w:bCs/>
                <w:color w:val="000000"/>
              </w:rPr>
            </w:pPr>
            <w:r>
              <w:rPr>
                <w:rFonts w:ascii="Arial Narrow" w:hAnsi="Arial Narrow" w:cs="Calibri"/>
                <w:b/>
                <w:bCs/>
                <w:color w:val="000000"/>
              </w:rPr>
              <w:t xml:space="preserve">CONSOLIDADO DE RESULTADOS SOROLÓGICOS HEMORREDE PÚBLICA ESTADUAL DE GOIÁS </w:t>
            </w:r>
          </w:p>
        </w:tc>
      </w:tr>
      <w:tr w:rsidR="00203D87" w:rsidRPr="009F01E9" w14:paraId="525C56C2" w14:textId="77777777" w:rsidTr="00266A14">
        <w:trPr>
          <w:gridAfter w:val="1"/>
          <w:wAfter w:w="6" w:type="dxa"/>
          <w:trHeight w:val="279"/>
        </w:trPr>
        <w:tc>
          <w:tcPr>
            <w:tcW w:w="1780" w:type="dxa"/>
            <w:tcBorders>
              <w:top w:val="nil"/>
              <w:left w:val="nil"/>
              <w:bottom w:val="nil"/>
              <w:right w:val="nil"/>
            </w:tcBorders>
            <w:shd w:val="clear" w:color="auto" w:fill="auto"/>
            <w:noWrap/>
            <w:vAlign w:val="bottom"/>
            <w:hideMark/>
          </w:tcPr>
          <w:p w14:paraId="7E8B513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41B6C12F"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B1DEFA2"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667EDF3C"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2C46E248"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663A3B2"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278BBEB4"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371FCD77"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5A1A3269"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3A0CBA5D"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155661EC"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2DF74FEF"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03C25C52" w14:textId="77777777" w:rsidR="00203D87" w:rsidRPr="009F01E9" w:rsidRDefault="00203D87" w:rsidP="00266A14">
            <w:pPr>
              <w:spacing w:after="0" w:line="240" w:lineRule="auto"/>
              <w:rPr>
                <w:rFonts w:ascii="Arial Narrow" w:eastAsia="Times New Roman" w:hAnsi="Arial Narrow" w:cs="Times New Roman"/>
                <w:lang w:eastAsia="pt-BR"/>
              </w:rPr>
            </w:pPr>
          </w:p>
        </w:tc>
      </w:tr>
      <w:tr w:rsidR="00203D87" w:rsidRPr="009F01E9" w14:paraId="58E11334" w14:textId="77777777" w:rsidTr="00266A14">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B79275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1E63C4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68A307D8"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170CF1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FC4CB1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BAF29B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39E0F42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6025FF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242785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1B2A2D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C209FC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4A9D8C8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925C41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203D87" w:rsidRPr="009F01E9" w14:paraId="69137B40" w14:textId="77777777" w:rsidTr="00266A14">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DAA9219" w14:textId="7609AAC0"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SÍFILIS</w:t>
            </w:r>
          </w:p>
        </w:tc>
        <w:tc>
          <w:tcPr>
            <w:tcW w:w="664" w:type="dxa"/>
            <w:tcBorders>
              <w:top w:val="nil"/>
              <w:left w:val="nil"/>
              <w:bottom w:val="single" w:sz="8" w:space="0" w:color="000000"/>
              <w:right w:val="single" w:sz="8" w:space="0" w:color="000000"/>
            </w:tcBorders>
            <w:shd w:val="clear" w:color="000000" w:fill="FFFFFF"/>
            <w:noWrap/>
            <w:vAlign w:val="bottom"/>
          </w:tcPr>
          <w:p w14:paraId="23B3AB9D" w14:textId="234A7691"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3ECB7A6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1F23AF7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71021B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0EADC2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D0D6AA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6C0C33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7C0DC54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757479C"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A62F255"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0F7655F"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DF8B3B9"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6E65F93B"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B6C2530" w14:textId="53BFC149"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ANTI-HBC</w:t>
            </w:r>
          </w:p>
        </w:tc>
        <w:tc>
          <w:tcPr>
            <w:tcW w:w="664" w:type="dxa"/>
            <w:tcBorders>
              <w:top w:val="nil"/>
              <w:left w:val="nil"/>
              <w:bottom w:val="single" w:sz="8" w:space="0" w:color="000000"/>
              <w:right w:val="single" w:sz="8" w:space="0" w:color="000000"/>
            </w:tcBorders>
            <w:shd w:val="clear" w:color="000000" w:fill="FFFFFF"/>
            <w:noWrap/>
            <w:vAlign w:val="bottom"/>
          </w:tcPr>
          <w:p w14:paraId="6EDB5B3B" w14:textId="4DB94C1A"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7047DA7F"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F9621EA"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D9FD784"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481B9DB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67D9F1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7C4CFE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0D17F6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011FB5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CE53A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10751D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0DC4C4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38BDA49D"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14F99C0" w14:textId="4A101585"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65CA0DED" w14:textId="77A66894"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1385194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7426EE5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14915E2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7D52DEC"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384F7BF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5C53ACA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1112D75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ADCBEB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18D213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E40E1D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5A242C2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203D87" w:rsidRPr="009F01E9" w14:paraId="139F9968"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6C72730E" w14:textId="66166C3A"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7DB4E322" w14:textId="4606FFDC"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1F7A83B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3A1BE0C4"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5A8A9E8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12EFE33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17ED078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7B46AF9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61CC179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DB2CC5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F56B59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C816FD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4CAC936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FD5148" w:rsidRPr="009F01E9" w14:paraId="0A7CFD9A"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46E5669E" w14:textId="06A30887"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HBSAG</w:t>
            </w:r>
          </w:p>
        </w:tc>
        <w:tc>
          <w:tcPr>
            <w:tcW w:w="664" w:type="dxa"/>
            <w:tcBorders>
              <w:top w:val="nil"/>
              <w:left w:val="nil"/>
              <w:bottom w:val="single" w:sz="8" w:space="0" w:color="000000"/>
              <w:right w:val="single" w:sz="8" w:space="0" w:color="000000"/>
            </w:tcBorders>
            <w:shd w:val="clear" w:color="000000" w:fill="FFFFFF"/>
            <w:noWrap/>
            <w:vAlign w:val="bottom"/>
          </w:tcPr>
          <w:p w14:paraId="699EA139" w14:textId="15926BC6"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059C0225"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4D0AF14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37D6EE3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B7E4B8A"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4724BB8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73A43EA"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414C521B"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7F6B77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3EE8378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DA708D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3C0AEEE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24869AB"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316EC8F7" w14:textId="4CC68618"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ANTI-HCV</w:t>
            </w:r>
          </w:p>
        </w:tc>
        <w:tc>
          <w:tcPr>
            <w:tcW w:w="664" w:type="dxa"/>
            <w:tcBorders>
              <w:top w:val="nil"/>
              <w:left w:val="nil"/>
              <w:bottom w:val="single" w:sz="8" w:space="0" w:color="000000"/>
              <w:right w:val="single" w:sz="8" w:space="0" w:color="000000"/>
            </w:tcBorders>
            <w:shd w:val="clear" w:color="000000" w:fill="FFFFFF"/>
            <w:noWrap/>
            <w:vAlign w:val="bottom"/>
          </w:tcPr>
          <w:p w14:paraId="02207816" w14:textId="2D3D3E08"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32AB9AF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7C65C23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66D799F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83A22D8"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6957A65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2942FF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6A01F07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772491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669CA2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37BE2E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2BC710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9A9FDF5"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15A5B4D" w14:textId="33C96024"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CHAGAS</w:t>
            </w:r>
          </w:p>
        </w:tc>
        <w:tc>
          <w:tcPr>
            <w:tcW w:w="664" w:type="dxa"/>
            <w:tcBorders>
              <w:top w:val="nil"/>
              <w:left w:val="nil"/>
              <w:bottom w:val="single" w:sz="8" w:space="0" w:color="000000"/>
              <w:right w:val="single" w:sz="8" w:space="0" w:color="000000"/>
            </w:tcBorders>
            <w:shd w:val="clear" w:color="000000" w:fill="FFFFFF"/>
            <w:noWrap/>
            <w:vAlign w:val="bottom"/>
          </w:tcPr>
          <w:p w14:paraId="526D53A4" w14:textId="21818E1A"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472EAB6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64725EE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12AF2DD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57D6E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17FFAB8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4664D175"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24C446C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8DD036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1D7A96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98BD13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3E595A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322423F9"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CFB823B" w14:textId="03E6FCE3"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TOTAL</w:t>
            </w:r>
          </w:p>
        </w:tc>
        <w:tc>
          <w:tcPr>
            <w:tcW w:w="664" w:type="dxa"/>
            <w:tcBorders>
              <w:top w:val="nil"/>
              <w:left w:val="nil"/>
              <w:bottom w:val="single" w:sz="8" w:space="0" w:color="000000"/>
              <w:right w:val="single" w:sz="8" w:space="0" w:color="000000"/>
            </w:tcBorders>
            <w:shd w:val="clear" w:color="000000" w:fill="FFFFFF"/>
            <w:noWrap/>
            <w:vAlign w:val="bottom"/>
          </w:tcPr>
          <w:p w14:paraId="37BFF444" w14:textId="505B229E"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tcPr>
          <w:p w14:paraId="5A0AAA0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662A63E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0348659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0B6D702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0074410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06F0084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417B16D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A29171F"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0568D6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1F42F9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2FD24EC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bl>
    <w:p w14:paraId="5E3B8E5F" w14:textId="2B96E79A" w:rsidR="0082463E" w:rsidRDefault="0082463E" w:rsidP="005F7715">
      <w:pPr>
        <w:spacing w:line="360" w:lineRule="auto"/>
        <w:jc w:val="both"/>
        <w:rPr>
          <w:rFonts w:ascii="Arial" w:hAnsi="Arial" w:cs="Arial"/>
          <w:sz w:val="24"/>
          <w:szCs w:val="24"/>
        </w:rPr>
      </w:pPr>
    </w:p>
    <w:p w14:paraId="6E3EF442" w14:textId="520110F7" w:rsidR="00AB3121" w:rsidRDefault="00AB3121" w:rsidP="00AB3121">
      <w:pPr>
        <w:spacing w:line="360" w:lineRule="auto"/>
        <w:jc w:val="center"/>
        <w:rPr>
          <w:rFonts w:ascii="Arial" w:hAnsi="Arial" w:cs="Arial"/>
          <w:b/>
          <w:bCs/>
          <w:sz w:val="18"/>
          <w:szCs w:val="18"/>
        </w:rPr>
      </w:pPr>
      <w:r w:rsidRPr="00AB3121">
        <w:rPr>
          <w:rFonts w:ascii="Arial" w:hAnsi="Arial" w:cs="Arial"/>
          <w:b/>
          <w:bCs/>
          <w:sz w:val="18"/>
          <w:szCs w:val="18"/>
        </w:rPr>
        <w:t>CONSOLIDADO DE RESULTADOS SOROLÓGICOS HEMORREDE PÚBLICA ESTADUAL DE GOIÁS</w:t>
      </w:r>
    </w:p>
    <w:p w14:paraId="19CCF2C5" w14:textId="7C60B603" w:rsidR="00AB3121" w:rsidRPr="00AB3121" w:rsidRDefault="00AB3121" w:rsidP="00AB3121">
      <w:pPr>
        <w:spacing w:line="360" w:lineRule="auto"/>
        <w:jc w:val="center"/>
        <w:rPr>
          <w:rFonts w:ascii="Arial" w:hAnsi="Arial" w:cs="Arial"/>
          <w:b/>
          <w:bCs/>
          <w:sz w:val="18"/>
          <w:szCs w:val="18"/>
        </w:rPr>
      </w:pPr>
      <w:r>
        <w:rPr>
          <w:noProof/>
        </w:rPr>
        <w:drawing>
          <wp:anchor distT="0" distB="0" distL="114300" distR="114300" simplePos="0" relativeHeight="252860416" behindDoc="0" locked="0" layoutInCell="1" allowOverlap="1" wp14:anchorId="71E42BC7" wp14:editId="3EBC8584">
            <wp:simplePos x="0" y="0"/>
            <wp:positionH relativeFrom="margin">
              <wp:posOffset>94615</wp:posOffset>
            </wp:positionH>
            <wp:positionV relativeFrom="paragraph">
              <wp:posOffset>247650</wp:posOffset>
            </wp:positionV>
            <wp:extent cx="6120765" cy="2771775"/>
            <wp:effectExtent l="0" t="0" r="13335" b="9525"/>
            <wp:wrapSquare wrapText="bothSides"/>
            <wp:docPr id="130" name="Gráfico 130">
              <a:extLst xmlns:a="http://schemas.openxmlformats.org/drawingml/2006/main">
                <a:ext uri="{FF2B5EF4-FFF2-40B4-BE49-F238E27FC236}">
                  <a16:creationId xmlns:a16="http://schemas.microsoft.com/office/drawing/2014/main" id="{0BC93A02-A747-44E3-8086-20203B7587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r w:rsidRPr="00AB3121">
        <w:rPr>
          <w:rFonts w:ascii="Arial" w:hAnsi="Arial" w:cs="Arial"/>
          <w:b/>
          <w:bCs/>
          <w:sz w:val="18"/>
          <w:szCs w:val="18"/>
        </w:rPr>
        <w:t>JANEIRO 2021</w:t>
      </w:r>
    </w:p>
    <w:p w14:paraId="1760F421" w14:textId="7BEE347E" w:rsidR="00813C96" w:rsidRDefault="00813C96" w:rsidP="005F7715">
      <w:pPr>
        <w:spacing w:line="360" w:lineRule="auto"/>
        <w:jc w:val="both"/>
        <w:rPr>
          <w:rFonts w:ascii="Arial" w:hAnsi="Arial" w:cs="Arial"/>
          <w:sz w:val="24"/>
          <w:szCs w:val="24"/>
        </w:rPr>
      </w:pPr>
    </w:p>
    <w:p w14:paraId="06686323" w14:textId="638E25FD" w:rsidR="00813C96" w:rsidRDefault="00813C96" w:rsidP="005F7715">
      <w:pPr>
        <w:spacing w:line="360" w:lineRule="auto"/>
        <w:jc w:val="both"/>
        <w:rPr>
          <w:rFonts w:ascii="Arial" w:hAnsi="Arial" w:cs="Arial"/>
          <w:sz w:val="24"/>
          <w:szCs w:val="24"/>
        </w:rPr>
      </w:pPr>
    </w:p>
    <w:p w14:paraId="5F5445C2" w14:textId="3F04FE11" w:rsidR="00B42639" w:rsidRDefault="00B42639" w:rsidP="005F7715">
      <w:pPr>
        <w:spacing w:line="360" w:lineRule="auto"/>
        <w:jc w:val="both"/>
        <w:rPr>
          <w:rFonts w:ascii="Arial" w:hAnsi="Arial" w:cs="Arial"/>
          <w:sz w:val="24"/>
          <w:szCs w:val="24"/>
        </w:rPr>
      </w:pPr>
    </w:p>
    <w:p w14:paraId="3D939CCE" w14:textId="77777777" w:rsidR="00B42639" w:rsidRDefault="00B42639" w:rsidP="005F7715">
      <w:pPr>
        <w:spacing w:line="360" w:lineRule="auto"/>
        <w:jc w:val="both"/>
        <w:rPr>
          <w:rFonts w:ascii="Arial" w:hAnsi="Arial" w:cs="Arial"/>
          <w:sz w:val="24"/>
          <w:szCs w:val="24"/>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203D87" w:rsidRPr="009F01E9" w14:paraId="057E513A" w14:textId="77777777" w:rsidTr="00266A14">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A929C2E" w14:textId="37B37DB2" w:rsidR="00203D87" w:rsidRPr="00203D87" w:rsidRDefault="00203D87" w:rsidP="00266A14">
            <w:pPr>
              <w:jc w:val="center"/>
              <w:rPr>
                <w:rFonts w:ascii="Arial Narrow" w:hAnsi="Arial Narrow" w:cs="Calibri"/>
                <w:b/>
                <w:bCs/>
                <w:color w:val="000000"/>
              </w:rPr>
            </w:pPr>
            <w:r>
              <w:rPr>
                <w:rFonts w:ascii="Arial Narrow" w:hAnsi="Arial Narrow" w:cs="Calibri"/>
                <w:b/>
                <w:bCs/>
                <w:color w:val="000000"/>
              </w:rPr>
              <w:t xml:space="preserve">CONSOLIDADO </w:t>
            </w:r>
            <w:proofErr w:type="gramStart"/>
            <w:r>
              <w:rPr>
                <w:rFonts w:ascii="Arial Narrow" w:hAnsi="Arial Narrow" w:cs="Calibri"/>
                <w:b/>
                <w:bCs/>
                <w:color w:val="000000"/>
              </w:rPr>
              <w:t>GERAL  DE</w:t>
            </w:r>
            <w:proofErr w:type="gramEnd"/>
            <w:r>
              <w:rPr>
                <w:rFonts w:ascii="Arial Narrow" w:hAnsi="Arial Narrow" w:cs="Calibri"/>
                <w:b/>
                <w:bCs/>
                <w:color w:val="000000"/>
              </w:rPr>
              <w:t xml:space="preserve"> RESULTADOS SOROLÓGICOS HEMORREDE PÚBLICA ESTADUAL DE GOIÁS X HEMOPROD 2018. </w:t>
            </w:r>
          </w:p>
        </w:tc>
      </w:tr>
      <w:tr w:rsidR="00203D87" w:rsidRPr="009F01E9" w14:paraId="4FB17177" w14:textId="77777777" w:rsidTr="00266A14">
        <w:trPr>
          <w:gridAfter w:val="1"/>
          <w:wAfter w:w="6" w:type="dxa"/>
          <w:trHeight w:val="279"/>
        </w:trPr>
        <w:tc>
          <w:tcPr>
            <w:tcW w:w="1780" w:type="dxa"/>
            <w:tcBorders>
              <w:top w:val="nil"/>
              <w:left w:val="nil"/>
              <w:bottom w:val="nil"/>
              <w:right w:val="nil"/>
            </w:tcBorders>
            <w:shd w:val="clear" w:color="auto" w:fill="auto"/>
            <w:noWrap/>
            <w:vAlign w:val="bottom"/>
            <w:hideMark/>
          </w:tcPr>
          <w:p w14:paraId="59FEE09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21FB7F8A"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485893D2"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092BAC18"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6B75CF29"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21994BD0"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10FE1E0B"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7FD3374D"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4FD84B9"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6CD9A1DE"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7423BABB"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9BF8628"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638A677F" w14:textId="77777777" w:rsidR="00203D87" w:rsidRPr="009F01E9" w:rsidRDefault="00203D87" w:rsidP="00266A14">
            <w:pPr>
              <w:spacing w:after="0" w:line="240" w:lineRule="auto"/>
              <w:rPr>
                <w:rFonts w:ascii="Arial Narrow" w:eastAsia="Times New Roman" w:hAnsi="Arial Narrow" w:cs="Times New Roman"/>
                <w:lang w:eastAsia="pt-BR"/>
              </w:rPr>
            </w:pPr>
          </w:p>
        </w:tc>
      </w:tr>
      <w:tr w:rsidR="00203D87" w:rsidRPr="009F01E9" w14:paraId="31D81622" w14:textId="77777777" w:rsidTr="00266A14">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55AC5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6657FFEA"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59019F3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2E46718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F7D17E3"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D0A37E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6C0E997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722453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48C5566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55913D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FE226C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1F65E55"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438DCC0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203D87" w:rsidRPr="009F01E9" w14:paraId="3428105C" w14:textId="77777777" w:rsidTr="00266A14">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9D5F30A" w14:textId="77777777" w:rsidR="00203D87" w:rsidRPr="009F01E9" w:rsidRDefault="00203D87" w:rsidP="00266A14">
            <w:pPr>
              <w:spacing w:after="0" w:line="240" w:lineRule="auto"/>
              <w:rPr>
                <w:rFonts w:ascii="Arial Narrow" w:eastAsia="Times New Roman" w:hAnsi="Arial Narrow" w:cs="Arial"/>
                <w:color w:val="000000"/>
                <w:lang w:eastAsia="pt-BR"/>
              </w:rPr>
            </w:pPr>
            <w:r>
              <w:rPr>
                <w:rFonts w:ascii="Calibri" w:hAnsi="Calibri" w:cs="Calibri"/>
                <w:color w:val="000000"/>
              </w:rPr>
              <w:t>Sífilis</w:t>
            </w:r>
          </w:p>
        </w:tc>
        <w:tc>
          <w:tcPr>
            <w:tcW w:w="664" w:type="dxa"/>
            <w:tcBorders>
              <w:top w:val="nil"/>
              <w:left w:val="nil"/>
              <w:bottom w:val="single" w:sz="8" w:space="0" w:color="000000"/>
              <w:right w:val="single" w:sz="8" w:space="0" w:color="000000"/>
            </w:tcBorders>
            <w:shd w:val="clear" w:color="000000" w:fill="FFFFFF"/>
            <w:noWrap/>
            <w:vAlign w:val="bottom"/>
          </w:tcPr>
          <w:p w14:paraId="2FD9948F" w14:textId="1E439A57" w:rsidR="00203D87" w:rsidRPr="009F01E9"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49250831"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2CB81C4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2E2115B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464B3CD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F68D2E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036FAB82"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6E13478E"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4AD0EA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E18882B"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E2CAF8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3580E4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2174F5A2"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008621B" w14:textId="77777777" w:rsidR="00203D87" w:rsidRPr="009F01E9" w:rsidRDefault="00203D87" w:rsidP="00266A14">
            <w:pPr>
              <w:spacing w:after="0" w:line="240" w:lineRule="auto"/>
              <w:rPr>
                <w:rFonts w:ascii="Arial Narrow" w:eastAsia="Times New Roman" w:hAnsi="Arial Narrow" w:cs="Arial"/>
                <w:color w:val="000000"/>
                <w:lang w:eastAsia="pt-BR"/>
              </w:rPr>
            </w:pPr>
            <w:proofErr w:type="spellStart"/>
            <w:r>
              <w:rPr>
                <w:rFonts w:ascii="Calibri" w:hAnsi="Calibri" w:cs="Calibri"/>
                <w:color w:val="000000"/>
              </w:rPr>
              <w:t>Anti-Hbc</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5CA860A0" w14:textId="579C6608" w:rsidR="00203D87" w:rsidRPr="009F01E9"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428FCA85"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2159231D"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73A4DE5B"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16F34C9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0ECCDB6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64099C8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5FC734B8"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83E67D5"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0D22534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8E1E99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0DCA358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57BDA642"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EFFFD0E" w14:textId="77777777" w:rsidR="00203D87" w:rsidRPr="009F01E9" w:rsidRDefault="00203D87" w:rsidP="00266A14">
            <w:pPr>
              <w:spacing w:after="0" w:line="240" w:lineRule="auto"/>
              <w:rPr>
                <w:rFonts w:ascii="Arial Narrow" w:eastAsia="Times New Roman" w:hAnsi="Arial Narrow" w:cs="Arial"/>
                <w:color w:val="000000"/>
                <w:lang w:eastAsia="pt-BR"/>
              </w:rPr>
            </w:pPr>
            <w:r>
              <w:rPr>
                <w:rFonts w:ascii="Calibri" w:hAnsi="Calibri"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5D9BB436" w14:textId="62B265B3" w:rsidR="00203D87" w:rsidRPr="009F01E9"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395D695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4F9DF8E7"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7A62A3C2"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531549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4088171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3FEA206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13E9C37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09FD9BD5"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614FF2C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532273B2"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6BBD499B"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r>
      <w:tr w:rsidR="00203D87" w:rsidRPr="009F01E9" w14:paraId="465A8129"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1A021FF" w14:textId="77777777" w:rsidR="00203D87" w:rsidRPr="009F01E9" w:rsidRDefault="00203D87" w:rsidP="00266A14">
            <w:pPr>
              <w:spacing w:after="0" w:line="240" w:lineRule="auto"/>
              <w:rPr>
                <w:rFonts w:ascii="Arial Narrow" w:eastAsia="Times New Roman" w:hAnsi="Arial Narrow" w:cs="Arial"/>
                <w:color w:val="000000"/>
                <w:lang w:eastAsia="pt-BR"/>
              </w:rPr>
            </w:pPr>
            <w:r>
              <w:rPr>
                <w:rFonts w:ascii="Calibri" w:hAnsi="Calibri"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1744FC52" w14:textId="70F47504" w:rsidR="00203D87" w:rsidRPr="009F01E9"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4C90909B"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61087AB3"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1D58108D"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567FBDC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7DA12D5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2B5695C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33BD3F0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7E279E72"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50F6706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1942018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1442163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r>
      <w:tr w:rsidR="00203D87" w:rsidRPr="009F01E9" w14:paraId="6EEE0DFF"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758E66E2" w14:textId="5F032756" w:rsidR="00203D87" w:rsidRDefault="00203D87" w:rsidP="00266A14">
            <w:pPr>
              <w:spacing w:after="0" w:line="240" w:lineRule="auto"/>
              <w:rPr>
                <w:rFonts w:ascii="Calibri" w:hAnsi="Calibri" w:cs="Calibri"/>
                <w:color w:val="000000"/>
              </w:rPr>
            </w:pPr>
            <w:r>
              <w:rPr>
                <w:rFonts w:ascii="Calibri" w:hAnsi="Calibri" w:cs="Calibri"/>
                <w:color w:val="000000"/>
              </w:rPr>
              <w:t>HBSAG</w:t>
            </w:r>
          </w:p>
        </w:tc>
        <w:tc>
          <w:tcPr>
            <w:tcW w:w="664" w:type="dxa"/>
            <w:tcBorders>
              <w:top w:val="nil"/>
              <w:left w:val="nil"/>
              <w:bottom w:val="single" w:sz="8" w:space="0" w:color="000000"/>
              <w:right w:val="single" w:sz="8" w:space="0" w:color="000000"/>
            </w:tcBorders>
            <w:shd w:val="clear" w:color="000000" w:fill="FFFFFF"/>
            <w:noWrap/>
            <w:vAlign w:val="bottom"/>
          </w:tcPr>
          <w:p w14:paraId="730DD034" w14:textId="1708F19A" w:rsidR="00203D87"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73F94E81"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3E458F31"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0D932D09"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2336AC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6993B96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33C2983"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16116DEB"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35B2965B"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1F3EED9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C2C723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6027B8E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r>
      <w:tr w:rsidR="00203D87" w:rsidRPr="009F01E9" w14:paraId="554EA585"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21E7DCC" w14:textId="3ED971F5" w:rsidR="00203D87" w:rsidRDefault="00203D87" w:rsidP="00266A14">
            <w:pPr>
              <w:spacing w:after="0" w:line="240" w:lineRule="auto"/>
              <w:rPr>
                <w:rFonts w:ascii="Calibri" w:hAnsi="Calibri" w:cs="Calibri"/>
                <w:color w:val="000000"/>
              </w:rPr>
            </w:pPr>
            <w:proofErr w:type="spellStart"/>
            <w:r>
              <w:rPr>
                <w:rFonts w:ascii="Calibri" w:hAnsi="Calibri" w:cs="Calibri"/>
                <w:color w:val="000000"/>
              </w:rPr>
              <w:t>Anti-HCV</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76CCDF23" w14:textId="36F58F4F" w:rsidR="00203D87"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2C992E5D"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0B9467F3"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576497A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91B2C0D"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3275B9A7"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96007B8"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241505B2"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55884E1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692791D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E125FF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11F73F93"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r>
      <w:tr w:rsidR="00203D87" w:rsidRPr="009F01E9" w14:paraId="0B9D7F2B"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1A02CB3" w14:textId="34228B83" w:rsidR="00203D87" w:rsidRDefault="00203D87" w:rsidP="00266A14">
            <w:pPr>
              <w:spacing w:after="0" w:line="240" w:lineRule="auto"/>
              <w:rPr>
                <w:rFonts w:ascii="Calibri" w:hAnsi="Calibri" w:cs="Calibri"/>
                <w:color w:val="000000"/>
              </w:rPr>
            </w:pPr>
            <w:r>
              <w:rPr>
                <w:rFonts w:ascii="Calibri" w:hAnsi="Calibri" w:cs="Calibri"/>
                <w:color w:val="000000"/>
              </w:rPr>
              <w:t>Chagas</w:t>
            </w:r>
          </w:p>
        </w:tc>
        <w:tc>
          <w:tcPr>
            <w:tcW w:w="664" w:type="dxa"/>
            <w:tcBorders>
              <w:top w:val="nil"/>
              <w:left w:val="nil"/>
              <w:bottom w:val="single" w:sz="8" w:space="0" w:color="000000"/>
              <w:right w:val="single" w:sz="8" w:space="0" w:color="000000"/>
            </w:tcBorders>
            <w:shd w:val="clear" w:color="000000" w:fill="FFFFFF"/>
            <w:noWrap/>
            <w:vAlign w:val="bottom"/>
          </w:tcPr>
          <w:p w14:paraId="18DF94A3" w14:textId="2C4EFA6E" w:rsidR="00203D87"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5456013D"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027A5AB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2AF66131"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8FB585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6D77D8C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29C4B485"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7A4E24F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2ECD89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33F0AE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549304A8"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272683DD"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r>
      <w:tr w:rsidR="00203D87" w:rsidRPr="009F01E9" w14:paraId="01687E66" w14:textId="77777777" w:rsidTr="00266A14">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bottom"/>
          </w:tcPr>
          <w:p w14:paraId="1919EB8C" w14:textId="00B8B4A7" w:rsidR="00203D87" w:rsidRPr="009F01E9" w:rsidRDefault="00203D87" w:rsidP="00266A14">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Total</w:t>
            </w:r>
          </w:p>
        </w:tc>
        <w:tc>
          <w:tcPr>
            <w:tcW w:w="664" w:type="dxa"/>
            <w:tcBorders>
              <w:top w:val="nil"/>
              <w:left w:val="nil"/>
              <w:bottom w:val="single" w:sz="8" w:space="0" w:color="000000"/>
              <w:right w:val="single" w:sz="8" w:space="0" w:color="000000"/>
            </w:tcBorders>
            <w:shd w:val="clear" w:color="000000" w:fill="FFFFFF"/>
            <w:noWrap/>
            <w:vAlign w:val="bottom"/>
          </w:tcPr>
          <w:p w14:paraId="126E11AF" w14:textId="5213D475" w:rsidR="00203D87" w:rsidRPr="009F01E9"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hideMark/>
          </w:tcPr>
          <w:p w14:paraId="23A9266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2B33810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71EADA0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9BB974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0CA89E4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3BCC9E79"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3E866E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5C017F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6565129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187D272"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02A14F3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bl>
    <w:p w14:paraId="6F90A18D" w14:textId="5DCA5EC6" w:rsidR="00203D87" w:rsidRDefault="00203D87" w:rsidP="005F7715">
      <w:pPr>
        <w:spacing w:line="360" w:lineRule="auto"/>
        <w:jc w:val="both"/>
        <w:rPr>
          <w:rFonts w:ascii="Arial" w:hAnsi="Arial" w:cs="Arial"/>
          <w:sz w:val="24"/>
          <w:szCs w:val="24"/>
        </w:rPr>
      </w:pPr>
    </w:p>
    <w:p w14:paraId="37A2BCB4" w14:textId="087F076A" w:rsidR="00203D87" w:rsidRDefault="004C43EA" w:rsidP="005F7715">
      <w:pPr>
        <w:spacing w:line="360" w:lineRule="auto"/>
        <w:jc w:val="both"/>
        <w:rPr>
          <w:rFonts w:ascii="Arial" w:hAnsi="Arial" w:cs="Arial"/>
          <w:sz w:val="24"/>
          <w:szCs w:val="24"/>
        </w:rPr>
      </w:pPr>
      <w:r>
        <w:rPr>
          <w:noProof/>
        </w:rPr>
        <w:drawing>
          <wp:anchor distT="0" distB="0" distL="114300" distR="114300" simplePos="0" relativeHeight="252889088" behindDoc="0" locked="0" layoutInCell="1" allowOverlap="1" wp14:anchorId="05B879A6" wp14:editId="35ECB34D">
            <wp:simplePos x="0" y="0"/>
            <wp:positionH relativeFrom="page">
              <wp:align>center</wp:align>
            </wp:positionH>
            <wp:positionV relativeFrom="paragraph">
              <wp:posOffset>7716</wp:posOffset>
            </wp:positionV>
            <wp:extent cx="4572000" cy="2743200"/>
            <wp:effectExtent l="0" t="0" r="0" b="0"/>
            <wp:wrapNone/>
            <wp:docPr id="131" name="Gráfico 131">
              <a:extLst xmlns:a="http://schemas.openxmlformats.org/drawingml/2006/main">
                <a:ext uri="{FF2B5EF4-FFF2-40B4-BE49-F238E27FC236}">
                  <a16:creationId xmlns:a16="http://schemas.microsoft.com/office/drawing/2014/main" id="{A1C17448-A0B9-4AAE-A0B7-9AC570FD43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anchor>
        </w:drawing>
      </w:r>
    </w:p>
    <w:p w14:paraId="62F0E992" w14:textId="10007908" w:rsidR="00203D87" w:rsidRDefault="00203D87" w:rsidP="005F7715">
      <w:pPr>
        <w:spacing w:line="360" w:lineRule="auto"/>
        <w:jc w:val="both"/>
        <w:rPr>
          <w:rFonts w:ascii="Arial" w:hAnsi="Arial" w:cs="Arial"/>
          <w:sz w:val="24"/>
          <w:szCs w:val="24"/>
        </w:rPr>
      </w:pPr>
    </w:p>
    <w:p w14:paraId="04CCDBCA" w14:textId="0E525B23" w:rsidR="00203D87" w:rsidRDefault="00203D87" w:rsidP="005F7715">
      <w:pPr>
        <w:spacing w:line="360" w:lineRule="auto"/>
        <w:jc w:val="both"/>
        <w:rPr>
          <w:rFonts w:ascii="Arial" w:hAnsi="Arial" w:cs="Arial"/>
          <w:sz w:val="24"/>
          <w:szCs w:val="24"/>
        </w:rPr>
      </w:pPr>
    </w:p>
    <w:p w14:paraId="3FD0AF3C" w14:textId="43DF6F22" w:rsidR="00203D87" w:rsidRDefault="00203D87" w:rsidP="005F7715">
      <w:pPr>
        <w:spacing w:line="360" w:lineRule="auto"/>
        <w:jc w:val="both"/>
        <w:rPr>
          <w:rFonts w:ascii="Arial" w:hAnsi="Arial" w:cs="Arial"/>
          <w:sz w:val="24"/>
          <w:szCs w:val="24"/>
        </w:rPr>
      </w:pPr>
    </w:p>
    <w:p w14:paraId="6DB73920" w14:textId="29176F4C" w:rsidR="00203D87" w:rsidRDefault="00203D87" w:rsidP="005F7715">
      <w:pPr>
        <w:spacing w:line="360" w:lineRule="auto"/>
        <w:jc w:val="both"/>
        <w:rPr>
          <w:rFonts w:ascii="Arial" w:hAnsi="Arial" w:cs="Arial"/>
          <w:sz w:val="24"/>
          <w:szCs w:val="24"/>
        </w:rPr>
      </w:pPr>
    </w:p>
    <w:p w14:paraId="03157507" w14:textId="6B4EFC31" w:rsidR="00203D87" w:rsidRDefault="00203D87" w:rsidP="005F7715">
      <w:pPr>
        <w:spacing w:line="360" w:lineRule="auto"/>
        <w:jc w:val="both"/>
        <w:rPr>
          <w:rFonts w:ascii="Arial" w:hAnsi="Arial" w:cs="Arial"/>
          <w:sz w:val="24"/>
          <w:szCs w:val="24"/>
        </w:rPr>
      </w:pPr>
    </w:p>
    <w:p w14:paraId="502DD59E" w14:textId="2F10BA95" w:rsidR="00005CCA" w:rsidRDefault="00005CCA" w:rsidP="005F7715">
      <w:pPr>
        <w:spacing w:line="360" w:lineRule="auto"/>
        <w:jc w:val="both"/>
        <w:rPr>
          <w:rFonts w:ascii="Arial" w:hAnsi="Arial" w:cs="Arial"/>
          <w:sz w:val="24"/>
          <w:szCs w:val="24"/>
        </w:rPr>
      </w:pPr>
    </w:p>
    <w:p w14:paraId="2FD2A3DF" w14:textId="77777777" w:rsidR="00005CCA" w:rsidRDefault="00005CCA" w:rsidP="005F7715">
      <w:pPr>
        <w:spacing w:line="360" w:lineRule="auto"/>
        <w:jc w:val="both"/>
        <w:rPr>
          <w:rFonts w:ascii="Arial" w:hAnsi="Arial" w:cs="Arial"/>
          <w:sz w:val="24"/>
          <w:szCs w:val="24"/>
        </w:rPr>
      </w:pPr>
    </w:p>
    <w:p w14:paraId="09897A31" w14:textId="77777777" w:rsidR="00203D87" w:rsidRDefault="00203D87" w:rsidP="005F7715">
      <w:pPr>
        <w:spacing w:line="360" w:lineRule="auto"/>
        <w:jc w:val="both"/>
        <w:rPr>
          <w:rFonts w:ascii="Arial" w:hAnsi="Arial" w:cs="Arial"/>
          <w:sz w:val="24"/>
          <w:szCs w:val="24"/>
        </w:rPr>
      </w:pPr>
    </w:p>
    <w:p w14:paraId="495BE754" w14:textId="615ADCB0" w:rsidR="00203D87" w:rsidRDefault="00203D87"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990021">
        <w:rPr>
          <w:rFonts w:ascii="Arial" w:hAnsi="Arial" w:cs="Arial"/>
        </w:rPr>
        <w:t>E</w:t>
      </w:r>
      <w:r w:rsidR="00605630">
        <w:rPr>
          <w:rFonts w:ascii="Arial" w:eastAsia="Times New Roman" w:hAnsi="Arial" w:cs="Arial"/>
          <w:color w:val="000000"/>
          <w:kern w:val="2"/>
        </w:rPr>
        <w:t xml:space="preserve">m análise dos marcadores sorológicos na </w:t>
      </w:r>
      <w:proofErr w:type="spellStart"/>
      <w:r w:rsidR="00990021">
        <w:rPr>
          <w:rFonts w:ascii="Arial" w:eastAsia="Times New Roman" w:hAnsi="Arial" w:cs="Arial"/>
          <w:color w:val="000000"/>
          <w:kern w:val="2"/>
        </w:rPr>
        <w:t>Hemorrede</w:t>
      </w:r>
      <w:proofErr w:type="spellEnd"/>
      <w:r w:rsidR="00990021">
        <w:rPr>
          <w:rFonts w:ascii="Arial" w:eastAsia="Times New Roman" w:hAnsi="Arial" w:cs="Arial"/>
          <w:color w:val="000000"/>
          <w:kern w:val="2"/>
        </w:rPr>
        <w:t xml:space="preserve"> Pública Estadual de Hemoterapia e Hematologia de Goiás, </w:t>
      </w:r>
      <w:r w:rsidR="00605630">
        <w:rPr>
          <w:rFonts w:ascii="Arial" w:eastAsia="Times New Roman" w:hAnsi="Arial" w:cs="Arial"/>
          <w:color w:val="000000"/>
          <w:kern w:val="2"/>
        </w:rPr>
        <w:t>no mês de janeiro de 2021 o percentual de sorologias positivas ficou em 40% em relação ao nº absoluto do HEMOPROD, concluindo que este percentual é menor do que o esperado segundo dados do MS.  Dentro das sorologias mais prevalentes temos a sífilis com 40%</w:t>
      </w:r>
      <w:r w:rsidR="00990021">
        <w:rPr>
          <w:rFonts w:ascii="Arial" w:eastAsia="Times New Roman" w:hAnsi="Arial" w:cs="Arial"/>
          <w:color w:val="000000"/>
          <w:kern w:val="2"/>
        </w:rPr>
        <w:t xml:space="preserve"> e </w:t>
      </w:r>
      <w:proofErr w:type="spellStart"/>
      <w:r w:rsidR="00990021">
        <w:rPr>
          <w:rFonts w:ascii="Arial" w:eastAsia="Times New Roman" w:hAnsi="Arial" w:cs="Arial"/>
          <w:color w:val="000000"/>
          <w:kern w:val="2"/>
        </w:rPr>
        <w:t>Anti-Hbc</w:t>
      </w:r>
      <w:proofErr w:type="spellEnd"/>
      <w:r w:rsidR="00990021">
        <w:rPr>
          <w:rFonts w:ascii="Arial" w:eastAsia="Times New Roman" w:hAnsi="Arial" w:cs="Arial"/>
          <w:color w:val="000000"/>
          <w:kern w:val="2"/>
        </w:rPr>
        <w:t xml:space="preserve"> representando 25% das sorologias reagentes.</w:t>
      </w:r>
      <w:r w:rsidR="00605630">
        <w:rPr>
          <w:rFonts w:ascii="Arial" w:eastAsia="Times New Roman" w:hAnsi="Arial" w:cs="Arial"/>
          <w:color w:val="000000"/>
          <w:kern w:val="2"/>
        </w:rPr>
        <w:t xml:space="preserve"> </w:t>
      </w:r>
    </w:p>
    <w:p w14:paraId="75D12D91" w14:textId="0AE69A29" w:rsidR="00AB3121" w:rsidRDefault="00AB3121" w:rsidP="005F7715">
      <w:pPr>
        <w:spacing w:line="360" w:lineRule="auto"/>
        <w:jc w:val="both"/>
        <w:rPr>
          <w:rFonts w:ascii="Arial" w:eastAsia="Times New Roman" w:hAnsi="Arial" w:cs="Arial"/>
          <w:color w:val="000000"/>
          <w:kern w:val="2"/>
        </w:rPr>
      </w:pPr>
    </w:p>
    <w:p w14:paraId="4BB4DA68" w14:textId="77777777" w:rsidR="007A44A5" w:rsidRDefault="007A44A5" w:rsidP="005F7715">
      <w:pPr>
        <w:spacing w:line="360" w:lineRule="auto"/>
        <w:jc w:val="both"/>
        <w:rPr>
          <w:rFonts w:ascii="Arial" w:eastAsia="Times New Roman" w:hAnsi="Arial" w:cs="Arial"/>
          <w:color w:val="000000"/>
          <w:kern w:val="2"/>
        </w:rPr>
      </w:pPr>
    </w:p>
    <w:p w14:paraId="488E6931" w14:textId="77777777" w:rsidR="00AB3121" w:rsidRPr="00605630" w:rsidRDefault="00AB3121" w:rsidP="005F7715">
      <w:pPr>
        <w:spacing w:line="360" w:lineRule="auto"/>
        <w:jc w:val="both"/>
        <w:rPr>
          <w:rFonts w:ascii="Arial" w:hAnsi="Arial" w:cs="Arial"/>
        </w:rPr>
      </w:pPr>
    </w:p>
    <w:p w14:paraId="366E5462" w14:textId="77777777" w:rsidR="00203D87" w:rsidRDefault="00203D87" w:rsidP="005F7715">
      <w:pPr>
        <w:spacing w:line="360" w:lineRule="auto"/>
        <w:jc w:val="both"/>
        <w:rPr>
          <w:rFonts w:ascii="Arial" w:hAnsi="Arial" w:cs="Arial"/>
          <w:sz w:val="24"/>
          <w:szCs w:val="24"/>
        </w:rPr>
      </w:pPr>
    </w:p>
    <w:p w14:paraId="4FBE9A50" w14:textId="18547A2F" w:rsidR="00F25C5A" w:rsidRDefault="00F25C5A" w:rsidP="00F25C5A">
      <w:pPr>
        <w:pStyle w:val="Ttulo2"/>
        <w:spacing w:line="360" w:lineRule="auto"/>
        <w:ind w:left="0"/>
        <w:jc w:val="both"/>
        <w:rPr>
          <w:rFonts w:ascii="Arial" w:hAnsi="Arial" w:cs="Arial"/>
          <w:sz w:val="22"/>
          <w:szCs w:val="22"/>
        </w:rPr>
      </w:pPr>
      <w:bookmarkStart w:id="68" w:name="_Toc65506765"/>
      <w:r>
        <w:rPr>
          <w:rFonts w:ascii="Arial" w:hAnsi="Arial" w:cs="Arial"/>
          <w:sz w:val="22"/>
          <w:szCs w:val="22"/>
        </w:rPr>
        <w:t>22.2 CONSOLIDADO DE NOTIFICAÇÕES D</w:t>
      </w:r>
      <w:r w:rsidR="00782FC6">
        <w:rPr>
          <w:rFonts w:ascii="Arial" w:hAnsi="Arial" w:cs="Arial"/>
          <w:sz w:val="22"/>
          <w:szCs w:val="22"/>
        </w:rPr>
        <w:t xml:space="preserve">E SOROLOGIAS </w:t>
      </w:r>
      <w:proofErr w:type="gramStart"/>
      <w:r w:rsidR="00782FC6">
        <w:rPr>
          <w:rFonts w:ascii="Arial" w:hAnsi="Arial" w:cs="Arial"/>
          <w:sz w:val="22"/>
          <w:szCs w:val="22"/>
        </w:rPr>
        <w:t xml:space="preserve">DA </w:t>
      </w:r>
      <w:r>
        <w:rPr>
          <w:rFonts w:ascii="Arial" w:hAnsi="Arial" w:cs="Arial"/>
          <w:sz w:val="22"/>
          <w:szCs w:val="22"/>
        </w:rPr>
        <w:t xml:space="preserve"> HEMORREDE</w:t>
      </w:r>
      <w:proofErr w:type="gramEnd"/>
      <w:r>
        <w:rPr>
          <w:rFonts w:ascii="Arial" w:hAnsi="Arial" w:cs="Arial"/>
          <w:sz w:val="22"/>
          <w:szCs w:val="22"/>
        </w:rPr>
        <w:t xml:space="preserve"> PÚBLICA ESTADUAL DE GO</w:t>
      </w:r>
      <w:r w:rsidR="007B7B29">
        <w:rPr>
          <w:rFonts w:ascii="Arial" w:hAnsi="Arial" w:cs="Arial"/>
          <w:sz w:val="22"/>
          <w:szCs w:val="22"/>
        </w:rPr>
        <w:t>I</w:t>
      </w:r>
      <w:r>
        <w:rPr>
          <w:rFonts w:ascii="Arial" w:hAnsi="Arial" w:cs="Arial"/>
          <w:sz w:val="22"/>
          <w:szCs w:val="22"/>
        </w:rPr>
        <w:t>ÁS.</w:t>
      </w:r>
      <w:bookmarkEnd w:id="68"/>
    </w:p>
    <w:p w14:paraId="51C71EF6" w14:textId="77777777" w:rsidR="00420113" w:rsidRPr="00420113" w:rsidRDefault="00420113" w:rsidP="00420113">
      <w:pPr>
        <w:pStyle w:val="Standard"/>
      </w:pPr>
    </w:p>
    <w:p w14:paraId="5992EEB9" w14:textId="7E5C4148" w:rsidR="00203D87" w:rsidRPr="00CA0885" w:rsidRDefault="00605630" w:rsidP="00813C96">
      <w:pPr>
        <w:spacing w:line="360" w:lineRule="auto"/>
        <w:jc w:val="both"/>
        <w:rPr>
          <w:rFonts w:ascii="Arial" w:hAnsi="Arial" w:cs="Arial"/>
          <w:b/>
          <w:bCs/>
        </w:rPr>
      </w:pPr>
      <w:r>
        <w:rPr>
          <w:noProof/>
        </w:rPr>
        <w:drawing>
          <wp:anchor distT="0" distB="0" distL="114300" distR="114300" simplePos="0" relativeHeight="252737536" behindDoc="0" locked="0" layoutInCell="1" allowOverlap="1" wp14:anchorId="0B0C304D" wp14:editId="6E45178D">
            <wp:simplePos x="0" y="0"/>
            <wp:positionH relativeFrom="column">
              <wp:posOffset>494665</wp:posOffset>
            </wp:positionH>
            <wp:positionV relativeFrom="paragraph">
              <wp:posOffset>114300</wp:posOffset>
            </wp:positionV>
            <wp:extent cx="4622165" cy="1933575"/>
            <wp:effectExtent l="0" t="0" r="6985" b="9525"/>
            <wp:wrapNone/>
            <wp:docPr id="174" name="Gráfico 174">
              <a:extLst xmlns:a="http://schemas.openxmlformats.org/drawingml/2006/main">
                <a:ext uri="{FF2B5EF4-FFF2-40B4-BE49-F238E27FC236}">
                  <a16:creationId xmlns:a16="http://schemas.microsoft.com/office/drawing/2014/main" id="{1E9DE76B-27C4-400F-9267-7E41DE0D9D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7BC476A8" w14:textId="0964E2C4" w:rsidR="00813C96" w:rsidRDefault="00813C96" w:rsidP="005F7715">
      <w:pPr>
        <w:spacing w:line="360" w:lineRule="auto"/>
        <w:jc w:val="both"/>
        <w:rPr>
          <w:rFonts w:ascii="Arial" w:hAnsi="Arial" w:cs="Arial"/>
          <w:sz w:val="24"/>
          <w:szCs w:val="24"/>
        </w:rPr>
      </w:pPr>
    </w:p>
    <w:p w14:paraId="0A84437D" w14:textId="1F53F694" w:rsidR="00813C96" w:rsidRDefault="00813C96" w:rsidP="005F7715">
      <w:pPr>
        <w:spacing w:line="360" w:lineRule="auto"/>
        <w:jc w:val="both"/>
        <w:rPr>
          <w:rFonts w:ascii="Arial" w:hAnsi="Arial" w:cs="Arial"/>
          <w:sz w:val="24"/>
          <w:szCs w:val="24"/>
        </w:rPr>
      </w:pPr>
    </w:p>
    <w:p w14:paraId="2D87E630" w14:textId="3BEA3F19" w:rsidR="0082463E" w:rsidRDefault="0082463E" w:rsidP="005F7715">
      <w:pPr>
        <w:spacing w:line="360" w:lineRule="auto"/>
        <w:jc w:val="both"/>
        <w:rPr>
          <w:rFonts w:ascii="Arial" w:hAnsi="Arial" w:cs="Arial"/>
          <w:sz w:val="24"/>
          <w:szCs w:val="24"/>
        </w:rPr>
      </w:pPr>
    </w:p>
    <w:p w14:paraId="1A0D0443" w14:textId="293CB90D" w:rsidR="0082463E" w:rsidRDefault="0082463E" w:rsidP="005F7715">
      <w:pPr>
        <w:spacing w:line="360" w:lineRule="auto"/>
        <w:jc w:val="both"/>
        <w:rPr>
          <w:rFonts w:ascii="Arial" w:hAnsi="Arial" w:cs="Arial"/>
          <w:sz w:val="24"/>
          <w:szCs w:val="24"/>
        </w:rPr>
      </w:pPr>
    </w:p>
    <w:p w14:paraId="46C699A1" w14:textId="4C009EC3" w:rsidR="0082463E" w:rsidRDefault="0082463E" w:rsidP="005F7715">
      <w:pPr>
        <w:spacing w:line="360" w:lineRule="auto"/>
        <w:jc w:val="both"/>
        <w:rPr>
          <w:rFonts w:ascii="Arial" w:hAnsi="Arial" w:cs="Arial"/>
          <w:sz w:val="24"/>
          <w:szCs w:val="24"/>
        </w:rPr>
      </w:pPr>
    </w:p>
    <w:p w14:paraId="1882E034" w14:textId="07508423" w:rsidR="00605630" w:rsidRPr="00605630" w:rsidRDefault="00605630" w:rsidP="00605630">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060BE7">
        <w:rPr>
          <w:rFonts w:ascii="Arial" w:eastAsia="Times New Roman" w:hAnsi="Arial" w:cs="Arial"/>
          <w:color w:val="000000"/>
          <w:kern w:val="2"/>
        </w:rPr>
        <w:t>E</w:t>
      </w:r>
      <w:r>
        <w:rPr>
          <w:rFonts w:ascii="Arial" w:eastAsia="Times New Roman" w:hAnsi="Arial" w:cs="Arial"/>
          <w:color w:val="000000"/>
          <w:kern w:val="2"/>
        </w:rPr>
        <w:t>m análise de forma estratificada dos marcadores sorológicos</w:t>
      </w:r>
      <w:r w:rsidR="009A4601">
        <w:rPr>
          <w:rFonts w:ascii="Arial" w:eastAsia="Times New Roman" w:hAnsi="Arial" w:cs="Arial"/>
          <w:color w:val="000000"/>
          <w:kern w:val="2"/>
        </w:rPr>
        <w:t xml:space="preserve"> de notificações obrigatórias</w:t>
      </w:r>
      <w:r>
        <w:rPr>
          <w:rFonts w:ascii="Arial" w:eastAsia="Times New Roman" w:hAnsi="Arial" w:cs="Arial"/>
          <w:color w:val="000000"/>
          <w:kern w:val="2"/>
        </w:rPr>
        <w:t xml:space="preserve"> na </w:t>
      </w:r>
      <w:proofErr w:type="spellStart"/>
      <w:r w:rsidR="001B708A">
        <w:rPr>
          <w:rFonts w:ascii="Arial" w:eastAsia="Times New Roman" w:hAnsi="Arial" w:cs="Arial"/>
          <w:color w:val="000000"/>
          <w:kern w:val="2"/>
        </w:rPr>
        <w:t>Hemorrede</w:t>
      </w:r>
      <w:proofErr w:type="spellEnd"/>
      <w:r w:rsidR="001B708A">
        <w:rPr>
          <w:rFonts w:ascii="Arial" w:eastAsia="Times New Roman" w:hAnsi="Arial" w:cs="Arial"/>
          <w:color w:val="000000"/>
          <w:kern w:val="2"/>
        </w:rPr>
        <w:t xml:space="preserve"> Pública Estadual de Hemoterapia e Hematologia de Goiás</w:t>
      </w:r>
      <w:r w:rsidR="009A4601">
        <w:rPr>
          <w:rFonts w:ascii="Arial" w:eastAsia="Times New Roman" w:hAnsi="Arial" w:cs="Arial"/>
          <w:color w:val="000000"/>
          <w:kern w:val="2"/>
        </w:rPr>
        <w:t xml:space="preserve">. Tivemos no período de </w:t>
      </w:r>
      <w:proofErr w:type="spellStart"/>
      <w:r w:rsidR="009A4601">
        <w:rPr>
          <w:rFonts w:ascii="Arial" w:eastAsia="Times New Roman" w:hAnsi="Arial" w:cs="Arial"/>
          <w:color w:val="000000"/>
          <w:kern w:val="2"/>
        </w:rPr>
        <w:t>referencia</w:t>
      </w:r>
      <w:proofErr w:type="spellEnd"/>
      <w:r w:rsidR="009A4601">
        <w:rPr>
          <w:rFonts w:ascii="Arial" w:eastAsia="Times New Roman" w:hAnsi="Arial" w:cs="Arial"/>
          <w:color w:val="000000"/>
          <w:kern w:val="2"/>
        </w:rPr>
        <w:t xml:space="preserve"> um total de Nº 12, sendo chagas a sorologia mais notificada com total de 6 notificações.</w:t>
      </w:r>
    </w:p>
    <w:p w14:paraId="4EF2AF22" w14:textId="3624F30B" w:rsidR="0082463E" w:rsidRDefault="0082463E" w:rsidP="005F7715">
      <w:pPr>
        <w:spacing w:line="360" w:lineRule="auto"/>
        <w:jc w:val="both"/>
        <w:rPr>
          <w:rFonts w:ascii="Arial" w:hAnsi="Arial" w:cs="Arial"/>
          <w:sz w:val="24"/>
          <w:szCs w:val="24"/>
        </w:rPr>
      </w:pPr>
    </w:p>
    <w:p w14:paraId="765739C1" w14:textId="53B60570" w:rsidR="00782FC6" w:rsidRDefault="00782FC6" w:rsidP="00782FC6">
      <w:pPr>
        <w:pStyle w:val="Ttulo2"/>
        <w:spacing w:line="360" w:lineRule="auto"/>
        <w:ind w:left="0"/>
        <w:jc w:val="both"/>
        <w:rPr>
          <w:rFonts w:ascii="Arial" w:hAnsi="Arial" w:cs="Arial"/>
          <w:sz w:val="22"/>
          <w:szCs w:val="22"/>
        </w:rPr>
      </w:pPr>
      <w:bookmarkStart w:id="69" w:name="_Toc65506766"/>
      <w:r>
        <w:rPr>
          <w:rFonts w:ascii="Arial" w:hAnsi="Arial" w:cs="Arial"/>
          <w:sz w:val="22"/>
          <w:szCs w:val="22"/>
        </w:rPr>
        <w:t>22.3 CONSOLIDADO DE RETROVIGILÂNCIA DA HEMORREDE PÚBLICA ESTADUAL DE GO</w:t>
      </w:r>
      <w:r w:rsidR="00487A23">
        <w:rPr>
          <w:rFonts w:ascii="Arial" w:hAnsi="Arial" w:cs="Arial"/>
          <w:sz w:val="22"/>
          <w:szCs w:val="22"/>
        </w:rPr>
        <w:t>I</w:t>
      </w:r>
      <w:r>
        <w:rPr>
          <w:rFonts w:ascii="Arial" w:hAnsi="Arial" w:cs="Arial"/>
          <w:sz w:val="22"/>
          <w:szCs w:val="22"/>
        </w:rPr>
        <w:t>ÁS.</w:t>
      </w:r>
      <w:bookmarkEnd w:id="69"/>
    </w:p>
    <w:p w14:paraId="05F7709E" w14:textId="17B4A1BE" w:rsidR="00813C96" w:rsidRDefault="00425FEC" w:rsidP="005F7715">
      <w:pPr>
        <w:spacing w:line="360" w:lineRule="auto"/>
        <w:jc w:val="both"/>
        <w:rPr>
          <w:rFonts w:ascii="Arial" w:hAnsi="Arial" w:cs="Arial"/>
          <w:sz w:val="24"/>
          <w:szCs w:val="24"/>
        </w:rPr>
      </w:pPr>
      <w:r>
        <w:rPr>
          <w:noProof/>
        </w:rPr>
        <w:drawing>
          <wp:anchor distT="0" distB="0" distL="114300" distR="114300" simplePos="0" relativeHeight="252738560" behindDoc="0" locked="0" layoutInCell="1" allowOverlap="1" wp14:anchorId="3965DDF2" wp14:editId="0E3389B0">
            <wp:simplePos x="0" y="0"/>
            <wp:positionH relativeFrom="column">
              <wp:posOffset>570865</wp:posOffset>
            </wp:positionH>
            <wp:positionV relativeFrom="paragraph">
              <wp:posOffset>12065</wp:posOffset>
            </wp:positionV>
            <wp:extent cx="4781550" cy="1638300"/>
            <wp:effectExtent l="0" t="0" r="0" b="0"/>
            <wp:wrapNone/>
            <wp:docPr id="175" name="Gráfico 175">
              <a:extLst xmlns:a="http://schemas.openxmlformats.org/drawingml/2006/main">
                <a:ext uri="{FF2B5EF4-FFF2-40B4-BE49-F238E27FC236}">
                  <a16:creationId xmlns:a16="http://schemas.microsoft.com/office/drawing/2014/main" id="{A716EBDA-C794-47AC-BB85-6E0110AE3F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76FD6EF9" w14:textId="7C2AF98D" w:rsidR="00813C96" w:rsidRDefault="00813C96" w:rsidP="005F7715">
      <w:pPr>
        <w:spacing w:line="360" w:lineRule="auto"/>
        <w:jc w:val="both"/>
        <w:rPr>
          <w:rFonts w:ascii="Arial" w:hAnsi="Arial" w:cs="Arial"/>
          <w:sz w:val="24"/>
          <w:szCs w:val="24"/>
        </w:rPr>
      </w:pPr>
    </w:p>
    <w:p w14:paraId="2FF2A2CF" w14:textId="366A7555" w:rsidR="00813C96" w:rsidRDefault="00813C96" w:rsidP="005F7715">
      <w:pPr>
        <w:spacing w:line="360" w:lineRule="auto"/>
        <w:jc w:val="both"/>
        <w:rPr>
          <w:rFonts w:ascii="Arial" w:hAnsi="Arial" w:cs="Arial"/>
          <w:sz w:val="24"/>
          <w:szCs w:val="24"/>
        </w:rPr>
      </w:pPr>
    </w:p>
    <w:p w14:paraId="2D241938" w14:textId="5CE83CED" w:rsidR="00D61C2F" w:rsidRDefault="00D61C2F" w:rsidP="005F7715">
      <w:pPr>
        <w:spacing w:line="360" w:lineRule="auto"/>
        <w:jc w:val="both"/>
        <w:rPr>
          <w:rFonts w:ascii="Arial" w:hAnsi="Arial" w:cs="Arial"/>
          <w:sz w:val="24"/>
          <w:szCs w:val="24"/>
        </w:rPr>
      </w:pPr>
    </w:p>
    <w:p w14:paraId="54764A28" w14:textId="77777777" w:rsidR="00D61C2F" w:rsidRDefault="00D61C2F" w:rsidP="005F7715">
      <w:pPr>
        <w:spacing w:line="360" w:lineRule="auto"/>
        <w:jc w:val="both"/>
        <w:rPr>
          <w:rFonts w:ascii="Arial" w:hAnsi="Arial" w:cs="Arial"/>
          <w:sz w:val="24"/>
          <w:szCs w:val="24"/>
        </w:rPr>
      </w:pPr>
    </w:p>
    <w:p w14:paraId="1E2B94BC" w14:textId="62CC85D3" w:rsidR="00813C96" w:rsidRPr="00420113" w:rsidRDefault="009A4601" w:rsidP="005F7715">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podemos inferir que não houveram processos abertos de </w:t>
      </w:r>
      <w:proofErr w:type="spellStart"/>
      <w:r w:rsidR="00487A23">
        <w:rPr>
          <w:rFonts w:ascii="Arial" w:eastAsia="Times New Roman" w:hAnsi="Arial" w:cs="Arial"/>
          <w:color w:val="000000"/>
          <w:kern w:val="2"/>
        </w:rPr>
        <w:t>Retrovigilância</w:t>
      </w:r>
      <w:proofErr w:type="spellEnd"/>
      <w:r w:rsidR="001B708A">
        <w:rPr>
          <w:rFonts w:ascii="Arial" w:eastAsia="Times New Roman" w:hAnsi="Arial" w:cs="Arial"/>
          <w:color w:val="000000"/>
          <w:kern w:val="2"/>
        </w:rPr>
        <w:t xml:space="preserve"> na </w:t>
      </w:r>
      <w:proofErr w:type="spellStart"/>
      <w:r w:rsidR="001B708A">
        <w:rPr>
          <w:rFonts w:ascii="Arial" w:eastAsia="Times New Roman" w:hAnsi="Arial" w:cs="Arial"/>
          <w:color w:val="000000"/>
          <w:kern w:val="2"/>
        </w:rPr>
        <w:t>Hemorrede</w:t>
      </w:r>
      <w:proofErr w:type="spellEnd"/>
      <w:r w:rsidR="001B708A">
        <w:rPr>
          <w:rFonts w:ascii="Arial" w:eastAsia="Times New Roman" w:hAnsi="Arial" w:cs="Arial"/>
          <w:color w:val="000000"/>
          <w:kern w:val="2"/>
        </w:rPr>
        <w:t xml:space="preserve"> Pública Estadual de Hemoterapia e Hematologia de Goiás</w:t>
      </w:r>
      <w:r w:rsidR="00487A23">
        <w:rPr>
          <w:rFonts w:ascii="Arial" w:eastAsia="Times New Roman" w:hAnsi="Arial" w:cs="Arial"/>
          <w:color w:val="000000"/>
          <w:kern w:val="2"/>
        </w:rPr>
        <w:t>.</w:t>
      </w:r>
      <w:r>
        <w:rPr>
          <w:rFonts w:ascii="Arial" w:eastAsia="Times New Roman" w:hAnsi="Arial" w:cs="Arial"/>
          <w:color w:val="000000"/>
          <w:kern w:val="2"/>
        </w:rPr>
        <w:t xml:space="preserve"> </w:t>
      </w:r>
    </w:p>
    <w:p w14:paraId="2CBE71A4" w14:textId="77777777" w:rsidR="00782FC6" w:rsidRDefault="00782FC6" w:rsidP="00782FC6">
      <w:pPr>
        <w:spacing w:line="360" w:lineRule="auto"/>
        <w:jc w:val="both"/>
        <w:rPr>
          <w:rFonts w:ascii="Arial" w:hAnsi="Arial" w:cs="Arial"/>
          <w:sz w:val="24"/>
          <w:szCs w:val="24"/>
        </w:rPr>
      </w:pPr>
    </w:p>
    <w:p w14:paraId="211A61C5" w14:textId="6BC7A95B" w:rsidR="00782FC6" w:rsidRDefault="00782FC6" w:rsidP="00782FC6">
      <w:pPr>
        <w:pStyle w:val="Ttulo2"/>
        <w:spacing w:line="360" w:lineRule="auto"/>
        <w:ind w:left="0"/>
        <w:jc w:val="both"/>
        <w:rPr>
          <w:rFonts w:ascii="Arial" w:hAnsi="Arial" w:cs="Arial"/>
          <w:sz w:val="22"/>
          <w:szCs w:val="22"/>
        </w:rPr>
      </w:pPr>
      <w:bookmarkStart w:id="70" w:name="_Toc65506767"/>
      <w:r>
        <w:rPr>
          <w:rFonts w:ascii="Arial" w:hAnsi="Arial" w:cs="Arial"/>
          <w:sz w:val="22"/>
          <w:szCs w:val="22"/>
        </w:rPr>
        <w:t>22.4 CONSOLIDADO DO PROCESSO DE CONVOCAÇÃO DE DOADORES POR AVISO DE RECEBIMENTO (AR- CARTAS) NA HEMORREDE PÚBLICA ESTADUAL DE GO</w:t>
      </w:r>
      <w:r w:rsidR="007B7B29">
        <w:rPr>
          <w:rFonts w:ascii="Arial" w:hAnsi="Arial" w:cs="Arial"/>
          <w:sz w:val="22"/>
          <w:szCs w:val="22"/>
        </w:rPr>
        <w:t>I</w:t>
      </w:r>
      <w:r>
        <w:rPr>
          <w:rFonts w:ascii="Arial" w:hAnsi="Arial" w:cs="Arial"/>
          <w:sz w:val="22"/>
          <w:szCs w:val="22"/>
        </w:rPr>
        <w:t>ÁS.</w:t>
      </w:r>
      <w:bookmarkEnd w:id="70"/>
    </w:p>
    <w:p w14:paraId="55C63000" w14:textId="7458C0C4" w:rsidR="00813C96" w:rsidRDefault="00813C96" w:rsidP="005F7715">
      <w:pPr>
        <w:spacing w:line="360" w:lineRule="auto"/>
        <w:jc w:val="both"/>
        <w:rPr>
          <w:rFonts w:ascii="Arial" w:hAnsi="Arial" w:cs="Arial"/>
          <w:sz w:val="24"/>
          <w:szCs w:val="24"/>
        </w:rPr>
      </w:pPr>
    </w:p>
    <w:p w14:paraId="547AC7D9" w14:textId="47D3D9FC" w:rsidR="00813C96" w:rsidRDefault="00813C96" w:rsidP="005F7715">
      <w:pPr>
        <w:spacing w:line="360" w:lineRule="auto"/>
        <w:jc w:val="both"/>
        <w:rPr>
          <w:rFonts w:ascii="Arial" w:hAnsi="Arial" w:cs="Arial"/>
          <w:sz w:val="24"/>
          <w:szCs w:val="24"/>
        </w:rPr>
      </w:pPr>
    </w:p>
    <w:p w14:paraId="2CA9F1D5" w14:textId="0EAF524C" w:rsidR="00813C96" w:rsidRDefault="00813C96" w:rsidP="005F7715">
      <w:pPr>
        <w:spacing w:line="360" w:lineRule="auto"/>
        <w:jc w:val="both"/>
        <w:rPr>
          <w:rFonts w:ascii="Arial" w:hAnsi="Arial" w:cs="Arial"/>
          <w:sz w:val="24"/>
          <w:szCs w:val="24"/>
        </w:rPr>
      </w:pPr>
    </w:p>
    <w:p w14:paraId="76F4DFE2" w14:textId="61416F27" w:rsidR="00813C96" w:rsidRDefault="007A44A5" w:rsidP="005F7715">
      <w:pPr>
        <w:spacing w:line="360" w:lineRule="auto"/>
        <w:jc w:val="both"/>
        <w:rPr>
          <w:rFonts w:ascii="Arial" w:hAnsi="Arial" w:cs="Arial"/>
          <w:sz w:val="24"/>
          <w:szCs w:val="24"/>
        </w:rPr>
      </w:pPr>
      <w:r>
        <w:rPr>
          <w:noProof/>
        </w:rPr>
        <w:drawing>
          <wp:anchor distT="0" distB="0" distL="114300" distR="114300" simplePos="0" relativeHeight="252739584" behindDoc="0" locked="0" layoutInCell="1" allowOverlap="1" wp14:anchorId="5FEAD47C" wp14:editId="26522467">
            <wp:simplePos x="0" y="0"/>
            <wp:positionH relativeFrom="page">
              <wp:align>center</wp:align>
            </wp:positionH>
            <wp:positionV relativeFrom="paragraph">
              <wp:posOffset>269875</wp:posOffset>
            </wp:positionV>
            <wp:extent cx="5676900" cy="1990725"/>
            <wp:effectExtent l="0" t="0" r="0" b="9525"/>
            <wp:wrapSquare wrapText="bothSides"/>
            <wp:docPr id="176" name="Gráfico 176">
              <a:extLst xmlns:a="http://schemas.openxmlformats.org/drawingml/2006/main">
                <a:ext uri="{FF2B5EF4-FFF2-40B4-BE49-F238E27FC236}">
                  <a16:creationId xmlns:a16="http://schemas.microsoft.com/office/drawing/2014/main" id="{5A273B20-5ABE-497B-BDCB-AAEC93B1B5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7F49E70B" w14:textId="27F29A04" w:rsidR="00813C96" w:rsidRDefault="00813C96" w:rsidP="005F7715">
      <w:pPr>
        <w:spacing w:line="360" w:lineRule="auto"/>
        <w:jc w:val="both"/>
        <w:rPr>
          <w:rFonts w:ascii="Arial" w:hAnsi="Arial" w:cs="Arial"/>
          <w:sz w:val="24"/>
          <w:szCs w:val="24"/>
        </w:rPr>
      </w:pPr>
    </w:p>
    <w:p w14:paraId="1547BD30" w14:textId="67C513FF" w:rsidR="00813C96" w:rsidRDefault="00813C96" w:rsidP="005F7715">
      <w:pPr>
        <w:spacing w:line="360" w:lineRule="auto"/>
        <w:jc w:val="both"/>
        <w:rPr>
          <w:rFonts w:ascii="Arial" w:hAnsi="Arial" w:cs="Arial"/>
        </w:rPr>
      </w:pPr>
    </w:p>
    <w:p w14:paraId="5111058A" w14:textId="4709E275" w:rsidR="0023479E" w:rsidRPr="00605630" w:rsidRDefault="0023479E" w:rsidP="0023479E">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foram encaminhadas 91 </w:t>
      </w:r>
      <w:proofErr w:type="spellStart"/>
      <w:r>
        <w:rPr>
          <w:rFonts w:ascii="Arial" w:eastAsia="Times New Roman" w:hAnsi="Arial" w:cs="Arial"/>
          <w:color w:val="000000"/>
          <w:kern w:val="2"/>
        </w:rPr>
        <w:t>AR´s</w:t>
      </w:r>
      <w:proofErr w:type="spellEnd"/>
      <w:r>
        <w:rPr>
          <w:rFonts w:ascii="Arial" w:eastAsia="Times New Roman" w:hAnsi="Arial" w:cs="Arial"/>
          <w:color w:val="000000"/>
          <w:kern w:val="2"/>
        </w:rPr>
        <w:t xml:space="preserve"> </w:t>
      </w:r>
      <w:proofErr w:type="gramStart"/>
      <w:r>
        <w:rPr>
          <w:rFonts w:ascii="Arial" w:eastAsia="Times New Roman" w:hAnsi="Arial" w:cs="Arial"/>
          <w:color w:val="000000"/>
          <w:kern w:val="2"/>
        </w:rPr>
        <w:t>para  convocar</w:t>
      </w:r>
      <w:proofErr w:type="gramEnd"/>
      <w:r>
        <w:rPr>
          <w:rFonts w:ascii="Arial" w:eastAsia="Times New Roman" w:hAnsi="Arial" w:cs="Arial"/>
          <w:color w:val="000000"/>
          <w:kern w:val="2"/>
        </w:rPr>
        <w:t xml:space="preserve"> e orientar o</w:t>
      </w:r>
      <w:r w:rsidR="001B708A">
        <w:rPr>
          <w:rFonts w:ascii="Arial" w:eastAsia="Times New Roman" w:hAnsi="Arial" w:cs="Arial"/>
          <w:color w:val="000000"/>
          <w:kern w:val="2"/>
        </w:rPr>
        <w:t>s</w:t>
      </w:r>
      <w:r>
        <w:rPr>
          <w:rFonts w:ascii="Arial" w:eastAsia="Times New Roman" w:hAnsi="Arial" w:cs="Arial"/>
          <w:color w:val="000000"/>
          <w:kern w:val="2"/>
        </w:rPr>
        <w:t xml:space="preserve"> doador</w:t>
      </w:r>
      <w:r w:rsidR="00487A23">
        <w:rPr>
          <w:rFonts w:ascii="Arial" w:eastAsia="Times New Roman" w:hAnsi="Arial" w:cs="Arial"/>
          <w:color w:val="000000"/>
          <w:kern w:val="2"/>
        </w:rPr>
        <w:t>es</w:t>
      </w:r>
      <w:r>
        <w:rPr>
          <w:rFonts w:ascii="Arial" w:eastAsia="Times New Roman" w:hAnsi="Arial" w:cs="Arial"/>
          <w:color w:val="000000"/>
          <w:kern w:val="2"/>
        </w:rPr>
        <w:t xml:space="preserve"> com resultados de testes reagentes (positivo ou inconclusivo) conforme preconiza a </w:t>
      </w:r>
      <w:r w:rsidR="00487A23">
        <w:rPr>
          <w:rFonts w:ascii="Arial" w:eastAsia="Times New Roman" w:hAnsi="Arial" w:cs="Arial"/>
          <w:color w:val="000000"/>
          <w:kern w:val="2"/>
        </w:rPr>
        <w:t>P</w:t>
      </w:r>
      <w:r>
        <w:rPr>
          <w:rFonts w:ascii="Arial" w:eastAsia="Times New Roman" w:hAnsi="Arial" w:cs="Arial"/>
          <w:color w:val="000000"/>
          <w:kern w:val="2"/>
        </w:rPr>
        <w:t xml:space="preserve">ortaria </w:t>
      </w:r>
      <w:r w:rsidR="001B708A">
        <w:rPr>
          <w:rFonts w:ascii="Arial" w:eastAsia="Times New Roman" w:hAnsi="Arial" w:cs="Arial"/>
          <w:color w:val="000000"/>
          <w:kern w:val="2"/>
        </w:rPr>
        <w:t>de Consolidação</w:t>
      </w:r>
      <w:r>
        <w:rPr>
          <w:rFonts w:ascii="Arial" w:eastAsia="Times New Roman" w:hAnsi="Arial" w:cs="Arial"/>
          <w:color w:val="000000"/>
          <w:kern w:val="2"/>
        </w:rPr>
        <w:t xml:space="preserve"> MS </w:t>
      </w:r>
      <w:r w:rsidR="001B708A">
        <w:rPr>
          <w:rFonts w:ascii="Arial" w:eastAsia="Times New Roman" w:hAnsi="Arial" w:cs="Arial"/>
          <w:color w:val="000000"/>
          <w:kern w:val="2"/>
        </w:rPr>
        <w:t>n</w:t>
      </w:r>
      <w:r>
        <w:rPr>
          <w:rFonts w:ascii="Arial" w:eastAsia="Times New Roman" w:hAnsi="Arial" w:cs="Arial"/>
          <w:color w:val="000000"/>
          <w:kern w:val="2"/>
        </w:rPr>
        <w:t>º 5</w:t>
      </w:r>
      <w:r w:rsidR="001B708A">
        <w:rPr>
          <w:rFonts w:ascii="Arial" w:eastAsia="Times New Roman" w:hAnsi="Arial" w:cs="Arial"/>
          <w:color w:val="000000"/>
          <w:kern w:val="2"/>
        </w:rPr>
        <w:t xml:space="preserve"> de 28 de setembro de 2017.</w:t>
      </w:r>
    </w:p>
    <w:p w14:paraId="451DF568" w14:textId="6C14B3F6" w:rsidR="00605630" w:rsidRPr="00D61C2F" w:rsidRDefault="00605630" w:rsidP="005F7715">
      <w:pPr>
        <w:spacing w:line="360" w:lineRule="auto"/>
        <w:jc w:val="both"/>
        <w:rPr>
          <w:rFonts w:ascii="Arial" w:hAnsi="Arial" w:cs="Arial"/>
        </w:rPr>
      </w:pPr>
    </w:p>
    <w:p w14:paraId="72DF75C2" w14:textId="5C869FA5" w:rsidR="00813C96" w:rsidRPr="00782FC6" w:rsidRDefault="00813C96" w:rsidP="00782FC6">
      <w:pPr>
        <w:pStyle w:val="PargrafodaLista"/>
        <w:numPr>
          <w:ilvl w:val="0"/>
          <w:numId w:val="28"/>
        </w:numPr>
        <w:rPr>
          <w:rFonts w:ascii="Arial" w:hAnsi="Arial" w:cs="Arial"/>
          <w:b/>
          <w:bCs/>
          <w:sz w:val="24"/>
          <w:szCs w:val="24"/>
        </w:rPr>
      </w:pPr>
      <w:r w:rsidRPr="00782FC6">
        <w:rPr>
          <w:rFonts w:ascii="Arial" w:hAnsi="Arial" w:cs="Arial"/>
          <w:b/>
          <w:bCs/>
          <w:sz w:val="24"/>
          <w:szCs w:val="24"/>
        </w:rPr>
        <w:t>GERÊNCIAMENTO DE RESÍDUOS</w:t>
      </w:r>
    </w:p>
    <w:p w14:paraId="26CF8449" w14:textId="77777777" w:rsidR="0023479E" w:rsidRPr="00D61C2F" w:rsidRDefault="0023479E" w:rsidP="00813C96">
      <w:pPr>
        <w:rPr>
          <w:rFonts w:ascii="Arial" w:hAnsi="Arial" w:cs="Arial"/>
          <w:b/>
          <w:bCs/>
        </w:rPr>
      </w:pPr>
    </w:p>
    <w:p w14:paraId="170F39CD" w14:textId="1C2B3EEF" w:rsidR="00813C96" w:rsidRDefault="00D94281" w:rsidP="005F7715">
      <w:pPr>
        <w:spacing w:line="360" w:lineRule="auto"/>
        <w:jc w:val="both"/>
        <w:rPr>
          <w:rFonts w:ascii="Arial" w:hAnsi="Arial" w:cs="Arial"/>
          <w:sz w:val="24"/>
          <w:szCs w:val="24"/>
        </w:rPr>
      </w:pPr>
      <w:r>
        <w:rPr>
          <w:noProof/>
        </w:rPr>
        <w:drawing>
          <wp:anchor distT="0" distB="0" distL="114300" distR="114300" simplePos="0" relativeHeight="252741632" behindDoc="0" locked="0" layoutInCell="1" allowOverlap="1" wp14:anchorId="63C816AC" wp14:editId="4961F567">
            <wp:simplePos x="0" y="0"/>
            <wp:positionH relativeFrom="margin">
              <wp:posOffset>113664</wp:posOffset>
            </wp:positionH>
            <wp:positionV relativeFrom="paragraph">
              <wp:posOffset>81280</wp:posOffset>
            </wp:positionV>
            <wp:extent cx="5362575" cy="2600325"/>
            <wp:effectExtent l="0" t="0" r="9525" b="9525"/>
            <wp:wrapNone/>
            <wp:docPr id="179" name="Gráfico 179">
              <a:extLst xmlns:a="http://schemas.openxmlformats.org/drawingml/2006/main">
                <a:ext uri="{FF2B5EF4-FFF2-40B4-BE49-F238E27FC236}">
                  <a16:creationId xmlns:a16="http://schemas.microsoft.com/office/drawing/2014/main" id="{DC5113B5-7735-42B0-A1C5-F7CBCCD469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49FBE64C" w14:textId="79F13F7C" w:rsidR="00813C96" w:rsidRDefault="00813C96" w:rsidP="005F7715">
      <w:pPr>
        <w:spacing w:line="360" w:lineRule="auto"/>
        <w:jc w:val="both"/>
        <w:rPr>
          <w:rFonts w:ascii="Arial" w:hAnsi="Arial" w:cs="Arial"/>
          <w:sz w:val="24"/>
          <w:szCs w:val="24"/>
        </w:rPr>
      </w:pPr>
    </w:p>
    <w:p w14:paraId="3328A820" w14:textId="305CBD20" w:rsidR="00813C96" w:rsidRPr="005F7715" w:rsidRDefault="00813C96" w:rsidP="005F7715">
      <w:pPr>
        <w:spacing w:line="360" w:lineRule="auto"/>
        <w:jc w:val="both"/>
        <w:rPr>
          <w:rFonts w:ascii="Arial" w:hAnsi="Arial" w:cs="Arial"/>
          <w:sz w:val="24"/>
          <w:szCs w:val="24"/>
        </w:rPr>
      </w:pPr>
    </w:p>
    <w:p w14:paraId="4E3277AA" w14:textId="3C7C9E7F" w:rsidR="00114447" w:rsidRDefault="00114447" w:rsidP="005F7715">
      <w:pPr>
        <w:spacing w:line="360" w:lineRule="auto"/>
        <w:jc w:val="both"/>
        <w:rPr>
          <w:rFonts w:ascii="Arial" w:hAnsi="Arial" w:cs="Arial"/>
          <w:b/>
          <w:bCs/>
          <w:color w:val="FF0000"/>
          <w:sz w:val="24"/>
          <w:szCs w:val="24"/>
        </w:rPr>
      </w:pPr>
    </w:p>
    <w:p w14:paraId="375A8188" w14:textId="4EE25004" w:rsidR="00114447" w:rsidRPr="00411B2B" w:rsidRDefault="00114447" w:rsidP="005F7715">
      <w:pPr>
        <w:spacing w:line="360" w:lineRule="auto"/>
        <w:jc w:val="both"/>
        <w:rPr>
          <w:rFonts w:ascii="Arial" w:hAnsi="Arial" w:cs="Arial"/>
          <w:b/>
          <w:bCs/>
          <w:color w:val="FF0000"/>
          <w:sz w:val="24"/>
          <w:szCs w:val="24"/>
        </w:rPr>
      </w:pPr>
    </w:p>
    <w:p w14:paraId="40CCFB86" w14:textId="14CF90D4" w:rsidR="00411B2B" w:rsidRDefault="00411B2B" w:rsidP="0009014E">
      <w:pPr>
        <w:tabs>
          <w:tab w:val="left" w:pos="426"/>
        </w:tabs>
        <w:spacing w:before="240" w:after="240" w:line="360" w:lineRule="auto"/>
        <w:jc w:val="both"/>
        <w:rPr>
          <w:rFonts w:ascii="Arial" w:hAnsi="Arial" w:cs="Arial"/>
          <w:color w:val="FFFFFF" w:themeColor="background1"/>
          <w:sz w:val="24"/>
          <w:szCs w:val="24"/>
        </w:rPr>
      </w:pPr>
    </w:p>
    <w:p w14:paraId="7513C365" w14:textId="5947A4D1" w:rsidR="00791BE4" w:rsidRDefault="00D94281" w:rsidP="0009014E">
      <w:pPr>
        <w:tabs>
          <w:tab w:val="left" w:pos="426"/>
        </w:tabs>
        <w:spacing w:before="240" w:after="240" w:line="360" w:lineRule="auto"/>
        <w:jc w:val="both"/>
        <w:rPr>
          <w:rFonts w:ascii="Arial" w:hAnsi="Arial" w:cs="Arial"/>
          <w:color w:val="FFFFFF" w:themeColor="background1"/>
          <w:sz w:val="24"/>
          <w:szCs w:val="24"/>
        </w:rPr>
      </w:pPr>
      <w:r>
        <w:rPr>
          <w:noProof/>
        </w:rPr>
        <mc:AlternateContent>
          <mc:Choice Requires="wps">
            <w:drawing>
              <wp:inline distT="0" distB="0" distL="0" distR="0" wp14:anchorId="11BDCCE8" wp14:editId="396AADAF">
                <wp:extent cx="301625" cy="301625"/>
                <wp:effectExtent l="0" t="0" r="0" b="0"/>
                <wp:docPr id="183" name="AutoShape 4" descr="simbolo-da-reciclagem.webp (640×6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6B3970" id="AutoShape 4" o:spid="_x0000_s1026" alt="simbolo-da-reciclagem.webp (640×640)"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" filled="f" stroked="f">
                <o:lock v:ext="edit" aspectratio="t"/>
                <w10:anchorlock/>
              </v:rect>
            </w:pict>
          </mc:Fallback>
        </mc:AlternateContent>
      </w:r>
    </w:p>
    <w:p w14:paraId="2C8AC2C3" w14:textId="77777777" w:rsidR="00791BE4" w:rsidRDefault="00791BE4" w:rsidP="0009014E">
      <w:pPr>
        <w:tabs>
          <w:tab w:val="left" w:pos="426"/>
        </w:tabs>
        <w:spacing w:before="240" w:after="240" w:line="360" w:lineRule="auto"/>
        <w:jc w:val="both"/>
        <w:rPr>
          <w:rFonts w:ascii="Arial" w:hAnsi="Arial" w:cs="Arial"/>
          <w:color w:val="FFFFFF" w:themeColor="background1"/>
          <w:sz w:val="24"/>
          <w:szCs w:val="24"/>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791BE4" w:rsidRPr="006B5566" w14:paraId="1DAA4916" w14:textId="77777777" w:rsidTr="00791BE4">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3BDD6D" w14:textId="3593A68C" w:rsidR="00791BE4" w:rsidRPr="00D61C2F" w:rsidRDefault="00791BE4" w:rsidP="00586AB6">
            <w:pPr>
              <w:spacing w:after="0" w:line="240" w:lineRule="auto"/>
              <w:jc w:val="center"/>
              <w:rPr>
                <w:rFonts w:ascii="Arial Narrow" w:eastAsia="Times New Roman" w:hAnsi="Arial Narrow" w:cs="Calibri"/>
                <w:b/>
                <w:bCs/>
                <w:color w:val="000000"/>
                <w:lang w:eastAsia="pt-BR"/>
              </w:rPr>
            </w:pPr>
            <w:r w:rsidRPr="00D61C2F">
              <w:rPr>
                <w:rFonts w:ascii="Arial Narrow" w:eastAsia="Times New Roman" w:hAnsi="Arial Narrow" w:cs="Calibri"/>
                <w:b/>
                <w:bCs/>
                <w:color w:val="000000"/>
                <w:lang w:eastAsia="pt-BR"/>
              </w:rPr>
              <w:t xml:space="preserve">CONSOLIDADO RESÍDUOS GERADOS MENSAL </w:t>
            </w:r>
            <w:proofErr w:type="gramStart"/>
            <w:r w:rsidRPr="00D61C2F">
              <w:rPr>
                <w:rFonts w:ascii="Arial Narrow" w:eastAsia="Times New Roman" w:hAnsi="Arial Narrow" w:cs="Calibri"/>
                <w:b/>
                <w:bCs/>
                <w:color w:val="000000"/>
                <w:lang w:eastAsia="pt-BR"/>
              </w:rPr>
              <w:t>DA  HEMORREDE</w:t>
            </w:r>
            <w:proofErr w:type="gramEnd"/>
            <w:r w:rsidRPr="00D61C2F">
              <w:rPr>
                <w:rFonts w:ascii="Arial Narrow" w:eastAsia="Times New Roman" w:hAnsi="Arial Narrow" w:cs="Calibri"/>
                <w:b/>
                <w:bCs/>
                <w:color w:val="000000"/>
                <w:lang w:eastAsia="pt-BR"/>
              </w:rPr>
              <w:t xml:space="preserve"> PÚBLICA ESTADUAL EM  2021</w:t>
            </w:r>
          </w:p>
        </w:tc>
      </w:tr>
      <w:tr w:rsidR="00791BE4" w:rsidRPr="006B5566" w14:paraId="0A9A66FD" w14:textId="77777777" w:rsidTr="00791BE4">
        <w:trPr>
          <w:trHeight w:val="252"/>
        </w:trPr>
        <w:tc>
          <w:tcPr>
            <w:tcW w:w="1653" w:type="dxa"/>
            <w:tcBorders>
              <w:top w:val="nil"/>
              <w:left w:val="nil"/>
              <w:bottom w:val="nil"/>
              <w:right w:val="nil"/>
            </w:tcBorders>
            <w:shd w:val="clear" w:color="auto" w:fill="auto"/>
            <w:noWrap/>
            <w:vAlign w:val="bottom"/>
            <w:hideMark/>
          </w:tcPr>
          <w:p w14:paraId="28C28418" w14:textId="77777777" w:rsidR="00791BE4" w:rsidRPr="006B5566" w:rsidRDefault="00791BE4" w:rsidP="00586AB6">
            <w:pPr>
              <w:spacing w:after="0" w:line="240" w:lineRule="auto"/>
              <w:jc w:val="center"/>
              <w:rPr>
                <w:rFonts w:ascii="Arial Narrow" w:eastAsia="Times New Roman" w:hAnsi="Arial Narrow" w:cs="Calibri"/>
                <w:b/>
                <w:bCs/>
                <w:color w:val="000000"/>
                <w:lang w:eastAsia="pt-BR"/>
              </w:rPr>
            </w:pPr>
          </w:p>
        </w:tc>
        <w:tc>
          <w:tcPr>
            <w:tcW w:w="652" w:type="dxa"/>
            <w:tcBorders>
              <w:top w:val="nil"/>
              <w:left w:val="nil"/>
              <w:bottom w:val="nil"/>
              <w:right w:val="nil"/>
            </w:tcBorders>
            <w:shd w:val="clear" w:color="auto" w:fill="auto"/>
            <w:noWrap/>
            <w:vAlign w:val="bottom"/>
            <w:hideMark/>
          </w:tcPr>
          <w:p w14:paraId="495261E9"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788315A3"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722" w:type="dxa"/>
            <w:tcBorders>
              <w:top w:val="nil"/>
              <w:left w:val="nil"/>
              <w:bottom w:val="nil"/>
              <w:right w:val="nil"/>
            </w:tcBorders>
            <w:shd w:val="clear" w:color="auto" w:fill="auto"/>
            <w:noWrap/>
            <w:vAlign w:val="bottom"/>
            <w:hideMark/>
          </w:tcPr>
          <w:p w14:paraId="57E200EE"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144A87E6"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702" w:type="dxa"/>
            <w:tcBorders>
              <w:top w:val="nil"/>
              <w:left w:val="nil"/>
              <w:bottom w:val="nil"/>
              <w:right w:val="nil"/>
            </w:tcBorders>
            <w:shd w:val="clear" w:color="auto" w:fill="auto"/>
            <w:noWrap/>
            <w:vAlign w:val="bottom"/>
            <w:hideMark/>
          </w:tcPr>
          <w:p w14:paraId="0A4C4971"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662" w:type="dxa"/>
            <w:tcBorders>
              <w:top w:val="nil"/>
              <w:left w:val="nil"/>
              <w:bottom w:val="nil"/>
              <w:right w:val="nil"/>
            </w:tcBorders>
            <w:shd w:val="clear" w:color="auto" w:fill="auto"/>
            <w:noWrap/>
            <w:vAlign w:val="bottom"/>
            <w:hideMark/>
          </w:tcPr>
          <w:p w14:paraId="2BAA2116"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02" w:type="dxa"/>
            <w:tcBorders>
              <w:top w:val="nil"/>
              <w:left w:val="nil"/>
              <w:bottom w:val="nil"/>
              <w:right w:val="nil"/>
            </w:tcBorders>
            <w:shd w:val="clear" w:color="auto" w:fill="auto"/>
            <w:noWrap/>
            <w:vAlign w:val="bottom"/>
            <w:hideMark/>
          </w:tcPr>
          <w:p w14:paraId="38C402D6"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2ADAE46"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6C0387CC"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5E7D8B2D"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1151371C"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73BBE704" w14:textId="77777777" w:rsidR="00791BE4" w:rsidRPr="006B5566" w:rsidRDefault="00791BE4" w:rsidP="00586AB6">
            <w:pPr>
              <w:spacing w:after="0" w:line="240" w:lineRule="auto"/>
              <w:rPr>
                <w:rFonts w:ascii="Arial Narrow" w:eastAsia="Times New Roman" w:hAnsi="Arial Narrow" w:cs="Times New Roman"/>
                <w:lang w:eastAsia="pt-BR"/>
              </w:rPr>
            </w:pPr>
          </w:p>
        </w:tc>
      </w:tr>
      <w:tr w:rsidR="00791BE4" w:rsidRPr="006B5566" w14:paraId="37671019" w14:textId="77777777" w:rsidTr="00791BE4">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06DA5F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6985CFF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4D876C7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5F595DEF"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02757CF5"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0478264"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026229C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0AEA3E1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575BEC8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7C8E5D36"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7C9AD188"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5A65446B"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79FE9A01"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791BE4" w:rsidRPr="006B5566" w14:paraId="7A1BAD3B" w14:textId="77777777" w:rsidTr="00791BE4">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3E3AB13F" w:rsidR="00791BE4" w:rsidRPr="00791BE4" w:rsidRDefault="00791BE4" w:rsidP="00586AB6">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652" w:type="dxa"/>
            <w:tcBorders>
              <w:top w:val="nil"/>
              <w:left w:val="nil"/>
              <w:bottom w:val="single" w:sz="8" w:space="0" w:color="000000"/>
              <w:right w:val="single" w:sz="8" w:space="0" w:color="000000"/>
            </w:tcBorders>
            <w:shd w:val="clear" w:color="000000" w:fill="FFFFFF"/>
            <w:noWrap/>
            <w:vAlign w:val="center"/>
            <w:hideMark/>
          </w:tcPr>
          <w:p w14:paraId="6F09E5D1" w14:textId="0AE233CE" w:rsidR="00791BE4" w:rsidRPr="00791BE4" w:rsidRDefault="00791BE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3.425 kg</w:t>
            </w:r>
          </w:p>
        </w:tc>
        <w:tc>
          <w:tcPr>
            <w:tcW w:w="652" w:type="dxa"/>
            <w:tcBorders>
              <w:top w:val="nil"/>
              <w:left w:val="nil"/>
              <w:bottom w:val="single" w:sz="8" w:space="0" w:color="000000"/>
              <w:right w:val="single" w:sz="8" w:space="0" w:color="000000"/>
            </w:tcBorders>
            <w:shd w:val="clear" w:color="000000" w:fill="FFFFFF"/>
            <w:noWrap/>
            <w:vAlign w:val="center"/>
            <w:hideMark/>
          </w:tcPr>
          <w:p w14:paraId="69C26B4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629B43D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7987356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53195CA8"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62" w:type="dxa"/>
            <w:tcBorders>
              <w:top w:val="nil"/>
              <w:left w:val="nil"/>
              <w:bottom w:val="single" w:sz="8" w:space="0" w:color="000000"/>
              <w:right w:val="single" w:sz="8" w:space="0" w:color="000000"/>
            </w:tcBorders>
            <w:shd w:val="clear" w:color="000000" w:fill="FFFFFF"/>
            <w:noWrap/>
            <w:vAlign w:val="center"/>
            <w:hideMark/>
          </w:tcPr>
          <w:p w14:paraId="0F046C94"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37C6318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4967A226"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2" w:type="dxa"/>
            <w:tcBorders>
              <w:top w:val="nil"/>
              <w:left w:val="nil"/>
              <w:bottom w:val="single" w:sz="8" w:space="0" w:color="000000"/>
              <w:right w:val="single" w:sz="8" w:space="0" w:color="000000"/>
            </w:tcBorders>
            <w:shd w:val="clear" w:color="000000" w:fill="FFFFFF"/>
            <w:noWrap/>
            <w:vAlign w:val="center"/>
            <w:hideMark/>
          </w:tcPr>
          <w:p w14:paraId="27C460E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33C724C3"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79DA1D4F"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3FA3630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791BE4" w:rsidRPr="006B5566" w14:paraId="3AA14E5A" w14:textId="77777777" w:rsidTr="00586AB6">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4C73DFA" w14:textId="4F23D0AF" w:rsidR="00791BE4" w:rsidRPr="00791BE4" w:rsidRDefault="00791BE4" w:rsidP="00C5292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4E583B53" w14:textId="0F103ED0" w:rsidR="00BC0310" w:rsidRPr="00605630" w:rsidRDefault="00BC0310" w:rsidP="00BC0310">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1B708A">
        <w:rPr>
          <w:rFonts w:ascii="Arial" w:eastAsia="Times New Roman" w:hAnsi="Arial" w:cs="Arial"/>
          <w:color w:val="000000"/>
          <w:kern w:val="2"/>
        </w:rPr>
        <w:t>N</w:t>
      </w:r>
      <w:r>
        <w:rPr>
          <w:rFonts w:ascii="Arial" w:eastAsia="Times New Roman" w:hAnsi="Arial" w:cs="Arial"/>
          <w:color w:val="000000"/>
          <w:kern w:val="2"/>
        </w:rPr>
        <w:t>o mês analisado, foram gerados 3.425 kg de resíd</w:t>
      </w:r>
      <w:r w:rsidR="001B708A">
        <w:rPr>
          <w:rFonts w:ascii="Arial" w:eastAsia="Times New Roman" w:hAnsi="Arial" w:cs="Arial"/>
          <w:color w:val="000000"/>
          <w:kern w:val="2"/>
        </w:rPr>
        <w:t>u</w:t>
      </w:r>
      <w:r>
        <w:rPr>
          <w:rFonts w:ascii="Arial" w:eastAsia="Times New Roman" w:hAnsi="Arial" w:cs="Arial"/>
          <w:color w:val="000000"/>
          <w:kern w:val="2"/>
        </w:rPr>
        <w:t xml:space="preserve">os de forma geral na </w:t>
      </w:r>
      <w:proofErr w:type="spellStart"/>
      <w:r w:rsidR="001B708A">
        <w:rPr>
          <w:rFonts w:ascii="Arial" w:eastAsia="Times New Roman" w:hAnsi="Arial" w:cs="Arial"/>
          <w:color w:val="000000"/>
          <w:kern w:val="2"/>
        </w:rPr>
        <w:t>Hemorrede</w:t>
      </w:r>
      <w:proofErr w:type="spellEnd"/>
      <w:r w:rsidR="001B708A">
        <w:rPr>
          <w:rFonts w:ascii="Arial" w:eastAsia="Times New Roman" w:hAnsi="Arial" w:cs="Arial"/>
          <w:color w:val="000000"/>
          <w:kern w:val="2"/>
        </w:rPr>
        <w:t xml:space="preserve"> Pública Estadual de Hemoterapia e Hematologia de Goiás</w:t>
      </w:r>
      <w:r>
        <w:rPr>
          <w:rFonts w:ascii="Arial" w:eastAsia="Times New Roman" w:hAnsi="Arial" w:cs="Arial"/>
          <w:color w:val="000000"/>
          <w:kern w:val="2"/>
        </w:rPr>
        <w:t xml:space="preserve">. </w:t>
      </w:r>
      <w:r w:rsidR="001B708A">
        <w:rPr>
          <w:rFonts w:ascii="Arial" w:eastAsia="Times New Roman" w:hAnsi="Arial" w:cs="Arial"/>
          <w:color w:val="000000"/>
          <w:kern w:val="2"/>
        </w:rPr>
        <w:t xml:space="preserve">Os maiores produtores de resíduos foram as o </w:t>
      </w:r>
      <w:proofErr w:type="spellStart"/>
      <w:r w:rsidR="001B708A">
        <w:rPr>
          <w:rFonts w:ascii="Arial" w:eastAsia="Times New Roman" w:hAnsi="Arial" w:cs="Arial"/>
          <w:color w:val="000000"/>
          <w:kern w:val="2"/>
        </w:rPr>
        <w:t>Hemoentro</w:t>
      </w:r>
      <w:proofErr w:type="spellEnd"/>
      <w:r w:rsidR="001B708A">
        <w:rPr>
          <w:rFonts w:ascii="Arial" w:eastAsia="Times New Roman" w:hAnsi="Arial" w:cs="Arial"/>
          <w:color w:val="000000"/>
          <w:kern w:val="2"/>
        </w:rPr>
        <w:t xml:space="preserve"> Coordenador Estadual de Goiás Prof. </w:t>
      </w:r>
      <w:proofErr w:type="spellStart"/>
      <w:r w:rsidR="001B708A">
        <w:rPr>
          <w:rFonts w:ascii="Arial" w:eastAsia="Times New Roman" w:hAnsi="Arial" w:cs="Arial"/>
          <w:color w:val="000000"/>
          <w:kern w:val="2"/>
        </w:rPr>
        <w:t>Nion</w:t>
      </w:r>
      <w:proofErr w:type="spellEnd"/>
      <w:r w:rsidR="001B708A">
        <w:rPr>
          <w:rFonts w:ascii="Arial" w:eastAsia="Times New Roman" w:hAnsi="Arial" w:cs="Arial"/>
          <w:color w:val="000000"/>
          <w:kern w:val="2"/>
        </w:rPr>
        <w:t xml:space="preserve"> Albernaz e o Hemocentro Regional de Rio Verde. Observamos a </w:t>
      </w:r>
      <w:r>
        <w:rPr>
          <w:rFonts w:ascii="Arial" w:eastAsia="Times New Roman" w:hAnsi="Arial" w:cs="Arial"/>
          <w:color w:val="000000"/>
          <w:kern w:val="2"/>
        </w:rPr>
        <w:t>preocupa</w:t>
      </w:r>
      <w:r w:rsidR="001B708A">
        <w:rPr>
          <w:rFonts w:ascii="Arial" w:eastAsia="Times New Roman" w:hAnsi="Arial" w:cs="Arial"/>
          <w:color w:val="000000"/>
          <w:kern w:val="2"/>
        </w:rPr>
        <w:t>ção</w:t>
      </w:r>
      <w:r>
        <w:rPr>
          <w:rFonts w:ascii="Arial" w:eastAsia="Times New Roman" w:hAnsi="Arial" w:cs="Arial"/>
          <w:color w:val="000000"/>
          <w:kern w:val="2"/>
        </w:rPr>
        <w:t xml:space="preserve"> em reduzir ao máximo o total de resíduos </w:t>
      </w:r>
      <w:r w:rsidR="001B708A">
        <w:rPr>
          <w:rFonts w:ascii="Arial" w:eastAsia="Times New Roman" w:hAnsi="Arial" w:cs="Arial"/>
          <w:color w:val="000000"/>
          <w:kern w:val="2"/>
        </w:rPr>
        <w:t>gerados bem como de</w:t>
      </w:r>
      <w:r>
        <w:rPr>
          <w:rFonts w:ascii="Arial" w:eastAsia="Times New Roman" w:hAnsi="Arial" w:cs="Arial"/>
          <w:color w:val="000000"/>
          <w:kern w:val="2"/>
        </w:rPr>
        <w:t xml:space="preserve"> segregação correta </w:t>
      </w:r>
      <w:r w:rsidR="001B708A">
        <w:rPr>
          <w:rFonts w:ascii="Arial" w:eastAsia="Times New Roman" w:hAnsi="Arial" w:cs="Arial"/>
          <w:color w:val="000000"/>
          <w:kern w:val="2"/>
        </w:rPr>
        <w:t xml:space="preserve">no ato da geração dos mesmos com o objetivo de </w:t>
      </w:r>
      <w:r w:rsidR="00D72715">
        <w:rPr>
          <w:rFonts w:ascii="Arial" w:eastAsia="Times New Roman" w:hAnsi="Arial" w:cs="Arial"/>
          <w:color w:val="000000"/>
          <w:kern w:val="2"/>
        </w:rPr>
        <w:t>minimizar os</w:t>
      </w:r>
      <w:r>
        <w:rPr>
          <w:rFonts w:ascii="Arial" w:eastAsia="Times New Roman" w:hAnsi="Arial" w:cs="Arial"/>
          <w:color w:val="000000"/>
          <w:kern w:val="2"/>
        </w:rPr>
        <w:t xml:space="preserve"> impactos ambientais</w:t>
      </w:r>
      <w:r w:rsidR="001B708A">
        <w:rPr>
          <w:rFonts w:ascii="Arial" w:eastAsia="Times New Roman" w:hAnsi="Arial" w:cs="Arial"/>
          <w:color w:val="000000"/>
          <w:kern w:val="2"/>
        </w:rPr>
        <w:t>.</w:t>
      </w:r>
      <w:r>
        <w:rPr>
          <w:rFonts w:ascii="Arial" w:eastAsia="Times New Roman" w:hAnsi="Arial" w:cs="Arial"/>
          <w:color w:val="000000"/>
          <w:kern w:val="2"/>
        </w:rPr>
        <w:t xml:space="preserve"> </w:t>
      </w:r>
    </w:p>
    <w:p w14:paraId="2563F6F8" w14:textId="77777777" w:rsidR="00420113" w:rsidRDefault="00420113" w:rsidP="00782FC6">
      <w:pPr>
        <w:spacing w:line="360" w:lineRule="auto"/>
        <w:jc w:val="both"/>
        <w:rPr>
          <w:rFonts w:ascii="Arial" w:hAnsi="Arial" w:cs="Arial"/>
          <w:sz w:val="24"/>
          <w:szCs w:val="24"/>
        </w:rPr>
      </w:pPr>
    </w:p>
    <w:p w14:paraId="6C53AF06" w14:textId="44F0F67F" w:rsidR="00782FC6" w:rsidRDefault="00782FC6" w:rsidP="00782FC6">
      <w:pPr>
        <w:pStyle w:val="Ttulo2"/>
        <w:spacing w:line="360" w:lineRule="auto"/>
        <w:ind w:left="0"/>
        <w:jc w:val="both"/>
        <w:rPr>
          <w:rFonts w:ascii="Arial" w:hAnsi="Arial" w:cs="Arial"/>
          <w:sz w:val="22"/>
          <w:szCs w:val="22"/>
        </w:rPr>
      </w:pPr>
      <w:bookmarkStart w:id="71" w:name="_Toc65506768"/>
      <w:r>
        <w:rPr>
          <w:rFonts w:ascii="Arial" w:hAnsi="Arial" w:cs="Arial"/>
          <w:sz w:val="22"/>
          <w:szCs w:val="22"/>
        </w:rPr>
        <w:t>23.1 GERENCIAMENTO DE RESÍDUOS POR GRUPO NA HEMORREDE PÚBLICA ESTADUAL DE GOIÁS.</w:t>
      </w:r>
      <w:bookmarkEnd w:id="71"/>
    </w:p>
    <w:p w14:paraId="419F5683" w14:textId="77777777" w:rsidR="00495BEB" w:rsidRDefault="00495BEB" w:rsidP="00E26007">
      <w:pPr>
        <w:rPr>
          <w:rFonts w:ascii="Arial" w:hAnsi="Arial" w:cs="Arial"/>
          <w:b/>
          <w:bCs/>
        </w:rPr>
      </w:pPr>
    </w:p>
    <w:p w14:paraId="319747A3" w14:textId="46D43196" w:rsidR="00495BEB" w:rsidRDefault="004174BE" w:rsidP="00E26007">
      <w:pPr>
        <w:rPr>
          <w:rFonts w:ascii="Arial" w:hAnsi="Arial" w:cs="Arial"/>
          <w:b/>
          <w:bCs/>
        </w:rPr>
      </w:pPr>
      <w:r>
        <w:rPr>
          <w:rFonts w:ascii="Arial" w:hAnsi="Arial" w:cs="Arial"/>
          <w:b/>
          <w:bCs/>
        </w:rPr>
        <w:t xml:space="preserve">GRUPO A </w:t>
      </w:r>
      <w:proofErr w:type="gramStart"/>
      <w:r>
        <w:rPr>
          <w:rFonts w:ascii="Arial" w:hAnsi="Arial" w:cs="Arial"/>
          <w:b/>
          <w:bCs/>
        </w:rPr>
        <w:t>(</w:t>
      </w:r>
      <w:r w:rsidR="0087425C">
        <w:rPr>
          <w:rFonts w:ascii="Arial" w:hAnsi="Arial" w:cs="Arial"/>
          <w:b/>
          <w:bCs/>
        </w:rPr>
        <w:t xml:space="preserve"> INFECTANTES</w:t>
      </w:r>
      <w:proofErr w:type="gramEnd"/>
      <w:r>
        <w:rPr>
          <w:rFonts w:ascii="Arial" w:hAnsi="Arial" w:cs="Arial"/>
          <w:b/>
          <w:bCs/>
        </w:rPr>
        <w:t>)</w:t>
      </w:r>
    </w:p>
    <w:p w14:paraId="7CA43CA5" w14:textId="32E7A629" w:rsidR="00425FEC" w:rsidRDefault="0095673E" w:rsidP="00E26007">
      <w:pPr>
        <w:rPr>
          <w:rFonts w:ascii="Arial" w:hAnsi="Arial" w:cs="Arial"/>
          <w:b/>
          <w:bCs/>
        </w:rPr>
      </w:pPr>
      <w:r>
        <w:rPr>
          <w:noProof/>
        </w:rPr>
        <w:drawing>
          <wp:anchor distT="0" distB="0" distL="114300" distR="114300" simplePos="0" relativeHeight="252923904" behindDoc="0" locked="0" layoutInCell="1" allowOverlap="1" wp14:anchorId="53A47039" wp14:editId="1C44C7C2">
            <wp:simplePos x="0" y="0"/>
            <wp:positionH relativeFrom="column">
              <wp:posOffset>-635</wp:posOffset>
            </wp:positionH>
            <wp:positionV relativeFrom="paragraph">
              <wp:posOffset>3810</wp:posOffset>
            </wp:positionV>
            <wp:extent cx="6120765" cy="2780030"/>
            <wp:effectExtent l="0" t="0" r="13335" b="1270"/>
            <wp:wrapSquare wrapText="bothSides"/>
            <wp:docPr id="21" name="Gráfico 21">
              <a:extLst xmlns:a="http://schemas.openxmlformats.org/drawingml/2006/main">
                <a:ext uri="{FF2B5EF4-FFF2-40B4-BE49-F238E27FC236}">
                  <a16:creationId xmlns:a16="http://schemas.microsoft.com/office/drawing/2014/main" id="{347064AF-037B-4FD7-B6A7-D9FDEFF4E2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p>
    <w:p w14:paraId="7BDE3B59" w14:textId="77777777" w:rsidR="007A44A5" w:rsidRDefault="007A44A5" w:rsidP="00E26007">
      <w:pPr>
        <w:rPr>
          <w:rFonts w:ascii="Arial" w:hAnsi="Arial" w:cs="Arial"/>
          <w:b/>
          <w:bCs/>
        </w:rPr>
      </w:pPr>
    </w:p>
    <w:p w14:paraId="6D8C60B1" w14:textId="483E2999" w:rsidR="00495BEB" w:rsidRDefault="004174BE" w:rsidP="00E26007">
      <w:pPr>
        <w:rPr>
          <w:rFonts w:ascii="Arial" w:hAnsi="Arial" w:cs="Arial"/>
          <w:b/>
          <w:bCs/>
        </w:rPr>
      </w:pPr>
      <w:r>
        <w:rPr>
          <w:rFonts w:ascii="Arial" w:hAnsi="Arial" w:cs="Arial"/>
          <w:b/>
          <w:bCs/>
        </w:rPr>
        <w:t xml:space="preserve">GRUPO </w:t>
      </w:r>
      <w:r w:rsidR="0087425C">
        <w:rPr>
          <w:rFonts w:ascii="Arial" w:hAnsi="Arial" w:cs="Arial"/>
          <w:b/>
          <w:bCs/>
        </w:rPr>
        <w:t>B</w:t>
      </w:r>
      <w:r>
        <w:rPr>
          <w:rFonts w:ascii="Arial" w:hAnsi="Arial" w:cs="Arial"/>
          <w:b/>
          <w:bCs/>
        </w:rPr>
        <w:t xml:space="preserve"> </w:t>
      </w:r>
      <w:proofErr w:type="gramStart"/>
      <w:r>
        <w:rPr>
          <w:rFonts w:ascii="Arial" w:hAnsi="Arial" w:cs="Arial"/>
          <w:b/>
          <w:bCs/>
        </w:rPr>
        <w:t>(</w:t>
      </w:r>
      <w:r w:rsidR="0087425C">
        <w:rPr>
          <w:rFonts w:ascii="Arial" w:hAnsi="Arial" w:cs="Arial"/>
          <w:b/>
          <w:bCs/>
        </w:rPr>
        <w:t xml:space="preserve"> QUÍMICOS</w:t>
      </w:r>
      <w:proofErr w:type="gramEnd"/>
      <w:r>
        <w:rPr>
          <w:rFonts w:ascii="Arial" w:hAnsi="Arial" w:cs="Arial"/>
          <w:b/>
          <w:bCs/>
        </w:rPr>
        <w:t>)</w:t>
      </w:r>
    </w:p>
    <w:p w14:paraId="1B71A04E" w14:textId="42538E92" w:rsidR="00495BEB" w:rsidRDefault="0087425C" w:rsidP="00E26007">
      <w:pPr>
        <w:rPr>
          <w:rFonts w:ascii="Arial" w:hAnsi="Arial" w:cs="Arial"/>
          <w:b/>
          <w:bCs/>
        </w:rPr>
      </w:pPr>
      <w:r>
        <w:rPr>
          <w:noProof/>
        </w:rPr>
        <w:drawing>
          <wp:inline distT="0" distB="0" distL="0" distR="0" wp14:anchorId="1A914A83" wp14:editId="0BCAA062">
            <wp:extent cx="6096000" cy="2257425"/>
            <wp:effectExtent l="0" t="0" r="0" b="9525"/>
            <wp:docPr id="293" name="Gráfico 293">
              <a:extLst xmlns:a="http://schemas.openxmlformats.org/drawingml/2006/main">
                <a:ext uri="{FF2B5EF4-FFF2-40B4-BE49-F238E27FC236}">
                  <a16:creationId xmlns:a16="http://schemas.microsoft.com/office/drawing/2014/main" id="{E296E7AF-6663-42CA-9575-6194C6C8AF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5DD65E6" w14:textId="246A42E0" w:rsidR="00266A14" w:rsidRDefault="004174BE" w:rsidP="00E26007">
      <w:pPr>
        <w:rPr>
          <w:rFonts w:ascii="Arial" w:hAnsi="Arial" w:cs="Arial"/>
          <w:b/>
          <w:bCs/>
        </w:rPr>
      </w:pPr>
      <w:r>
        <w:rPr>
          <w:rFonts w:ascii="Arial" w:hAnsi="Arial" w:cs="Arial"/>
          <w:b/>
          <w:bCs/>
        </w:rPr>
        <w:t xml:space="preserve">GRUPO </w:t>
      </w:r>
      <w:r w:rsidR="0087425C">
        <w:rPr>
          <w:rFonts w:ascii="Arial" w:hAnsi="Arial" w:cs="Arial"/>
          <w:b/>
          <w:bCs/>
        </w:rPr>
        <w:t>D</w:t>
      </w:r>
      <w:r>
        <w:rPr>
          <w:rFonts w:ascii="Arial" w:hAnsi="Arial" w:cs="Arial"/>
          <w:b/>
          <w:bCs/>
        </w:rPr>
        <w:t xml:space="preserve"> </w:t>
      </w:r>
      <w:r w:rsidR="0087425C">
        <w:rPr>
          <w:rFonts w:ascii="Arial" w:hAnsi="Arial" w:cs="Arial"/>
          <w:b/>
          <w:bCs/>
        </w:rPr>
        <w:t xml:space="preserve">(COMUM – NÃO RECICÁVEL, </w:t>
      </w:r>
      <w:proofErr w:type="gramStart"/>
      <w:r w:rsidR="0087425C">
        <w:rPr>
          <w:rFonts w:ascii="Arial" w:hAnsi="Arial" w:cs="Arial"/>
          <w:b/>
          <w:bCs/>
        </w:rPr>
        <w:t xml:space="preserve">ORGÂNICO </w:t>
      </w:r>
      <w:r>
        <w:rPr>
          <w:rFonts w:ascii="Arial" w:hAnsi="Arial" w:cs="Arial"/>
          <w:b/>
          <w:bCs/>
        </w:rPr>
        <w:t>)</w:t>
      </w:r>
      <w:proofErr w:type="gramEnd"/>
    </w:p>
    <w:p w14:paraId="7DB5E437" w14:textId="77777777" w:rsidR="004174BE" w:rsidRDefault="004174BE" w:rsidP="00E26007">
      <w:pPr>
        <w:rPr>
          <w:rFonts w:ascii="Arial" w:hAnsi="Arial" w:cs="Arial"/>
          <w:b/>
          <w:bCs/>
        </w:rPr>
      </w:pPr>
    </w:p>
    <w:p w14:paraId="7DDC9B3D" w14:textId="6671C031" w:rsidR="00266A14" w:rsidRDefault="0087425C" w:rsidP="00E26007">
      <w:pPr>
        <w:rPr>
          <w:noProof/>
        </w:rPr>
      </w:pPr>
      <w:r>
        <w:rPr>
          <w:noProof/>
        </w:rPr>
        <w:drawing>
          <wp:inline distT="0" distB="0" distL="0" distR="0" wp14:anchorId="2D7A58C8" wp14:editId="011C41C2">
            <wp:extent cx="6120765" cy="2423795"/>
            <wp:effectExtent l="0" t="0" r="13335" b="14605"/>
            <wp:docPr id="298" name="Gráfico 298">
              <a:extLst xmlns:a="http://schemas.openxmlformats.org/drawingml/2006/main">
                <a:ext uri="{FF2B5EF4-FFF2-40B4-BE49-F238E27FC236}">
                  <a16:creationId xmlns:a16="http://schemas.microsoft.com/office/drawing/2014/main" id="{A4389C2A-11E6-44FB-A2FD-69AA41CEEE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4E7053C" w14:textId="77777777" w:rsidR="0087425C" w:rsidRPr="0087425C" w:rsidRDefault="0087425C" w:rsidP="00E26007">
      <w:pPr>
        <w:rPr>
          <w:noProof/>
        </w:rPr>
      </w:pPr>
    </w:p>
    <w:p w14:paraId="7057A591" w14:textId="77777777" w:rsidR="00425FEC" w:rsidRDefault="00425FEC" w:rsidP="00E26007">
      <w:pPr>
        <w:rPr>
          <w:rFonts w:ascii="Arial" w:hAnsi="Arial" w:cs="Arial"/>
          <w:b/>
          <w:bCs/>
        </w:rPr>
      </w:pPr>
    </w:p>
    <w:p w14:paraId="23854300" w14:textId="77777777" w:rsidR="00425FEC" w:rsidRDefault="00425FEC" w:rsidP="00E26007">
      <w:pPr>
        <w:rPr>
          <w:rFonts w:ascii="Arial" w:hAnsi="Arial" w:cs="Arial"/>
          <w:b/>
          <w:bCs/>
        </w:rPr>
      </w:pPr>
    </w:p>
    <w:p w14:paraId="189F8B5E" w14:textId="77777777" w:rsidR="00425FEC" w:rsidRDefault="00425FEC" w:rsidP="00E26007">
      <w:pPr>
        <w:rPr>
          <w:rFonts w:ascii="Arial" w:hAnsi="Arial" w:cs="Arial"/>
          <w:b/>
          <w:bCs/>
        </w:rPr>
      </w:pPr>
    </w:p>
    <w:p w14:paraId="0EA74531" w14:textId="4A6826A6" w:rsidR="00266A14" w:rsidRDefault="0087425C" w:rsidP="00E26007">
      <w:pPr>
        <w:rPr>
          <w:rFonts w:ascii="Arial" w:hAnsi="Arial" w:cs="Arial"/>
          <w:b/>
          <w:bCs/>
        </w:rPr>
      </w:pPr>
      <w:r>
        <w:rPr>
          <w:rFonts w:ascii="Arial" w:hAnsi="Arial" w:cs="Arial"/>
          <w:b/>
          <w:bCs/>
        </w:rPr>
        <w:t>GRUPO D (RECICLÁVEIS)</w:t>
      </w:r>
    </w:p>
    <w:p w14:paraId="03F22F77" w14:textId="7D139389" w:rsidR="0087425C" w:rsidRDefault="0087425C" w:rsidP="00E26007">
      <w:pPr>
        <w:rPr>
          <w:rFonts w:ascii="Arial" w:hAnsi="Arial" w:cs="Arial"/>
          <w:b/>
          <w:bCs/>
        </w:rPr>
      </w:pPr>
    </w:p>
    <w:p w14:paraId="730FEE85" w14:textId="1A664ACE" w:rsidR="0087425C" w:rsidRDefault="0087425C" w:rsidP="00E26007">
      <w:pPr>
        <w:rPr>
          <w:rFonts w:ascii="Arial" w:hAnsi="Arial" w:cs="Arial"/>
          <w:b/>
          <w:bCs/>
        </w:rPr>
      </w:pPr>
      <w:r>
        <w:rPr>
          <w:noProof/>
        </w:rPr>
        <w:drawing>
          <wp:inline distT="0" distB="0" distL="0" distR="0" wp14:anchorId="5555F854" wp14:editId="38381192">
            <wp:extent cx="6120765" cy="2562225"/>
            <wp:effectExtent l="0" t="0" r="13335" b="9525"/>
            <wp:docPr id="314" name="Gráfico 314">
              <a:extLst xmlns:a="http://schemas.openxmlformats.org/drawingml/2006/main">
                <a:ext uri="{FF2B5EF4-FFF2-40B4-BE49-F238E27FC236}">
                  <a16:creationId xmlns:a16="http://schemas.microsoft.com/office/drawing/2014/main" id="{10D2EB58-BEAF-4F9F-9A7B-07BE238F03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DEF8CC4" w14:textId="77777777" w:rsidR="00AB3121" w:rsidRDefault="00AB3121" w:rsidP="00E26007">
      <w:pPr>
        <w:rPr>
          <w:rFonts w:ascii="Arial" w:hAnsi="Arial" w:cs="Arial"/>
          <w:b/>
          <w:bCs/>
        </w:rPr>
      </w:pPr>
    </w:p>
    <w:p w14:paraId="03E867FC" w14:textId="15B02676" w:rsidR="0087425C" w:rsidRDefault="0087425C" w:rsidP="00E26007">
      <w:pPr>
        <w:rPr>
          <w:rFonts w:ascii="Arial" w:hAnsi="Arial" w:cs="Arial"/>
          <w:b/>
          <w:bCs/>
        </w:rPr>
      </w:pPr>
    </w:p>
    <w:p w14:paraId="21C02D33" w14:textId="6492B712" w:rsidR="0095673E" w:rsidRDefault="0095673E" w:rsidP="00E26007">
      <w:pPr>
        <w:rPr>
          <w:rFonts w:ascii="Arial" w:hAnsi="Arial" w:cs="Arial"/>
          <w:b/>
          <w:bCs/>
        </w:rPr>
      </w:pPr>
    </w:p>
    <w:p w14:paraId="6B861A8F" w14:textId="77779249" w:rsidR="0095673E" w:rsidRDefault="0095673E" w:rsidP="00E26007">
      <w:pPr>
        <w:rPr>
          <w:rFonts w:ascii="Arial" w:hAnsi="Arial" w:cs="Arial"/>
          <w:b/>
          <w:bCs/>
        </w:rPr>
      </w:pPr>
    </w:p>
    <w:p w14:paraId="4133EDAF" w14:textId="77777777" w:rsidR="007A44A5" w:rsidRDefault="007A44A5" w:rsidP="00E26007">
      <w:pPr>
        <w:rPr>
          <w:rFonts w:ascii="Arial" w:hAnsi="Arial" w:cs="Arial"/>
          <w:b/>
          <w:bCs/>
        </w:rPr>
      </w:pPr>
    </w:p>
    <w:p w14:paraId="5F3A582D" w14:textId="77777777" w:rsidR="0087425C" w:rsidRDefault="0087425C" w:rsidP="00E26007">
      <w:pPr>
        <w:rPr>
          <w:rFonts w:ascii="Arial" w:hAnsi="Arial" w:cs="Arial"/>
          <w:b/>
          <w:bCs/>
        </w:rPr>
      </w:pPr>
    </w:p>
    <w:p w14:paraId="65CEBB62" w14:textId="6EB80051" w:rsidR="00266A14" w:rsidRDefault="004174BE" w:rsidP="00E26007">
      <w:pPr>
        <w:rPr>
          <w:rFonts w:ascii="Arial" w:hAnsi="Arial" w:cs="Arial"/>
          <w:b/>
          <w:bCs/>
        </w:rPr>
      </w:pPr>
      <w:r>
        <w:rPr>
          <w:rFonts w:ascii="Arial" w:hAnsi="Arial" w:cs="Arial"/>
          <w:b/>
          <w:bCs/>
        </w:rPr>
        <w:t xml:space="preserve">GRUPO </w:t>
      </w:r>
      <w:r w:rsidR="0087425C">
        <w:rPr>
          <w:rFonts w:ascii="Arial" w:hAnsi="Arial" w:cs="Arial"/>
          <w:b/>
          <w:bCs/>
        </w:rPr>
        <w:t>E</w:t>
      </w:r>
      <w:r>
        <w:rPr>
          <w:rFonts w:ascii="Arial" w:hAnsi="Arial" w:cs="Arial"/>
          <w:b/>
          <w:bCs/>
        </w:rPr>
        <w:t xml:space="preserve"> </w:t>
      </w:r>
      <w:proofErr w:type="gramStart"/>
      <w:r>
        <w:rPr>
          <w:rFonts w:ascii="Arial" w:hAnsi="Arial" w:cs="Arial"/>
          <w:b/>
          <w:bCs/>
        </w:rPr>
        <w:t xml:space="preserve">( </w:t>
      </w:r>
      <w:r w:rsidR="0087425C">
        <w:rPr>
          <w:rFonts w:ascii="Arial" w:hAnsi="Arial" w:cs="Arial"/>
          <w:b/>
          <w:bCs/>
        </w:rPr>
        <w:t>P</w:t>
      </w:r>
      <w:r w:rsidR="003E1F46">
        <w:rPr>
          <w:rFonts w:ascii="Arial" w:hAnsi="Arial" w:cs="Arial"/>
          <w:b/>
          <w:bCs/>
        </w:rPr>
        <w:t>É</w:t>
      </w:r>
      <w:r w:rsidR="0087425C">
        <w:rPr>
          <w:rFonts w:ascii="Arial" w:hAnsi="Arial" w:cs="Arial"/>
          <w:b/>
          <w:bCs/>
        </w:rPr>
        <w:t>RFURO</w:t>
      </w:r>
      <w:proofErr w:type="gramEnd"/>
      <w:r w:rsidR="0087425C">
        <w:rPr>
          <w:rFonts w:ascii="Arial" w:hAnsi="Arial" w:cs="Arial"/>
          <w:b/>
          <w:bCs/>
        </w:rPr>
        <w:t xml:space="preserve"> – CORTANTE)</w:t>
      </w:r>
    </w:p>
    <w:p w14:paraId="243AFA85" w14:textId="05A98002" w:rsidR="00266A14" w:rsidRDefault="00266A14" w:rsidP="00E26007">
      <w:pPr>
        <w:rPr>
          <w:rFonts w:ascii="Arial" w:hAnsi="Arial" w:cs="Arial"/>
          <w:b/>
          <w:bCs/>
        </w:rPr>
      </w:pPr>
    </w:p>
    <w:p w14:paraId="52A08F56" w14:textId="21012F33" w:rsidR="00266A14" w:rsidRDefault="0095673E" w:rsidP="00E26007">
      <w:pPr>
        <w:rPr>
          <w:rFonts w:ascii="Arial" w:hAnsi="Arial" w:cs="Arial"/>
          <w:b/>
          <w:bCs/>
        </w:rPr>
      </w:pPr>
      <w:r>
        <w:rPr>
          <w:noProof/>
        </w:rPr>
        <w:drawing>
          <wp:anchor distT="0" distB="0" distL="114300" distR="114300" simplePos="0" relativeHeight="252924928" behindDoc="0" locked="0" layoutInCell="1" allowOverlap="1" wp14:anchorId="457C78DD" wp14:editId="0DFEB843">
            <wp:simplePos x="0" y="0"/>
            <wp:positionH relativeFrom="column">
              <wp:posOffset>-635</wp:posOffset>
            </wp:positionH>
            <wp:positionV relativeFrom="paragraph">
              <wp:posOffset>0</wp:posOffset>
            </wp:positionV>
            <wp:extent cx="6120765" cy="2431415"/>
            <wp:effectExtent l="0" t="0" r="13335" b="6985"/>
            <wp:wrapSquare wrapText="bothSides"/>
            <wp:docPr id="29" name="Gráfico 29">
              <a:extLst xmlns:a="http://schemas.openxmlformats.org/drawingml/2006/main">
                <a:ext uri="{FF2B5EF4-FFF2-40B4-BE49-F238E27FC236}">
                  <a16:creationId xmlns:a16="http://schemas.microsoft.com/office/drawing/2014/main" id="{93A43AF5-1E9E-4C7A-8871-67DCC9E4A1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anchor>
        </w:drawing>
      </w:r>
    </w:p>
    <w:p w14:paraId="54B57978" w14:textId="5D6C4DFF" w:rsidR="003E1F46" w:rsidRPr="00605630" w:rsidRDefault="003E1F46" w:rsidP="003E1F46">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306/04 e Resolução do CONAMA nº 358/05 que classifica dos RSS em cinco grupos e destes a </w:t>
      </w:r>
      <w:proofErr w:type="spellStart"/>
      <w:r>
        <w:rPr>
          <w:rFonts w:ascii="Arial" w:eastAsia="Times New Roman" w:hAnsi="Arial" w:cs="Arial"/>
          <w:color w:val="000000"/>
          <w:kern w:val="2"/>
        </w:rPr>
        <w:t>Hemorrede</w:t>
      </w:r>
      <w:proofErr w:type="spellEnd"/>
      <w:r>
        <w:rPr>
          <w:rFonts w:ascii="Arial" w:eastAsia="Times New Roman" w:hAnsi="Arial" w:cs="Arial"/>
          <w:color w:val="000000"/>
          <w:kern w:val="2"/>
        </w:rPr>
        <w:t xml:space="preserve"> Pública Estadual de Goiás contempla 4 não gerando resíduo apenas do grupo C, </w:t>
      </w:r>
      <w:r w:rsidR="00272A99">
        <w:rPr>
          <w:rFonts w:ascii="Arial" w:eastAsia="Times New Roman" w:hAnsi="Arial" w:cs="Arial"/>
          <w:color w:val="000000"/>
          <w:kern w:val="2"/>
        </w:rPr>
        <w:t xml:space="preserve">no que tange os demais grupos </w:t>
      </w:r>
      <w:proofErr w:type="gramStart"/>
      <w:r w:rsidR="00272A99">
        <w:rPr>
          <w:rFonts w:ascii="Arial" w:eastAsia="Times New Roman" w:hAnsi="Arial" w:cs="Arial"/>
          <w:color w:val="000000"/>
          <w:kern w:val="2"/>
        </w:rPr>
        <w:t>A,B</w:t>
      </w:r>
      <w:proofErr w:type="gramEnd"/>
      <w:r w:rsidR="00272A99">
        <w:rPr>
          <w:rFonts w:ascii="Arial" w:eastAsia="Times New Roman" w:hAnsi="Arial" w:cs="Arial"/>
          <w:color w:val="000000"/>
          <w:kern w:val="2"/>
        </w:rPr>
        <w:t xml:space="preserve">,D e </w:t>
      </w:r>
      <w:proofErr w:type="spellStart"/>
      <w:r w:rsidR="00272A99">
        <w:rPr>
          <w:rFonts w:ascii="Arial" w:eastAsia="Times New Roman" w:hAnsi="Arial" w:cs="Arial"/>
          <w:color w:val="000000"/>
          <w:kern w:val="2"/>
        </w:rPr>
        <w:t>E</w:t>
      </w:r>
      <w:proofErr w:type="spellEnd"/>
      <w:r w:rsidR="00272A99">
        <w:rPr>
          <w:rFonts w:ascii="Arial" w:eastAsia="Times New Roman" w:hAnsi="Arial" w:cs="Arial"/>
          <w:color w:val="000000"/>
          <w:kern w:val="2"/>
        </w:rPr>
        <w:t xml:space="preserve">, são realizados e acompanhados mensalmente para se ter um panorama e trabalhar ações de redução ao mínimo aceitável. No mês de janeiro conforme </w:t>
      </w:r>
      <w:proofErr w:type="gramStart"/>
      <w:r w:rsidR="00272A99">
        <w:rPr>
          <w:rFonts w:ascii="Arial" w:eastAsia="Times New Roman" w:hAnsi="Arial" w:cs="Arial"/>
          <w:color w:val="000000"/>
          <w:kern w:val="2"/>
        </w:rPr>
        <w:t>os gráficos apresentados é</w:t>
      </w:r>
      <w:proofErr w:type="gramEnd"/>
      <w:r w:rsidR="00272A99">
        <w:rPr>
          <w:rFonts w:ascii="Arial" w:eastAsia="Times New Roman" w:hAnsi="Arial" w:cs="Arial"/>
          <w:color w:val="000000"/>
          <w:kern w:val="2"/>
        </w:rPr>
        <w:t xml:space="preserve"> possível visualizar uma produção menor que 50% dos resíduos gerais.</w:t>
      </w:r>
    </w:p>
    <w:p w14:paraId="50324E4B" w14:textId="43076C81" w:rsidR="003E1F46" w:rsidRDefault="003E1F46" w:rsidP="00E26007">
      <w:pPr>
        <w:rPr>
          <w:rFonts w:ascii="Arial" w:hAnsi="Arial" w:cs="Arial"/>
          <w:b/>
          <w:bCs/>
        </w:rPr>
      </w:pPr>
    </w:p>
    <w:p w14:paraId="535E1604" w14:textId="77777777" w:rsidR="003E1F46" w:rsidRDefault="003E1F46" w:rsidP="00E26007">
      <w:pPr>
        <w:rPr>
          <w:rFonts w:ascii="Arial" w:hAnsi="Arial" w:cs="Arial"/>
          <w:b/>
          <w:bCs/>
        </w:rPr>
      </w:pPr>
    </w:p>
    <w:p w14:paraId="0861BC74" w14:textId="7A908F23" w:rsidR="00E26007" w:rsidRPr="00782FC6" w:rsidRDefault="00791BE4" w:rsidP="00782FC6">
      <w:pPr>
        <w:pStyle w:val="PargrafodaLista"/>
        <w:numPr>
          <w:ilvl w:val="0"/>
          <w:numId w:val="28"/>
        </w:numPr>
        <w:rPr>
          <w:rFonts w:ascii="Arial" w:hAnsi="Arial" w:cs="Arial"/>
          <w:b/>
          <w:bCs/>
          <w:sz w:val="24"/>
          <w:szCs w:val="24"/>
        </w:rPr>
      </w:pPr>
      <w:r w:rsidRPr="00782FC6">
        <w:rPr>
          <w:rFonts w:ascii="Arial" w:hAnsi="Arial" w:cs="Arial"/>
          <w:b/>
          <w:bCs/>
          <w:sz w:val="24"/>
          <w:szCs w:val="24"/>
        </w:rPr>
        <w:t>NÚCLEO DE SEGURANÇA DO PACIENTE</w:t>
      </w:r>
    </w:p>
    <w:p w14:paraId="490E816C" w14:textId="77777777" w:rsidR="00782FC6" w:rsidRDefault="00782FC6" w:rsidP="00782FC6">
      <w:pPr>
        <w:spacing w:line="360" w:lineRule="auto"/>
        <w:jc w:val="both"/>
        <w:rPr>
          <w:rFonts w:ascii="Arial" w:hAnsi="Arial" w:cs="Arial"/>
          <w:sz w:val="24"/>
          <w:szCs w:val="24"/>
        </w:rPr>
      </w:pPr>
    </w:p>
    <w:p w14:paraId="4C87F608" w14:textId="2B72BAC5" w:rsidR="00782FC6" w:rsidRDefault="00782FC6" w:rsidP="00782FC6">
      <w:pPr>
        <w:pStyle w:val="Ttulo2"/>
        <w:spacing w:line="360" w:lineRule="auto"/>
        <w:ind w:left="0"/>
        <w:jc w:val="both"/>
        <w:rPr>
          <w:rFonts w:ascii="Arial" w:hAnsi="Arial" w:cs="Arial"/>
          <w:sz w:val="22"/>
          <w:szCs w:val="22"/>
        </w:rPr>
      </w:pPr>
      <w:bookmarkStart w:id="72" w:name="_Toc65506769"/>
      <w:r>
        <w:rPr>
          <w:rFonts w:ascii="Arial" w:hAnsi="Arial" w:cs="Arial"/>
          <w:sz w:val="22"/>
          <w:szCs w:val="22"/>
        </w:rPr>
        <w:t>24.1 CONSOLIDADO DE NOTIFICAÇÕES DA HEMORREDE PÚBLICA ESTADUAL DE GO</w:t>
      </w:r>
      <w:r w:rsidR="00B73C54">
        <w:rPr>
          <w:rFonts w:ascii="Arial" w:hAnsi="Arial" w:cs="Arial"/>
          <w:sz w:val="22"/>
          <w:szCs w:val="22"/>
        </w:rPr>
        <w:t>I</w:t>
      </w:r>
      <w:r>
        <w:rPr>
          <w:rFonts w:ascii="Arial" w:hAnsi="Arial" w:cs="Arial"/>
          <w:sz w:val="22"/>
          <w:szCs w:val="22"/>
        </w:rPr>
        <w:t>ÁS.</w:t>
      </w:r>
      <w:bookmarkEnd w:id="72"/>
    </w:p>
    <w:p w14:paraId="6F3657B9" w14:textId="52710446" w:rsidR="00411B2B" w:rsidRDefault="00E26007" w:rsidP="0009014E">
      <w:pPr>
        <w:tabs>
          <w:tab w:val="left" w:pos="426"/>
        </w:tabs>
        <w:spacing w:before="240" w:after="240" w:line="360" w:lineRule="auto"/>
        <w:jc w:val="both"/>
        <w:rPr>
          <w:rFonts w:ascii="Arial" w:hAnsi="Arial" w:cs="Arial"/>
          <w:color w:val="FFFFFF" w:themeColor="background1"/>
          <w:sz w:val="24"/>
          <w:szCs w:val="24"/>
        </w:rPr>
      </w:pPr>
      <w:r>
        <w:rPr>
          <w:noProof/>
        </w:rPr>
        <w:drawing>
          <wp:anchor distT="0" distB="0" distL="114300" distR="114300" simplePos="0" relativeHeight="252747776" behindDoc="0" locked="0" layoutInCell="1" allowOverlap="1" wp14:anchorId="701A1CD8" wp14:editId="26021403">
            <wp:simplePos x="0" y="0"/>
            <wp:positionH relativeFrom="column">
              <wp:posOffset>110532</wp:posOffset>
            </wp:positionH>
            <wp:positionV relativeFrom="paragraph">
              <wp:posOffset>197338</wp:posOffset>
            </wp:positionV>
            <wp:extent cx="503029" cy="426831"/>
            <wp:effectExtent l="0" t="0" r="0" b="0"/>
            <wp:wrapNone/>
            <wp:docPr id="188" name="Gráfico 2" descr="Público al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áfico 2" descr="Público alvo"/>
                    <pic:cNvPicPr>
                      <a:picLocks noChangeAspect="1"/>
                    </pic:cNvPicPr>
                  </pic:nvPicPr>
                  <pic:blipFill>
                    <a:blip r:embed="rId83">
                      <a:extLst>
                        <a:ext uri="{96DAC541-7B7A-43D3-8B79-37D633B846F1}">
                          <asvg:svgBlip xmlns:asvg="http://schemas.microsoft.com/office/drawing/2016/SVG/main" r:embed="rId84"/>
                        </a:ext>
                      </a:extLst>
                    </a:blip>
                    <a:stretch>
                      <a:fillRect/>
                    </a:stretch>
                  </pic:blipFill>
                  <pic:spPr>
                    <a:xfrm>
                      <a:off x="0" y="0"/>
                      <a:ext cx="503029" cy="426831"/>
                    </a:xfrm>
                    <a:prstGeom prst="rect">
                      <a:avLst/>
                    </a:prstGeom>
                    <a:noFill/>
                    <a:ln>
                      <a:noFill/>
                      <a:prstDash/>
                    </a:ln>
                  </pic:spPr>
                </pic:pic>
              </a:graphicData>
            </a:graphic>
          </wp:anchor>
        </w:drawing>
      </w:r>
      <w:r w:rsidR="00791BE4">
        <w:rPr>
          <w:noProof/>
        </w:rPr>
        <w:drawing>
          <wp:anchor distT="0" distB="0" distL="114300" distR="114300" simplePos="0" relativeHeight="252743680" behindDoc="0" locked="0" layoutInCell="1" allowOverlap="1" wp14:anchorId="122871D1" wp14:editId="3851500C">
            <wp:simplePos x="0" y="0"/>
            <wp:positionH relativeFrom="column">
              <wp:posOffset>-16440</wp:posOffset>
            </wp:positionH>
            <wp:positionV relativeFrom="paragraph">
              <wp:posOffset>97092</wp:posOffset>
            </wp:positionV>
            <wp:extent cx="6059156" cy="1918970"/>
            <wp:effectExtent l="0" t="0" r="18415" b="5080"/>
            <wp:wrapNone/>
            <wp:docPr id="186" name="Gráfico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14:paraId="5DCA2BE3" w14:textId="78E8F53A" w:rsidR="00411B2B" w:rsidRDefault="00411B2B" w:rsidP="0009014E">
      <w:pPr>
        <w:tabs>
          <w:tab w:val="left" w:pos="426"/>
        </w:tabs>
        <w:spacing w:before="240" w:after="240" w:line="360" w:lineRule="auto"/>
        <w:jc w:val="both"/>
        <w:rPr>
          <w:rFonts w:ascii="Arial" w:hAnsi="Arial" w:cs="Arial"/>
          <w:color w:val="FFFFFF" w:themeColor="background1"/>
          <w:sz w:val="24"/>
          <w:szCs w:val="24"/>
        </w:rPr>
      </w:pPr>
    </w:p>
    <w:p w14:paraId="05CC5AFB" w14:textId="0BCB1219" w:rsidR="00791BE4" w:rsidRDefault="00791BE4" w:rsidP="0009014E">
      <w:pPr>
        <w:tabs>
          <w:tab w:val="left" w:pos="426"/>
        </w:tabs>
        <w:spacing w:before="240" w:after="240" w:line="360" w:lineRule="auto"/>
        <w:jc w:val="both"/>
        <w:rPr>
          <w:rFonts w:ascii="Arial" w:hAnsi="Arial" w:cs="Arial"/>
          <w:color w:val="FFFFFF" w:themeColor="background1"/>
          <w:sz w:val="24"/>
          <w:szCs w:val="24"/>
        </w:rPr>
      </w:pPr>
    </w:p>
    <w:p w14:paraId="0882046E" w14:textId="7EF09E0A" w:rsidR="00791BE4" w:rsidRDefault="00791BE4" w:rsidP="0009014E">
      <w:pPr>
        <w:tabs>
          <w:tab w:val="left" w:pos="426"/>
        </w:tabs>
        <w:spacing w:before="240" w:after="240" w:line="360" w:lineRule="auto"/>
        <w:jc w:val="both"/>
        <w:rPr>
          <w:rFonts w:ascii="Arial" w:hAnsi="Arial" w:cs="Arial"/>
          <w:color w:val="FFFFFF" w:themeColor="background1"/>
          <w:sz w:val="24"/>
          <w:szCs w:val="24"/>
        </w:rPr>
      </w:pPr>
    </w:p>
    <w:p w14:paraId="6FEBDAAB" w14:textId="3C25AEE1" w:rsidR="00791BE4" w:rsidRDefault="00791BE4" w:rsidP="0009014E">
      <w:pPr>
        <w:tabs>
          <w:tab w:val="left" w:pos="426"/>
        </w:tabs>
        <w:spacing w:before="240" w:after="240" w:line="360" w:lineRule="auto"/>
        <w:jc w:val="both"/>
        <w:rPr>
          <w:rFonts w:ascii="Arial" w:hAnsi="Arial" w:cs="Arial"/>
          <w:color w:val="FFFFFF" w:themeColor="background1"/>
          <w:sz w:val="24"/>
          <w:szCs w:val="24"/>
        </w:rPr>
      </w:pPr>
    </w:p>
    <w:p w14:paraId="0CB2D3F2" w14:textId="77777777" w:rsidR="00272A99" w:rsidRPr="0009014E" w:rsidRDefault="00272A99" w:rsidP="0009014E">
      <w:pPr>
        <w:tabs>
          <w:tab w:val="left" w:pos="426"/>
        </w:tabs>
        <w:spacing w:before="240" w:after="240" w:line="360" w:lineRule="auto"/>
        <w:jc w:val="both"/>
        <w:rPr>
          <w:rFonts w:ascii="Arial" w:hAnsi="Arial" w:cs="Arial"/>
          <w:color w:val="FFFFFF" w:themeColor="background1"/>
          <w:sz w:val="24"/>
          <w:szCs w:val="24"/>
        </w:rPr>
      </w:pPr>
    </w:p>
    <w:tbl>
      <w:tblPr>
        <w:tblpPr w:leftFromText="141" w:rightFromText="141" w:vertAnchor="text" w:horzAnchor="margin" w:tblpX="-142" w:tblpY="257"/>
        <w:tblW w:w="9752" w:type="dxa"/>
        <w:tblCellMar>
          <w:left w:w="10" w:type="dxa"/>
          <w:right w:w="10" w:type="dxa"/>
        </w:tblCellMar>
        <w:tblLook w:val="04A0" w:firstRow="1" w:lastRow="0" w:firstColumn="1" w:lastColumn="0" w:noHBand="0" w:noVBand="1"/>
      </w:tblPr>
      <w:tblGrid>
        <w:gridCol w:w="709"/>
        <w:gridCol w:w="699"/>
        <w:gridCol w:w="708"/>
        <w:gridCol w:w="775"/>
        <w:gridCol w:w="850"/>
        <w:gridCol w:w="753"/>
        <w:gridCol w:w="851"/>
        <w:gridCol w:w="708"/>
        <w:gridCol w:w="764"/>
        <w:gridCol w:w="709"/>
        <w:gridCol w:w="720"/>
        <w:gridCol w:w="764"/>
        <w:gridCol w:w="742"/>
      </w:tblGrid>
      <w:tr w:rsidR="00791BE4" w:rsidRPr="00791BE4" w14:paraId="6258FFFD" w14:textId="77777777" w:rsidTr="00C5292E">
        <w:trPr>
          <w:trHeight w:val="148"/>
        </w:trPr>
        <w:tc>
          <w:tcPr>
            <w:tcW w:w="9752" w:type="dxa"/>
            <w:gridSpan w:val="13"/>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0" w:type="dxa"/>
              <w:left w:w="70" w:type="dxa"/>
              <w:bottom w:w="0" w:type="dxa"/>
              <w:right w:w="70" w:type="dxa"/>
            </w:tcMar>
            <w:vAlign w:val="bottom"/>
          </w:tcPr>
          <w:p w14:paraId="2941F4CC" w14:textId="2145D373" w:rsidR="00791BE4" w:rsidRPr="00353A3A" w:rsidRDefault="00C5292E" w:rsidP="00E26007">
            <w:pPr>
              <w:autoSpaceDN w:val="0"/>
              <w:spacing w:after="0" w:line="240" w:lineRule="auto"/>
              <w:ind w:left="492" w:hanging="351"/>
              <w:jc w:val="center"/>
              <w:rPr>
                <w:rFonts w:ascii="Arial Narrow" w:eastAsia="Times New Roman" w:hAnsi="Arial Narrow" w:cs="Calibri"/>
                <w:b/>
                <w:bCs/>
                <w:lang w:eastAsia="pt-BR"/>
              </w:rPr>
            </w:pPr>
            <w:r w:rsidRPr="00353A3A">
              <w:rPr>
                <w:rFonts w:ascii="Arial Narrow" w:eastAsia="Times New Roman" w:hAnsi="Arial Narrow" w:cs="Calibri"/>
                <w:b/>
                <w:bCs/>
                <w:lang w:eastAsia="pt-BR"/>
              </w:rPr>
              <w:t>TOTAL DE NOTIFICAÇÕES REALIZADAS DE EVENTOS ADVERSOS NA HEMORREDE PÚBLICA ESTADUAL DE GOIÁS.</w:t>
            </w:r>
          </w:p>
        </w:tc>
      </w:tr>
      <w:tr w:rsidR="00791BE4" w:rsidRPr="00791BE4" w14:paraId="3A26689E" w14:textId="77777777" w:rsidTr="00C5292E">
        <w:trPr>
          <w:trHeight w:val="173"/>
        </w:trPr>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0B616A80" w14:textId="77777777" w:rsidR="00791BE4" w:rsidRPr="00791BE4" w:rsidRDefault="00791BE4" w:rsidP="00E26007">
            <w:pPr>
              <w:autoSpaceDN w:val="0"/>
              <w:spacing w:after="0" w:line="240" w:lineRule="auto"/>
              <w:rPr>
                <w:rFonts w:ascii="Arial Narrow" w:eastAsia="Times New Roman" w:hAnsi="Arial Narrow" w:cs="Calibri"/>
                <w:color w:val="FFFFFF"/>
                <w:sz w:val="40"/>
                <w:szCs w:val="40"/>
                <w:lang w:eastAsia="pt-BR"/>
              </w:rPr>
            </w:pPr>
          </w:p>
        </w:tc>
        <w:tc>
          <w:tcPr>
            <w:tcW w:w="69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33F5EF5"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jan</w:t>
            </w:r>
            <w:proofErr w:type="spellEnd"/>
            <w:r w:rsidRPr="00791BE4">
              <w:rPr>
                <w:rFonts w:ascii="Arial Narrow" w:eastAsia="Times New Roman" w:hAnsi="Arial Narrow" w:cs="Arial"/>
                <w:b/>
                <w:bCs/>
                <w:color w:val="000000"/>
                <w:sz w:val="24"/>
                <w:szCs w:val="24"/>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12AA829"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fev</w:t>
            </w:r>
            <w:proofErr w:type="spellEnd"/>
            <w:r w:rsidRPr="00791BE4">
              <w:rPr>
                <w:rFonts w:ascii="Arial Narrow" w:eastAsia="Times New Roman" w:hAnsi="Arial Narrow" w:cs="Arial"/>
                <w:b/>
                <w:bCs/>
                <w:color w:val="000000"/>
                <w:sz w:val="24"/>
                <w:szCs w:val="24"/>
                <w:lang w:eastAsia="pt-BR"/>
              </w:rPr>
              <w:t>/21</w:t>
            </w:r>
          </w:p>
        </w:tc>
        <w:tc>
          <w:tcPr>
            <w:tcW w:w="775"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C81E77C"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mar/21</w:t>
            </w:r>
          </w:p>
        </w:tc>
        <w:tc>
          <w:tcPr>
            <w:tcW w:w="85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1E9A81E6"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abr</w:t>
            </w:r>
            <w:proofErr w:type="spellEnd"/>
            <w:r w:rsidRPr="00791BE4">
              <w:rPr>
                <w:rFonts w:ascii="Arial Narrow" w:eastAsia="Times New Roman" w:hAnsi="Arial Narrow" w:cs="Arial"/>
                <w:b/>
                <w:bCs/>
                <w:color w:val="000000"/>
                <w:sz w:val="24"/>
                <w:szCs w:val="24"/>
                <w:lang w:eastAsia="pt-BR"/>
              </w:rPr>
              <w:t>/21</w:t>
            </w:r>
          </w:p>
        </w:tc>
        <w:tc>
          <w:tcPr>
            <w:tcW w:w="75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8762627" w14:textId="77777777" w:rsidR="00791BE4" w:rsidRPr="00353A3A" w:rsidRDefault="00791BE4" w:rsidP="00C5292E">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mai</w:t>
            </w:r>
            <w:proofErr w:type="spellEnd"/>
            <w:r w:rsidRPr="00353A3A">
              <w:rPr>
                <w:rFonts w:ascii="Arial Narrow" w:eastAsia="Times New Roman" w:hAnsi="Arial Narrow" w:cs="Arial"/>
                <w:b/>
                <w:bCs/>
                <w:color w:val="000000"/>
                <w:lang w:eastAsia="pt-BR"/>
              </w:rPr>
              <w:t>/21</w:t>
            </w:r>
          </w:p>
        </w:tc>
        <w:tc>
          <w:tcPr>
            <w:tcW w:w="85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7A27897" w14:textId="77777777" w:rsidR="00791BE4" w:rsidRPr="00353A3A" w:rsidRDefault="00791BE4" w:rsidP="00C5292E">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jun</w:t>
            </w:r>
            <w:proofErr w:type="spellEnd"/>
            <w:r w:rsidRPr="00353A3A">
              <w:rPr>
                <w:rFonts w:ascii="Arial Narrow" w:eastAsia="Times New Roman" w:hAnsi="Arial Narrow" w:cs="Arial"/>
                <w:b/>
                <w:bCs/>
                <w:color w:val="000000"/>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EF90B34"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jul</w:t>
            </w:r>
            <w:proofErr w:type="spellEnd"/>
            <w:r w:rsidRPr="00353A3A">
              <w:rPr>
                <w:rFonts w:ascii="Arial Narrow" w:eastAsia="Times New Roman" w:hAnsi="Arial Narrow" w:cs="Arial"/>
                <w:b/>
                <w:bCs/>
                <w:lang w:eastAsia="pt-BR"/>
              </w:rPr>
              <w: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32F9546"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ago</w:t>
            </w:r>
            <w:proofErr w:type="spellEnd"/>
            <w:r w:rsidRPr="00353A3A">
              <w:rPr>
                <w:rFonts w:ascii="Arial Narrow" w:eastAsia="Times New Roman" w:hAnsi="Arial Narrow" w:cs="Arial"/>
                <w:b/>
                <w:bCs/>
                <w:lang w:eastAsia="pt-BR"/>
              </w:rPr>
              <w:t>/21</w:t>
            </w:r>
          </w:p>
        </w:tc>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37E4791"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set/21</w:t>
            </w:r>
          </w:p>
        </w:tc>
        <w:tc>
          <w:tcPr>
            <w:tcW w:w="72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E8C54CE"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out/21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89E261F"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nov</w:t>
            </w:r>
            <w:proofErr w:type="spellEnd"/>
            <w:r w:rsidRPr="00353A3A">
              <w:rPr>
                <w:rFonts w:ascii="Arial Narrow" w:eastAsia="Times New Roman" w:hAnsi="Arial Narrow" w:cs="Arial"/>
                <w:b/>
                <w:bCs/>
                <w:lang w:eastAsia="pt-BR"/>
              </w:rPr>
              <w:t>/21</w:t>
            </w:r>
          </w:p>
        </w:tc>
        <w:tc>
          <w:tcPr>
            <w:tcW w:w="74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46295172"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dez/21</w:t>
            </w:r>
          </w:p>
        </w:tc>
      </w:tr>
      <w:tr w:rsidR="00791BE4" w:rsidRPr="00791BE4" w14:paraId="0BF7D919" w14:textId="77777777" w:rsidTr="00E26007">
        <w:trPr>
          <w:trHeight w:val="300"/>
        </w:trPr>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E8845F2" w14:textId="77777777" w:rsidR="00791BE4" w:rsidRPr="00C5292E" w:rsidRDefault="00791BE4" w:rsidP="00E26007">
            <w:pPr>
              <w:autoSpaceDN w:val="0"/>
              <w:spacing w:after="0" w:line="240" w:lineRule="auto"/>
              <w:rPr>
                <w:rFonts w:ascii="Arial Narrow" w:eastAsia="Times New Roman" w:hAnsi="Arial Narrow" w:cs="Calibri"/>
                <w:b/>
                <w:bCs/>
                <w:color w:val="000000"/>
                <w:lang w:eastAsia="pt-BR"/>
              </w:rPr>
            </w:pPr>
            <w:r w:rsidRPr="00C5292E">
              <w:rPr>
                <w:rFonts w:ascii="Arial Narrow" w:eastAsia="Times New Roman" w:hAnsi="Arial Narrow" w:cs="Calibri"/>
                <w:b/>
                <w:bCs/>
                <w:color w:val="000000"/>
                <w:lang w:eastAsia="pt-BR"/>
              </w:rPr>
              <w:t>Total</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CF038DD" w14:textId="77777777" w:rsidR="00791BE4" w:rsidRPr="00C5292E" w:rsidRDefault="00791BE4" w:rsidP="00E26007">
            <w:pPr>
              <w:autoSpaceDN w:val="0"/>
              <w:spacing w:after="0" w:line="240" w:lineRule="auto"/>
              <w:jc w:val="center"/>
              <w:rPr>
                <w:rFonts w:ascii="Arial Narrow" w:eastAsia="Times New Roman" w:hAnsi="Arial Narrow" w:cs="Calibri"/>
                <w:color w:val="000000"/>
                <w:lang w:eastAsia="pt-BR"/>
              </w:rPr>
            </w:pPr>
            <w:r w:rsidRPr="00C5292E">
              <w:rPr>
                <w:rFonts w:ascii="Arial Narrow" w:eastAsia="Times New Roman" w:hAnsi="Arial Narrow" w:cs="Calibri"/>
                <w:color w:val="000000"/>
                <w:lang w:eastAsia="pt-BR"/>
              </w:rPr>
              <w:t>87</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6C2827A" w14:textId="77777777" w:rsidR="00791BE4" w:rsidRPr="00C5292E" w:rsidRDefault="00791BE4" w:rsidP="00E26007">
            <w:pPr>
              <w:autoSpaceDN w:val="0"/>
              <w:spacing w:after="0" w:line="240" w:lineRule="auto"/>
              <w:jc w:val="right"/>
              <w:rPr>
                <w:rFonts w:ascii="Calibri" w:eastAsia="Times New Roman" w:hAnsi="Calibri" w:cs="Calibri"/>
                <w:color w:val="000000"/>
                <w:lang w:eastAsia="pt-BR"/>
              </w:rPr>
            </w:pP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F145678" w14:textId="77777777" w:rsidR="00791BE4" w:rsidRPr="00C5292E" w:rsidRDefault="00791BE4" w:rsidP="00E26007">
            <w:pPr>
              <w:autoSpaceDN w:val="0"/>
              <w:spacing w:after="0" w:line="240" w:lineRule="auto"/>
              <w:rPr>
                <w:rFonts w:ascii="Times New Roman" w:eastAsia="Times New Roman" w:hAnsi="Times New Roman" w:cs="Times New Roman"/>
                <w:lang w:eastAsia="pt-BR"/>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A45EC66" w14:textId="77777777" w:rsidR="00791BE4" w:rsidRPr="00C5292E" w:rsidRDefault="00791BE4" w:rsidP="00E26007">
            <w:pPr>
              <w:autoSpaceDN w:val="0"/>
              <w:spacing w:after="0" w:line="240" w:lineRule="auto"/>
              <w:rPr>
                <w:rFonts w:ascii="Times New Roman" w:eastAsia="Times New Roman" w:hAnsi="Times New Roman" w:cs="Times New Roman"/>
                <w:lang w:eastAsia="pt-BR"/>
              </w:rPr>
            </w:pP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78ABE61"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0B640FD"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AE81B21"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5658625"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2D82C62"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A2B7781"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09469C7"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8AACFEF"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r>
      <w:tr w:rsidR="00791BE4" w:rsidRPr="00791BE4" w14:paraId="2726DE06" w14:textId="77777777" w:rsidTr="00C5292E">
        <w:trPr>
          <w:trHeight w:val="300"/>
        </w:trPr>
        <w:tc>
          <w:tcPr>
            <w:tcW w:w="9752" w:type="dxa"/>
            <w:gridSpan w:val="13"/>
            <w:tcBorders>
              <w:top w:val="single" w:sz="4" w:space="0" w:color="000000"/>
              <w:left w:val="single" w:sz="4" w:space="0" w:color="000000"/>
              <w:bottom w:val="single" w:sz="8"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3E503C52" w14:textId="77777777" w:rsidR="00791BE4" w:rsidRPr="00C5292E" w:rsidRDefault="00791BE4" w:rsidP="00E26007">
            <w:pPr>
              <w:autoSpaceDN w:val="0"/>
              <w:spacing w:after="0" w:line="240" w:lineRule="auto"/>
              <w:rPr>
                <w:rFonts w:ascii="Times New Roman" w:eastAsia="Times New Roman" w:hAnsi="Times New Roman" w:cs="Times New Roman"/>
                <w:lang w:eastAsia="pt-BR"/>
              </w:rPr>
            </w:pPr>
          </w:p>
        </w:tc>
      </w:tr>
    </w:tbl>
    <w:p w14:paraId="2FC1C5B9" w14:textId="4A847C9C" w:rsidR="0009014E" w:rsidRDefault="0009014E" w:rsidP="00411B2B">
      <w:pPr>
        <w:pStyle w:val="Standard"/>
        <w:tabs>
          <w:tab w:val="left" w:pos="301"/>
        </w:tabs>
        <w:spacing w:line="360" w:lineRule="auto"/>
        <w:jc w:val="both"/>
        <w:rPr>
          <w:rFonts w:ascii="Arial" w:hAnsi="Arial" w:cs="Arial"/>
          <w:sz w:val="24"/>
          <w:szCs w:val="24"/>
        </w:rPr>
      </w:pPr>
    </w:p>
    <w:p w14:paraId="1357DD29" w14:textId="181207EE" w:rsidR="008C7903" w:rsidRDefault="00782FC6" w:rsidP="00420113">
      <w:pPr>
        <w:pStyle w:val="Ttulo2"/>
        <w:spacing w:line="360" w:lineRule="auto"/>
        <w:ind w:left="0"/>
        <w:jc w:val="both"/>
        <w:rPr>
          <w:rFonts w:ascii="Arial" w:hAnsi="Arial" w:cs="Arial"/>
          <w:sz w:val="22"/>
          <w:szCs w:val="22"/>
        </w:rPr>
      </w:pPr>
      <w:bookmarkStart w:id="73" w:name="_Toc65506770"/>
      <w:r>
        <w:rPr>
          <w:rFonts w:ascii="Arial" w:hAnsi="Arial" w:cs="Arial"/>
          <w:sz w:val="22"/>
          <w:szCs w:val="22"/>
        </w:rPr>
        <w:t xml:space="preserve">24.2 TAXA DE TRATATIVAS </w:t>
      </w:r>
      <w:r w:rsidR="00B73C54">
        <w:rPr>
          <w:rFonts w:ascii="Arial" w:hAnsi="Arial" w:cs="Arial"/>
          <w:sz w:val="22"/>
          <w:szCs w:val="22"/>
        </w:rPr>
        <w:t>DE NOTIFICAÇÃO DE EVENTOS</w:t>
      </w:r>
      <w:bookmarkEnd w:id="73"/>
      <w:r w:rsidR="00B73C54">
        <w:rPr>
          <w:rFonts w:ascii="Arial" w:hAnsi="Arial" w:cs="Arial"/>
          <w:sz w:val="22"/>
          <w:szCs w:val="22"/>
        </w:rPr>
        <w:t xml:space="preserve"> </w:t>
      </w:r>
    </w:p>
    <w:p w14:paraId="60060464" w14:textId="77777777" w:rsidR="00420113" w:rsidRPr="00420113" w:rsidRDefault="00420113" w:rsidP="00420113">
      <w:pPr>
        <w:pStyle w:val="Standard"/>
      </w:pPr>
    </w:p>
    <w:p w14:paraId="6DE67AA0" w14:textId="77777777" w:rsidR="001430B9" w:rsidRDefault="001430B9" w:rsidP="001430B9">
      <w:pPr>
        <w:pStyle w:val="Standard"/>
        <w:tabs>
          <w:tab w:val="left" w:pos="301"/>
        </w:tabs>
        <w:spacing w:line="360" w:lineRule="auto"/>
        <w:jc w:val="both"/>
        <w:rPr>
          <w:rFonts w:ascii="Arial" w:hAnsi="Arial" w:cs="Arial"/>
          <w:sz w:val="24"/>
          <w:szCs w:val="24"/>
        </w:rPr>
      </w:pPr>
      <w:r>
        <w:rPr>
          <w:noProof/>
        </w:rPr>
        <w:drawing>
          <wp:anchor distT="0" distB="0" distL="114300" distR="114300" simplePos="0" relativeHeight="252864512" behindDoc="0" locked="0" layoutInCell="1" allowOverlap="1" wp14:anchorId="10C3C9C6" wp14:editId="42206707">
            <wp:simplePos x="0" y="0"/>
            <wp:positionH relativeFrom="column">
              <wp:posOffset>3656</wp:posOffset>
            </wp:positionH>
            <wp:positionV relativeFrom="paragraph">
              <wp:posOffset>164528</wp:posOffset>
            </wp:positionV>
            <wp:extent cx="6018963" cy="2491740"/>
            <wp:effectExtent l="0" t="0" r="1270" b="3810"/>
            <wp:wrapNone/>
            <wp:docPr id="13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17346" t="45438" r="60640" b="27503"/>
                    <a:stretch/>
                  </pic:blipFill>
                  <pic:spPr bwMode="auto">
                    <a:xfrm>
                      <a:off x="0" y="0"/>
                      <a:ext cx="6023497" cy="24936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FB4EBA" w14:textId="77777777" w:rsidR="001430B9" w:rsidRDefault="001430B9" w:rsidP="001430B9">
      <w:pPr>
        <w:pStyle w:val="Standard"/>
        <w:tabs>
          <w:tab w:val="left" w:pos="301"/>
        </w:tabs>
        <w:spacing w:line="360" w:lineRule="auto"/>
        <w:jc w:val="both"/>
        <w:rPr>
          <w:rFonts w:ascii="Arial" w:hAnsi="Arial" w:cs="Arial"/>
          <w:sz w:val="24"/>
          <w:szCs w:val="24"/>
        </w:rPr>
      </w:pPr>
    </w:p>
    <w:p w14:paraId="6D08001F" w14:textId="77777777" w:rsidR="001430B9" w:rsidRDefault="001430B9" w:rsidP="001430B9">
      <w:pPr>
        <w:pStyle w:val="Standard"/>
        <w:tabs>
          <w:tab w:val="left" w:pos="301"/>
        </w:tabs>
        <w:spacing w:line="360" w:lineRule="auto"/>
        <w:jc w:val="both"/>
        <w:rPr>
          <w:rFonts w:ascii="Arial" w:hAnsi="Arial" w:cs="Arial"/>
          <w:sz w:val="24"/>
          <w:szCs w:val="24"/>
        </w:rPr>
      </w:pPr>
    </w:p>
    <w:p w14:paraId="66F99B32" w14:textId="77777777" w:rsidR="001430B9" w:rsidRDefault="001430B9" w:rsidP="001430B9">
      <w:pPr>
        <w:pStyle w:val="Standard"/>
        <w:tabs>
          <w:tab w:val="left" w:pos="301"/>
        </w:tabs>
        <w:spacing w:line="360" w:lineRule="auto"/>
        <w:jc w:val="both"/>
        <w:rPr>
          <w:rFonts w:ascii="Arial" w:hAnsi="Arial" w:cs="Arial"/>
          <w:sz w:val="24"/>
          <w:szCs w:val="24"/>
        </w:rPr>
      </w:pPr>
    </w:p>
    <w:p w14:paraId="57AD3DBE" w14:textId="2C269065" w:rsidR="001430B9" w:rsidRDefault="001430B9" w:rsidP="00411B2B">
      <w:pPr>
        <w:pStyle w:val="Standard"/>
        <w:tabs>
          <w:tab w:val="left" w:pos="301"/>
        </w:tabs>
        <w:spacing w:line="360" w:lineRule="auto"/>
        <w:jc w:val="both"/>
        <w:rPr>
          <w:rFonts w:ascii="Arial" w:hAnsi="Arial" w:cs="Arial"/>
          <w:sz w:val="24"/>
          <w:szCs w:val="24"/>
        </w:rPr>
      </w:pPr>
    </w:p>
    <w:p w14:paraId="5E7E3B85" w14:textId="2BBE4C70" w:rsidR="001430B9" w:rsidRDefault="001430B9" w:rsidP="00411B2B">
      <w:pPr>
        <w:pStyle w:val="Standard"/>
        <w:tabs>
          <w:tab w:val="left" w:pos="301"/>
        </w:tabs>
        <w:spacing w:line="360" w:lineRule="auto"/>
        <w:jc w:val="both"/>
        <w:rPr>
          <w:rFonts w:ascii="Arial" w:hAnsi="Arial" w:cs="Arial"/>
          <w:sz w:val="24"/>
          <w:szCs w:val="24"/>
        </w:rPr>
      </w:pPr>
    </w:p>
    <w:p w14:paraId="3E87267A" w14:textId="61DBDC3A" w:rsidR="001430B9" w:rsidRDefault="001430B9" w:rsidP="00411B2B">
      <w:pPr>
        <w:pStyle w:val="Standard"/>
        <w:tabs>
          <w:tab w:val="left" w:pos="301"/>
        </w:tabs>
        <w:spacing w:line="360" w:lineRule="auto"/>
        <w:jc w:val="both"/>
        <w:rPr>
          <w:rFonts w:ascii="Arial" w:hAnsi="Arial" w:cs="Arial"/>
          <w:sz w:val="24"/>
          <w:szCs w:val="24"/>
        </w:rPr>
      </w:pPr>
    </w:p>
    <w:p w14:paraId="64F9A196" w14:textId="77777777" w:rsidR="001430B9" w:rsidRDefault="001430B9" w:rsidP="00411B2B">
      <w:pPr>
        <w:pStyle w:val="Standard"/>
        <w:tabs>
          <w:tab w:val="left" w:pos="301"/>
        </w:tabs>
        <w:spacing w:line="360" w:lineRule="auto"/>
        <w:jc w:val="both"/>
        <w:rPr>
          <w:rFonts w:ascii="Arial" w:hAnsi="Arial" w:cs="Arial"/>
          <w:sz w:val="24"/>
          <w:szCs w:val="24"/>
        </w:rPr>
      </w:pPr>
    </w:p>
    <w:p w14:paraId="74B5A90D" w14:textId="325DCDED" w:rsidR="00420113" w:rsidRDefault="00266A14" w:rsidP="00425FEC">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6968D4">
        <w:rPr>
          <w:rFonts w:ascii="Arial" w:eastAsia="Times New Roman" w:hAnsi="Arial" w:cs="Arial"/>
          <w:color w:val="000000"/>
          <w:kern w:val="2"/>
        </w:rPr>
        <w:t>N</w:t>
      </w:r>
      <w:r>
        <w:rPr>
          <w:rFonts w:ascii="Arial" w:eastAsia="Times New Roman" w:hAnsi="Arial" w:cs="Arial"/>
          <w:color w:val="000000"/>
          <w:kern w:val="2"/>
        </w:rPr>
        <w:t xml:space="preserve">o mês analisado, foram realizadas 87 notificações na </w:t>
      </w:r>
      <w:proofErr w:type="spellStart"/>
      <w:r>
        <w:rPr>
          <w:rFonts w:ascii="Arial" w:eastAsia="Times New Roman" w:hAnsi="Arial" w:cs="Arial"/>
          <w:color w:val="000000"/>
          <w:kern w:val="2"/>
        </w:rPr>
        <w:t>Hemorrede</w:t>
      </w:r>
      <w:proofErr w:type="spellEnd"/>
      <w:r>
        <w:rPr>
          <w:rFonts w:ascii="Arial" w:eastAsia="Times New Roman" w:hAnsi="Arial" w:cs="Arial"/>
          <w:color w:val="000000"/>
          <w:kern w:val="2"/>
        </w:rPr>
        <w:t xml:space="preserve"> Pública Estadual de Goiás.</w:t>
      </w:r>
      <w:r w:rsidR="001430B9">
        <w:rPr>
          <w:rFonts w:ascii="Arial" w:eastAsia="Times New Roman" w:hAnsi="Arial" w:cs="Arial"/>
          <w:color w:val="000000"/>
          <w:kern w:val="2"/>
        </w:rPr>
        <w:t xml:space="preserve"> </w:t>
      </w:r>
      <w:r w:rsidR="00300E89">
        <w:rPr>
          <w:rFonts w:ascii="Arial" w:eastAsia="Times New Roman" w:hAnsi="Arial" w:cs="Arial"/>
          <w:color w:val="000000"/>
          <w:kern w:val="2"/>
        </w:rPr>
        <w:t>F</w:t>
      </w:r>
      <w:r w:rsidR="001430B9">
        <w:rPr>
          <w:rFonts w:ascii="Arial" w:eastAsia="Times New Roman" w:hAnsi="Arial" w:cs="Arial"/>
          <w:color w:val="000000"/>
          <w:kern w:val="2"/>
        </w:rPr>
        <w:t>oram realizadas 78 tratativas das 87 notificações perfazendo um total 90% de adesão</w:t>
      </w:r>
      <w:r w:rsidR="00300E89">
        <w:rPr>
          <w:rFonts w:ascii="Arial" w:eastAsia="Times New Roman" w:hAnsi="Arial" w:cs="Arial"/>
          <w:color w:val="000000"/>
          <w:kern w:val="2"/>
        </w:rPr>
        <w:t xml:space="preserve">. </w:t>
      </w:r>
      <w:proofErr w:type="gramStart"/>
      <w:r w:rsidR="00300E89">
        <w:rPr>
          <w:rFonts w:ascii="Arial" w:eastAsia="Times New Roman" w:hAnsi="Arial" w:cs="Arial"/>
          <w:color w:val="000000"/>
          <w:kern w:val="2"/>
        </w:rPr>
        <w:t>A</w:t>
      </w:r>
      <w:r w:rsidR="001430B9">
        <w:rPr>
          <w:rFonts w:ascii="Arial" w:eastAsia="Times New Roman" w:hAnsi="Arial" w:cs="Arial"/>
          <w:color w:val="000000"/>
          <w:kern w:val="2"/>
        </w:rPr>
        <w:t>s 9 pendentes</w:t>
      </w:r>
      <w:proofErr w:type="gramEnd"/>
      <w:r w:rsidR="001430B9">
        <w:rPr>
          <w:rFonts w:ascii="Arial" w:eastAsia="Times New Roman" w:hAnsi="Arial" w:cs="Arial"/>
          <w:color w:val="000000"/>
          <w:kern w:val="2"/>
        </w:rPr>
        <w:t xml:space="preserve"> estão ainda dentro do prazo vigente</w:t>
      </w:r>
      <w:r w:rsidR="00300E89">
        <w:rPr>
          <w:rFonts w:ascii="Arial" w:eastAsia="Times New Roman" w:hAnsi="Arial" w:cs="Arial"/>
          <w:color w:val="000000"/>
          <w:kern w:val="2"/>
        </w:rPr>
        <w:t>.</w:t>
      </w:r>
    </w:p>
    <w:p w14:paraId="53B1BA2A" w14:textId="5DE9A06D" w:rsidR="00425FEC" w:rsidRDefault="00425FEC" w:rsidP="00425FEC">
      <w:pPr>
        <w:spacing w:line="360" w:lineRule="auto"/>
        <w:jc w:val="both"/>
        <w:rPr>
          <w:rFonts w:ascii="Arial" w:eastAsia="Times New Roman" w:hAnsi="Arial" w:cs="Arial"/>
          <w:color w:val="000000"/>
          <w:kern w:val="2"/>
        </w:rPr>
      </w:pPr>
    </w:p>
    <w:p w14:paraId="66BC4AF0" w14:textId="77777777" w:rsidR="00425FEC" w:rsidRDefault="00425FEC" w:rsidP="00425FEC">
      <w:pPr>
        <w:spacing w:line="360" w:lineRule="auto"/>
        <w:jc w:val="both"/>
        <w:rPr>
          <w:rFonts w:ascii="Arial" w:hAnsi="Arial" w:cs="Arial"/>
          <w:sz w:val="24"/>
          <w:szCs w:val="24"/>
        </w:rPr>
      </w:pPr>
    </w:p>
    <w:p w14:paraId="02D78064" w14:textId="59D7EADE" w:rsidR="00782FC6" w:rsidRDefault="00782FC6" w:rsidP="00782FC6">
      <w:pPr>
        <w:pStyle w:val="Ttulo2"/>
        <w:spacing w:line="360" w:lineRule="auto"/>
        <w:ind w:left="0"/>
        <w:jc w:val="both"/>
        <w:rPr>
          <w:rFonts w:ascii="Arial" w:hAnsi="Arial" w:cs="Arial"/>
          <w:sz w:val="22"/>
          <w:szCs w:val="22"/>
        </w:rPr>
      </w:pPr>
      <w:bookmarkStart w:id="74" w:name="_Toc65506771"/>
      <w:r>
        <w:rPr>
          <w:rFonts w:ascii="Arial" w:hAnsi="Arial" w:cs="Arial"/>
          <w:sz w:val="22"/>
          <w:szCs w:val="22"/>
        </w:rPr>
        <w:t>24.3 CLASSIFICAÇÃO DE INCIDENTES</w:t>
      </w:r>
      <w:bookmarkEnd w:id="74"/>
    </w:p>
    <w:p w14:paraId="146D4B72" w14:textId="16B977A4" w:rsidR="001430B9" w:rsidRDefault="001430B9" w:rsidP="00411B2B">
      <w:pPr>
        <w:pStyle w:val="Standard"/>
        <w:tabs>
          <w:tab w:val="left" w:pos="301"/>
        </w:tabs>
        <w:spacing w:line="360" w:lineRule="auto"/>
        <w:jc w:val="both"/>
        <w:rPr>
          <w:rFonts w:ascii="Arial" w:hAnsi="Arial" w:cs="Arial"/>
          <w:sz w:val="24"/>
          <w:szCs w:val="24"/>
        </w:rPr>
      </w:pPr>
      <w:r>
        <w:rPr>
          <w:noProof/>
        </w:rPr>
        <w:drawing>
          <wp:anchor distT="0" distB="0" distL="114300" distR="114300" simplePos="0" relativeHeight="252745728" behindDoc="0" locked="0" layoutInCell="1" allowOverlap="1" wp14:anchorId="093451D4" wp14:editId="52D79DDA">
            <wp:simplePos x="0" y="0"/>
            <wp:positionH relativeFrom="column">
              <wp:posOffset>-244475</wp:posOffset>
            </wp:positionH>
            <wp:positionV relativeFrom="paragraph">
              <wp:posOffset>201295</wp:posOffset>
            </wp:positionV>
            <wp:extent cx="6099175" cy="2019718"/>
            <wp:effectExtent l="0" t="0" r="15875" b="0"/>
            <wp:wrapNone/>
            <wp:docPr id="187" name="Gráfico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p>
    <w:p w14:paraId="12522B4F" w14:textId="4881654E" w:rsidR="001430B9" w:rsidRDefault="001430B9" w:rsidP="00411B2B">
      <w:pPr>
        <w:pStyle w:val="Standard"/>
        <w:tabs>
          <w:tab w:val="left" w:pos="301"/>
        </w:tabs>
        <w:spacing w:line="360" w:lineRule="auto"/>
        <w:jc w:val="both"/>
        <w:rPr>
          <w:rFonts w:ascii="Arial" w:hAnsi="Arial" w:cs="Arial"/>
          <w:sz w:val="24"/>
          <w:szCs w:val="24"/>
        </w:rPr>
      </w:pPr>
    </w:p>
    <w:p w14:paraId="3C03CF42" w14:textId="61954403" w:rsidR="001430B9" w:rsidRDefault="001430B9" w:rsidP="00411B2B">
      <w:pPr>
        <w:pStyle w:val="Standard"/>
        <w:tabs>
          <w:tab w:val="left" w:pos="301"/>
        </w:tabs>
        <w:spacing w:line="360" w:lineRule="auto"/>
        <w:jc w:val="both"/>
        <w:rPr>
          <w:rFonts w:ascii="Arial" w:hAnsi="Arial" w:cs="Arial"/>
          <w:sz w:val="24"/>
          <w:szCs w:val="24"/>
        </w:rPr>
      </w:pPr>
    </w:p>
    <w:p w14:paraId="30256C6E" w14:textId="276ABFAA" w:rsidR="001430B9" w:rsidRDefault="001430B9" w:rsidP="00411B2B">
      <w:pPr>
        <w:pStyle w:val="Standard"/>
        <w:tabs>
          <w:tab w:val="left" w:pos="301"/>
        </w:tabs>
        <w:spacing w:line="360" w:lineRule="auto"/>
        <w:jc w:val="both"/>
        <w:rPr>
          <w:rFonts w:ascii="Arial" w:hAnsi="Arial" w:cs="Arial"/>
          <w:sz w:val="24"/>
          <w:szCs w:val="24"/>
        </w:rPr>
      </w:pPr>
    </w:p>
    <w:p w14:paraId="586C36A1" w14:textId="53A25C3D" w:rsidR="00D94281" w:rsidRDefault="00D94281" w:rsidP="00411B2B">
      <w:pPr>
        <w:pStyle w:val="Standard"/>
        <w:tabs>
          <w:tab w:val="left" w:pos="301"/>
        </w:tabs>
        <w:spacing w:line="360" w:lineRule="auto"/>
        <w:jc w:val="both"/>
        <w:rPr>
          <w:rFonts w:ascii="Arial" w:hAnsi="Arial" w:cs="Arial"/>
          <w:sz w:val="24"/>
          <w:szCs w:val="24"/>
        </w:rPr>
      </w:pPr>
    </w:p>
    <w:p w14:paraId="22E20ECF" w14:textId="1CB472CB" w:rsidR="00D94281" w:rsidRDefault="00D94281" w:rsidP="00411B2B">
      <w:pPr>
        <w:pStyle w:val="Standard"/>
        <w:tabs>
          <w:tab w:val="left" w:pos="301"/>
        </w:tabs>
        <w:spacing w:line="360" w:lineRule="auto"/>
        <w:jc w:val="both"/>
        <w:rPr>
          <w:rFonts w:ascii="Arial" w:hAnsi="Arial" w:cs="Arial"/>
          <w:sz w:val="24"/>
          <w:szCs w:val="24"/>
        </w:rPr>
      </w:pPr>
    </w:p>
    <w:p w14:paraId="06EEDF1F" w14:textId="77777777" w:rsidR="007B7B29" w:rsidRDefault="007B7B29" w:rsidP="00782FC6">
      <w:pPr>
        <w:pStyle w:val="Ttulo2"/>
        <w:spacing w:line="360" w:lineRule="auto"/>
        <w:ind w:left="0"/>
        <w:jc w:val="both"/>
        <w:rPr>
          <w:rFonts w:ascii="Arial" w:hAnsi="Arial" w:cs="Arial"/>
          <w:sz w:val="22"/>
          <w:szCs w:val="22"/>
        </w:rPr>
      </w:pPr>
      <w:bookmarkStart w:id="75" w:name="_Toc65506772"/>
    </w:p>
    <w:p w14:paraId="0220D7E8" w14:textId="65B90B2E" w:rsidR="00782FC6" w:rsidRDefault="00782FC6" w:rsidP="00782FC6">
      <w:pPr>
        <w:pStyle w:val="Ttulo2"/>
        <w:spacing w:line="360" w:lineRule="auto"/>
        <w:ind w:left="0"/>
        <w:jc w:val="both"/>
        <w:rPr>
          <w:rFonts w:ascii="Arial" w:hAnsi="Arial" w:cs="Arial"/>
          <w:sz w:val="22"/>
          <w:szCs w:val="22"/>
        </w:rPr>
      </w:pPr>
      <w:r>
        <w:rPr>
          <w:rFonts w:ascii="Arial" w:hAnsi="Arial" w:cs="Arial"/>
          <w:sz w:val="22"/>
          <w:szCs w:val="22"/>
        </w:rPr>
        <w:t>24.4 ESTRATIFICAÇÃO DE NOTIFICAÇÕES POR SETORES (REGISTRADAS)</w:t>
      </w:r>
      <w:bookmarkEnd w:id="75"/>
    </w:p>
    <w:p w14:paraId="1EB49502" w14:textId="0230862C" w:rsidR="00420113" w:rsidRPr="00420113" w:rsidRDefault="00C7069F" w:rsidP="00420113">
      <w:pPr>
        <w:pStyle w:val="Standard"/>
      </w:pPr>
      <w:r>
        <w:rPr>
          <w:noProof/>
        </w:rPr>
        <w:drawing>
          <wp:anchor distT="0" distB="0" distL="114300" distR="114300" simplePos="0" relativeHeight="252891136" behindDoc="0" locked="0" layoutInCell="1" allowOverlap="1" wp14:anchorId="21666864" wp14:editId="73B107E1">
            <wp:simplePos x="0" y="0"/>
            <wp:positionH relativeFrom="margin">
              <wp:posOffset>-155276</wp:posOffset>
            </wp:positionH>
            <wp:positionV relativeFrom="paragraph">
              <wp:posOffset>434124</wp:posOffset>
            </wp:positionV>
            <wp:extent cx="5971540" cy="2743200"/>
            <wp:effectExtent l="0" t="0" r="10160" b="0"/>
            <wp:wrapSquare wrapText="bothSides"/>
            <wp:docPr id="282" name="Gráfico 282">
              <a:extLst xmlns:a="http://schemas.openxmlformats.org/drawingml/2006/main">
                <a:ext uri="{FF2B5EF4-FFF2-40B4-BE49-F238E27FC236}">
                  <a16:creationId xmlns:a16="http://schemas.microsoft.com/office/drawing/2014/main" id="{DBC77257-9041-474E-AFB5-9680D65791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anchor>
        </w:drawing>
      </w:r>
    </w:p>
    <w:p w14:paraId="3E2F7EDC" w14:textId="3F229D75" w:rsidR="00D94281" w:rsidRDefault="00D94281" w:rsidP="00411B2B">
      <w:pPr>
        <w:pStyle w:val="Standard"/>
        <w:tabs>
          <w:tab w:val="left" w:pos="301"/>
        </w:tabs>
        <w:spacing w:line="360" w:lineRule="auto"/>
        <w:jc w:val="both"/>
        <w:rPr>
          <w:rFonts w:ascii="Arial" w:hAnsi="Arial" w:cs="Arial"/>
          <w:sz w:val="24"/>
          <w:szCs w:val="24"/>
        </w:rPr>
      </w:pPr>
    </w:p>
    <w:p w14:paraId="2DFF5BAF" w14:textId="386D1BAC" w:rsidR="00D94281" w:rsidRDefault="00D94281" w:rsidP="00411B2B">
      <w:pPr>
        <w:pStyle w:val="Standard"/>
        <w:tabs>
          <w:tab w:val="left" w:pos="301"/>
        </w:tabs>
        <w:spacing w:line="360" w:lineRule="auto"/>
        <w:jc w:val="both"/>
        <w:rPr>
          <w:rFonts w:ascii="Arial" w:hAnsi="Arial" w:cs="Arial"/>
          <w:sz w:val="24"/>
          <w:szCs w:val="24"/>
        </w:rPr>
      </w:pPr>
    </w:p>
    <w:p w14:paraId="641094F7" w14:textId="1BD9BA66" w:rsidR="00420113" w:rsidRDefault="00782FC6" w:rsidP="00420113">
      <w:pPr>
        <w:pStyle w:val="Ttulo2"/>
        <w:spacing w:line="360" w:lineRule="auto"/>
        <w:ind w:left="0"/>
        <w:jc w:val="both"/>
        <w:rPr>
          <w:rFonts w:ascii="Arial" w:hAnsi="Arial" w:cs="Arial"/>
          <w:sz w:val="22"/>
          <w:szCs w:val="22"/>
        </w:rPr>
      </w:pPr>
      <w:bookmarkStart w:id="76" w:name="_Toc65506773"/>
      <w:r>
        <w:rPr>
          <w:rFonts w:ascii="Arial" w:hAnsi="Arial" w:cs="Arial"/>
          <w:sz w:val="22"/>
          <w:szCs w:val="22"/>
        </w:rPr>
        <w:t>24.5 ESTRATIFICAÇÃO DE NOTIFICAÇÕES POR SETORES (NOTIFICADAS)</w:t>
      </w:r>
      <w:bookmarkEnd w:id="76"/>
    </w:p>
    <w:p w14:paraId="2EC76EC2" w14:textId="3DDFCF1D" w:rsidR="00420113" w:rsidRPr="00420113" w:rsidRDefault="00420113" w:rsidP="00420113">
      <w:pPr>
        <w:pStyle w:val="Standard"/>
      </w:pPr>
    </w:p>
    <w:p w14:paraId="57F8D376" w14:textId="0AD0AED4" w:rsidR="00D94281" w:rsidRDefault="00185E7A" w:rsidP="00411B2B">
      <w:pPr>
        <w:pStyle w:val="Standard"/>
        <w:tabs>
          <w:tab w:val="left" w:pos="301"/>
        </w:tabs>
        <w:spacing w:line="360" w:lineRule="auto"/>
        <w:jc w:val="both"/>
        <w:rPr>
          <w:rFonts w:ascii="Arial" w:hAnsi="Arial" w:cs="Arial"/>
          <w:sz w:val="24"/>
          <w:szCs w:val="24"/>
        </w:rPr>
      </w:pPr>
      <w:r>
        <w:rPr>
          <w:noProof/>
        </w:rPr>
        <w:drawing>
          <wp:anchor distT="0" distB="0" distL="114300" distR="114300" simplePos="0" relativeHeight="252894208" behindDoc="0" locked="0" layoutInCell="1" allowOverlap="1" wp14:anchorId="1E7F7BCD" wp14:editId="02CFB158">
            <wp:simplePos x="0" y="0"/>
            <wp:positionH relativeFrom="margin">
              <wp:align>left</wp:align>
            </wp:positionH>
            <wp:positionV relativeFrom="paragraph">
              <wp:posOffset>74475</wp:posOffset>
            </wp:positionV>
            <wp:extent cx="5629275" cy="2881312"/>
            <wp:effectExtent l="0" t="0" r="9525" b="14605"/>
            <wp:wrapSquare wrapText="bothSides"/>
            <wp:docPr id="315" name="Gráfico 315">
              <a:extLst xmlns:a="http://schemas.openxmlformats.org/drawingml/2006/main">
                <a:ext uri="{FF2B5EF4-FFF2-40B4-BE49-F238E27FC236}">
                  <a16:creationId xmlns:a16="http://schemas.microsoft.com/office/drawing/2014/main" id="{69376FFF-C58F-4786-9D49-B5197E5EB8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anchor>
        </w:drawing>
      </w:r>
    </w:p>
    <w:p w14:paraId="52528F40" w14:textId="7F34F56F" w:rsidR="00E26007" w:rsidRDefault="00E26007" w:rsidP="00411B2B">
      <w:pPr>
        <w:pStyle w:val="Standard"/>
        <w:tabs>
          <w:tab w:val="left" w:pos="301"/>
        </w:tabs>
        <w:spacing w:line="360" w:lineRule="auto"/>
        <w:jc w:val="both"/>
        <w:rPr>
          <w:rFonts w:ascii="Arial" w:hAnsi="Arial" w:cs="Arial"/>
          <w:sz w:val="24"/>
          <w:szCs w:val="24"/>
        </w:rPr>
      </w:pPr>
    </w:p>
    <w:p w14:paraId="119E72C9" w14:textId="2F0500E0" w:rsidR="00E26007" w:rsidRDefault="00E26007" w:rsidP="00411B2B">
      <w:pPr>
        <w:pStyle w:val="Standard"/>
        <w:tabs>
          <w:tab w:val="left" w:pos="301"/>
        </w:tabs>
        <w:spacing w:line="360" w:lineRule="auto"/>
        <w:jc w:val="both"/>
        <w:rPr>
          <w:rFonts w:ascii="Arial" w:hAnsi="Arial" w:cs="Arial"/>
          <w:sz w:val="24"/>
          <w:szCs w:val="24"/>
        </w:rPr>
      </w:pPr>
    </w:p>
    <w:p w14:paraId="32B66272" w14:textId="57FAF436" w:rsidR="00E26007" w:rsidRDefault="00E26007" w:rsidP="00411B2B">
      <w:pPr>
        <w:pStyle w:val="Standard"/>
        <w:tabs>
          <w:tab w:val="left" w:pos="301"/>
        </w:tabs>
        <w:spacing w:line="360" w:lineRule="auto"/>
        <w:jc w:val="both"/>
        <w:rPr>
          <w:rFonts w:ascii="Arial" w:hAnsi="Arial" w:cs="Arial"/>
          <w:sz w:val="24"/>
          <w:szCs w:val="24"/>
        </w:rPr>
      </w:pPr>
    </w:p>
    <w:p w14:paraId="7D1CC759" w14:textId="5418AAF9" w:rsidR="00E26007" w:rsidRDefault="00E26007" w:rsidP="00411B2B">
      <w:pPr>
        <w:pStyle w:val="Standard"/>
        <w:tabs>
          <w:tab w:val="left" w:pos="301"/>
        </w:tabs>
        <w:spacing w:line="360" w:lineRule="auto"/>
        <w:jc w:val="both"/>
        <w:rPr>
          <w:rFonts w:ascii="Arial" w:hAnsi="Arial" w:cs="Arial"/>
          <w:sz w:val="24"/>
          <w:szCs w:val="24"/>
        </w:rPr>
      </w:pPr>
    </w:p>
    <w:p w14:paraId="51640638" w14:textId="054F848A" w:rsidR="00E26007" w:rsidRDefault="00E26007" w:rsidP="00411B2B">
      <w:pPr>
        <w:pStyle w:val="Standard"/>
        <w:tabs>
          <w:tab w:val="left" w:pos="301"/>
        </w:tabs>
        <w:spacing w:line="360" w:lineRule="auto"/>
        <w:jc w:val="both"/>
        <w:rPr>
          <w:rFonts w:ascii="Arial" w:hAnsi="Arial" w:cs="Arial"/>
          <w:sz w:val="24"/>
          <w:szCs w:val="24"/>
        </w:rPr>
      </w:pPr>
    </w:p>
    <w:p w14:paraId="15251B63" w14:textId="5928E5E2" w:rsidR="004E79D9" w:rsidRDefault="004E79D9" w:rsidP="004E79D9">
      <w:pPr>
        <w:pStyle w:val="Standard"/>
      </w:pPr>
      <w:bookmarkStart w:id="77" w:name="_Toc60761455"/>
    </w:p>
    <w:p w14:paraId="1107F289" w14:textId="77777777" w:rsidR="00185E7A" w:rsidRDefault="00185E7A" w:rsidP="004E79D9">
      <w:pPr>
        <w:pStyle w:val="Standard"/>
      </w:pPr>
    </w:p>
    <w:p w14:paraId="399A60F2" w14:textId="77777777" w:rsidR="00420113" w:rsidRDefault="00420113" w:rsidP="004E79D9">
      <w:pPr>
        <w:pStyle w:val="Standard"/>
      </w:pPr>
    </w:p>
    <w:p w14:paraId="4930617F" w14:textId="4CF54CFD" w:rsidR="004E79D9" w:rsidRPr="00353A3A" w:rsidRDefault="004E79D9" w:rsidP="00353A3A">
      <w:pPr>
        <w:pStyle w:val="western"/>
        <w:spacing w:line="360" w:lineRule="auto"/>
        <w:jc w:val="both"/>
        <w:rPr>
          <w:rFonts w:ascii="Arial" w:hAnsi="Arial" w:cs="Arial"/>
          <w:color w:val="auto"/>
          <w:sz w:val="22"/>
          <w:szCs w:val="22"/>
        </w:rPr>
      </w:pPr>
      <w:r w:rsidRPr="00353A3A">
        <w:rPr>
          <w:rFonts w:ascii="Arial" w:hAnsi="Arial" w:cs="Arial"/>
          <w:b/>
          <w:bCs/>
          <w:color w:val="auto"/>
          <w:sz w:val="22"/>
          <w:szCs w:val="22"/>
        </w:rPr>
        <w:t>Análise:</w:t>
      </w:r>
      <w:r w:rsidRPr="00353A3A">
        <w:rPr>
          <w:rFonts w:ascii="Arial" w:hAnsi="Arial" w:cs="Arial"/>
          <w:color w:val="auto"/>
          <w:sz w:val="22"/>
          <w:szCs w:val="22"/>
        </w:rPr>
        <w:t xml:space="preserve"> No mês de janeiro foram realizadas na </w:t>
      </w:r>
      <w:proofErr w:type="spellStart"/>
      <w:r w:rsidRPr="00353A3A">
        <w:rPr>
          <w:rFonts w:ascii="Arial" w:hAnsi="Arial" w:cs="Arial"/>
          <w:color w:val="auto"/>
          <w:sz w:val="22"/>
          <w:szCs w:val="22"/>
        </w:rPr>
        <w:t>Hemorrede</w:t>
      </w:r>
      <w:proofErr w:type="spellEnd"/>
      <w:r w:rsidRPr="00353A3A">
        <w:rPr>
          <w:rFonts w:ascii="Arial" w:hAnsi="Arial" w:cs="Arial"/>
          <w:color w:val="auto"/>
          <w:sz w:val="22"/>
          <w:szCs w:val="22"/>
        </w:rPr>
        <w:t xml:space="preserve"> Pública do Estado de Goiás 87 notificações de não conformidade, porém sem danos ao paciente /doador. Os setores/unidades que mais notificaram foram o setor de análise clínica com 23 notificações e em sequência temos o setor ciclo doares com 21 notificações. Outros setores e unidades seguem como mostra o gráfico neste relatório. Os tipos de incidentes notificados foram: gestão organizacional, documentações, comportamento/comunicação, identificação, infraestrutura, processo/procedimentos clínicos. Os setores/unidades que mais receberam notificações foram: o setor de Farmácia e a HR Rio Verde.</w:t>
      </w:r>
    </w:p>
    <w:p w14:paraId="0DCF1D8A" w14:textId="4D98A15C" w:rsidR="004E79D9" w:rsidRDefault="004E79D9" w:rsidP="004E79D9">
      <w:pPr>
        <w:pStyle w:val="Standard"/>
      </w:pPr>
    </w:p>
    <w:p w14:paraId="72F002C1" w14:textId="7CA69142" w:rsidR="003C153F" w:rsidRDefault="003C153F" w:rsidP="004E79D9">
      <w:pPr>
        <w:pStyle w:val="Standard"/>
      </w:pPr>
    </w:p>
    <w:p w14:paraId="17732CD0" w14:textId="43611D50"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78" w:name="_Toc65506774"/>
      <w:r>
        <w:rPr>
          <w:rFonts w:ascii="Arial" w:hAnsi="Arial" w:cs="Arial"/>
          <w:b/>
          <w:bCs/>
          <w:color w:val="000000"/>
          <w:sz w:val="24"/>
          <w:szCs w:val="24"/>
        </w:rPr>
        <w:t>NUTRIÇÃO</w:t>
      </w:r>
      <w:bookmarkEnd w:id="78"/>
    </w:p>
    <w:p w14:paraId="4CA87499" w14:textId="76AF093C" w:rsidR="004E79D9" w:rsidRDefault="004E79D9" w:rsidP="005F7715">
      <w:pPr>
        <w:pStyle w:val="Ttulo2"/>
        <w:spacing w:line="360" w:lineRule="auto"/>
        <w:ind w:left="0"/>
        <w:jc w:val="both"/>
        <w:rPr>
          <w:rFonts w:ascii="Arial" w:hAnsi="Arial" w:cs="Arial"/>
          <w:color w:val="FF0000"/>
          <w:szCs w:val="24"/>
        </w:rPr>
      </w:pPr>
    </w:p>
    <w:p w14:paraId="73204263" w14:textId="74243F42" w:rsidR="00782FC6" w:rsidRDefault="00782FC6" w:rsidP="00782FC6">
      <w:pPr>
        <w:pStyle w:val="Ttulo2"/>
        <w:spacing w:line="360" w:lineRule="auto"/>
        <w:ind w:left="0"/>
        <w:jc w:val="both"/>
        <w:rPr>
          <w:rFonts w:ascii="Arial" w:hAnsi="Arial" w:cs="Arial"/>
          <w:sz w:val="22"/>
          <w:szCs w:val="22"/>
        </w:rPr>
      </w:pPr>
      <w:bookmarkStart w:id="79" w:name="_Toc65506775"/>
      <w:r>
        <w:rPr>
          <w:rFonts w:ascii="Arial" w:hAnsi="Arial" w:cs="Arial"/>
          <w:sz w:val="22"/>
          <w:szCs w:val="22"/>
        </w:rPr>
        <w:t>25.1 CONSOLIDADO DE ATENDIMENTOS NUTRICIONAIS (CONSULTA)</w:t>
      </w:r>
      <w:bookmarkEnd w:id="79"/>
    </w:p>
    <w:p w14:paraId="22C8CCC2" w14:textId="77777777" w:rsidR="00AC5FAD" w:rsidRPr="00A2210C" w:rsidRDefault="00AC5FAD" w:rsidP="00AC5FAD">
      <w:pPr>
        <w:pStyle w:val="Standard"/>
        <w:ind w:left="915"/>
        <w:rPr>
          <w:rFonts w:ascii="Arial" w:hAnsi="Arial" w:cs="Arial"/>
          <w:b/>
          <w:bCs/>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A2210C" w:rsidRPr="006B5566" w14:paraId="56187127" w14:textId="77777777" w:rsidTr="004174BE">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bookmarkEnd w:id="77"/>
          <w:p w14:paraId="73A683BA" w14:textId="13CB9B29" w:rsidR="00A2210C" w:rsidRPr="00D61C2F" w:rsidRDefault="00A2210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CONSULTAS NUTRICIONAIS 2021</w:t>
            </w:r>
          </w:p>
        </w:tc>
      </w:tr>
      <w:tr w:rsidR="00A2210C" w:rsidRPr="006B5566" w14:paraId="54B4F513" w14:textId="77777777" w:rsidTr="004174BE">
        <w:trPr>
          <w:trHeight w:val="252"/>
        </w:trPr>
        <w:tc>
          <w:tcPr>
            <w:tcW w:w="1653" w:type="dxa"/>
            <w:tcBorders>
              <w:top w:val="nil"/>
              <w:left w:val="nil"/>
              <w:bottom w:val="nil"/>
              <w:right w:val="nil"/>
            </w:tcBorders>
            <w:shd w:val="clear" w:color="auto" w:fill="auto"/>
            <w:noWrap/>
            <w:vAlign w:val="bottom"/>
            <w:hideMark/>
          </w:tcPr>
          <w:p w14:paraId="02B9C54E" w14:textId="77777777" w:rsidR="00A2210C" w:rsidRPr="006B5566" w:rsidRDefault="00A2210C" w:rsidP="004174BE">
            <w:pPr>
              <w:spacing w:after="0" w:line="240" w:lineRule="auto"/>
              <w:jc w:val="center"/>
              <w:rPr>
                <w:rFonts w:ascii="Arial Narrow" w:eastAsia="Times New Roman" w:hAnsi="Arial Narrow" w:cs="Calibri"/>
                <w:b/>
                <w:bCs/>
                <w:color w:val="000000"/>
                <w:lang w:eastAsia="pt-BR"/>
              </w:rPr>
            </w:pPr>
          </w:p>
        </w:tc>
        <w:tc>
          <w:tcPr>
            <w:tcW w:w="652" w:type="dxa"/>
            <w:tcBorders>
              <w:top w:val="nil"/>
              <w:left w:val="nil"/>
              <w:bottom w:val="nil"/>
              <w:right w:val="nil"/>
            </w:tcBorders>
            <w:shd w:val="clear" w:color="auto" w:fill="auto"/>
            <w:noWrap/>
            <w:vAlign w:val="bottom"/>
            <w:hideMark/>
          </w:tcPr>
          <w:p w14:paraId="2BD2F689"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5748BE43"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722" w:type="dxa"/>
            <w:tcBorders>
              <w:top w:val="nil"/>
              <w:left w:val="nil"/>
              <w:bottom w:val="nil"/>
              <w:right w:val="nil"/>
            </w:tcBorders>
            <w:shd w:val="clear" w:color="auto" w:fill="auto"/>
            <w:noWrap/>
            <w:vAlign w:val="bottom"/>
            <w:hideMark/>
          </w:tcPr>
          <w:p w14:paraId="1CB7EEAD"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574C309F"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702" w:type="dxa"/>
            <w:tcBorders>
              <w:top w:val="nil"/>
              <w:left w:val="nil"/>
              <w:bottom w:val="nil"/>
              <w:right w:val="nil"/>
            </w:tcBorders>
            <w:shd w:val="clear" w:color="auto" w:fill="auto"/>
            <w:noWrap/>
            <w:vAlign w:val="bottom"/>
            <w:hideMark/>
          </w:tcPr>
          <w:p w14:paraId="20F2326F"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662" w:type="dxa"/>
            <w:tcBorders>
              <w:top w:val="nil"/>
              <w:left w:val="nil"/>
              <w:bottom w:val="nil"/>
              <w:right w:val="nil"/>
            </w:tcBorders>
            <w:shd w:val="clear" w:color="auto" w:fill="auto"/>
            <w:noWrap/>
            <w:vAlign w:val="bottom"/>
            <w:hideMark/>
          </w:tcPr>
          <w:p w14:paraId="06858AAB"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02" w:type="dxa"/>
            <w:tcBorders>
              <w:top w:val="nil"/>
              <w:left w:val="nil"/>
              <w:bottom w:val="nil"/>
              <w:right w:val="nil"/>
            </w:tcBorders>
            <w:shd w:val="clear" w:color="auto" w:fill="auto"/>
            <w:noWrap/>
            <w:vAlign w:val="bottom"/>
            <w:hideMark/>
          </w:tcPr>
          <w:p w14:paraId="4C257A64"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4D537FA"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12D15002"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02F71C92"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D0FB739"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3EF4E9AA" w14:textId="77777777" w:rsidR="00A2210C" w:rsidRPr="006B5566" w:rsidRDefault="00A2210C" w:rsidP="004174BE">
            <w:pPr>
              <w:spacing w:after="0" w:line="240" w:lineRule="auto"/>
              <w:rPr>
                <w:rFonts w:ascii="Arial Narrow" w:eastAsia="Times New Roman" w:hAnsi="Arial Narrow" w:cs="Times New Roman"/>
                <w:lang w:eastAsia="pt-BR"/>
              </w:rPr>
            </w:pPr>
          </w:p>
        </w:tc>
      </w:tr>
      <w:tr w:rsidR="00A2210C" w:rsidRPr="006B5566" w14:paraId="6CF95E2D" w14:textId="77777777" w:rsidTr="004174BE">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D2ABD5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BAE412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705E50F"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1831484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5AE2E0C"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62957ED"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B1F0993"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60BF043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B11E4E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18878F3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38D2EC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A4787CA"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5313CE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A2210C" w:rsidRPr="006B5566" w14:paraId="17079328" w14:textId="77777777" w:rsidTr="00A2210C">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59EC767" w14:textId="0AFAAAD2" w:rsidR="00A2210C" w:rsidRPr="00791BE4" w:rsidRDefault="00A2210C" w:rsidP="004174BE">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652" w:type="dxa"/>
            <w:tcBorders>
              <w:top w:val="nil"/>
              <w:left w:val="nil"/>
              <w:bottom w:val="single" w:sz="8" w:space="0" w:color="000000"/>
              <w:right w:val="single" w:sz="8" w:space="0" w:color="000000"/>
            </w:tcBorders>
            <w:shd w:val="clear" w:color="000000" w:fill="FFFFFF"/>
            <w:noWrap/>
            <w:vAlign w:val="center"/>
          </w:tcPr>
          <w:p w14:paraId="2754995B" w14:textId="7EA8280A" w:rsidR="00A2210C" w:rsidRPr="00791BE4" w:rsidRDefault="00A2210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52" w:type="dxa"/>
            <w:tcBorders>
              <w:top w:val="nil"/>
              <w:left w:val="nil"/>
              <w:bottom w:val="single" w:sz="8" w:space="0" w:color="000000"/>
              <w:right w:val="single" w:sz="8" w:space="0" w:color="000000"/>
            </w:tcBorders>
            <w:shd w:val="clear" w:color="000000" w:fill="FFFFFF"/>
            <w:noWrap/>
            <w:vAlign w:val="center"/>
            <w:hideMark/>
          </w:tcPr>
          <w:p w14:paraId="738BF0DA"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5AA3CF42"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5952FEC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6003FB8B"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62" w:type="dxa"/>
            <w:tcBorders>
              <w:top w:val="nil"/>
              <w:left w:val="nil"/>
              <w:bottom w:val="single" w:sz="8" w:space="0" w:color="000000"/>
              <w:right w:val="single" w:sz="8" w:space="0" w:color="000000"/>
            </w:tcBorders>
            <w:shd w:val="clear" w:color="000000" w:fill="FFFFFF"/>
            <w:noWrap/>
            <w:vAlign w:val="center"/>
            <w:hideMark/>
          </w:tcPr>
          <w:p w14:paraId="13D5DDA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0EA47D66"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576B7AF5"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2" w:type="dxa"/>
            <w:tcBorders>
              <w:top w:val="nil"/>
              <w:left w:val="nil"/>
              <w:bottom w:val="single" w:sz="8" w:space="0" w:color="000000"/>
              <w:right w:val="single" w:sz="8" w:space="0" w:color="000000"/>
            </w:tcBorders>
            <w:shd w:val="clear" w:color="000000" w:fill="FFFFFF"/>
            <w:noWrap/>
            <w:vAlign w:val="center"/>
            <w:hideMark/>
          </w:tcPr>
          <w:p w14:paraId="5158FF17"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5E3EF962"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30F2114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18C864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A2210C" w:rsidRPr="006B5566" w14:paraId="58BA8EC1"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54AEA4FC" w14:textId="51FD4C0F" w:rsidR="00A2210C" w:rsidRPr="00791BE4"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652" w:type="dxa"/>
            <w:tcBorders>
              <w:top w:val="nil"/>
              <w:left w:val="nil"/>
              <w:bottom w:val="single" w:sz="8" w:space="0" w:color="000000"/>
              <w:right w:val="single" w:sz="8" w:space="0" w:color="000000"/>
            </w:tcBorders>
            <w:shd w:val="clear" w:color="000000" w:fill="FFFFFF"/>
            <w:noWrap/>
            <w:vAlign w:val="center"/>
          </w:tcPr>
          <w:p w14:paraId="4AFC4D1C" w14:textId="02F1EFEA"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C2704C9" w14:textId="7B564F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22" w:type="dxa"/>
            <w:tcBorders>
              <w:top w:val="nil"/>
              <w:left w:val="nil"/>
              <w:bottom w:val="single" w:sz="8" w:space="0" w:color="000000"/>
              <w:right w:val="single" w:sz="8" w:space="0" w:color="000000"/>
            </w:tcBorders>
            <w:shd w:val="clear" w:color="000000" w:fill="FFFFFF"/>
            <w:noWrap/>
            <w:vAlign w:val="bottom"/>
          </w:tcPr>
          <w:p w14:paraId="0FEF7627" w14:textId="3942B23E"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7094758E" w14:textId="4EBCD02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02" w:type="dxa"/>
            <w:tcBorders>
              <w:top w:val="nil"/>
              <w:left w:val="nil"/>
              <w:bottom w:val="single" w:sz="8" w:space="0" w:color="000000"/>
              <w:right w:val="single" w:sz="8" w:space="0" w:color="000000"/>
            </w:tcBorders>
            <w:shd w:val="clear" w:color="000000" w:fill="FFFFFF"/>
            <w:noWrap/>
            <w:vAlign w:val="bottom"/>
          </w:tcPr>
          <w:p w14:paraId="0A6EBC0E" w14:textId="3C8A945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62" w:type="dxa"/>
            <w:tcBorders>
              <w:top w:val="nil"/>
              <w:left w:val="nil"/>
              <w:bottom w:val="single" w:sz="8" w:space="0" w:color="000000"/>
              <w:right w:val="single" w:sz="8" w:space="0" w:color="000000"/>
            </w:tcBorders>
            <w:shd w:val="clear" w:color="000000" w:fill="FFFFFF"/>
            <w:noWrap/>
            <w:vAlign w:val="bottom"/>
          </w:tcPr>
          <w:p w14:paraId="5531151D" w14:textId="2B6A2A45"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02" w:type="dxa"/>
            <w:tcBorders>
              <w:top w:val="nil"/>
              <w:left w:val="nil"/>
              <w:bottom w:val="single" w:sz="8" w:space="0" w:color="000000"/>
              <w:right w:val="single" w:sz="8" w:space="0" w:color="000000"/>
            </w:tcBorders>
            <w:shd w:val="clear" w:color="000000" w:fill="FFFFFF"/>
            <w:noWrap/>
            <w:vAlign w:val="bottom"/>
          </w:tcPr>
          <w:p w14:paraId="5703E3EF" w14:textId="22E4704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4B4C1EF7" w14:textId="30B4647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52" w:type="dxa"/>
            <w:tcBorders>
              <w:top w:val="nil"/>
              <w:left w:val="nil"/>
              <w:bottom w:val="single" w:sz="8" w:space="0" w:color="000000"/>
              <w:right w:val="single" w:sz="8" w:space="0" w:color="000000"/>
            </w:tcBorders>
            <w:shd w:val="clear" w:color="000000" w:fill="FFFFFF"/>
            <w:noWrap/>
            <w:vAlign w:val="bottom"/>
          </w:tcPr>
          <w:p w14:paraId="424CCD16" w14:textId="137F92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1764994A" w14:textId="2031C30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09596CA0" w14:textId="30140431"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92" w:type="dxa"/>
            <w:tcBorders>
              <w:top w:val="nil"/>
              <w:left w:val="nil"/>
              <w:bottom w:val="single" w:sz="8" w:space="0" w:color="000000"/>
              <w:right w:val="single" w:sz="8" w:space="0" w:color="000000"/>
            </w:tcBorders>
            <w:shd w:val="clear" w:color="000000" w:fill="FFFFFF"/>
            <w:noWrap/>
            <w:vAlign w:val="bottom"/>
          </w:tcPr>
          <w:p w14:paraId="46A8E734" w14:textId="0AF19010"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r>
      <w:tr w:rsidR="00A2210C" w:rsidRPr="006B5566" w14:paraId="573121FE"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48FB54C" w14:textId="06CF3B49" w:rsidR="00A2210C"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2" w:type="dxa"/>
            <w:tcBorders>
              <w:top w:val="nil"/>
              <w:left w:val="nil"/>
              <w:bottom w:val="single" w:sz="8" w:space="0" w:color="000000"/>
              <w:right w:val="single" w:sz="8" w:space="0" w:color="000000"/>
            </w:tcBorders>
            <w:shd w:val="clear" w:color="000000" w:fill="FFFFFF"/>
            <w:noWrap/>
            <w:vAlign w:val="center"/>
          </w:tcPr>
          <w:p w14:paraId="082AF5C3" w14:textId="540625A6"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652" w:type="dxa"/>
            <w:tcBorders>
              <w:top w:val="nil"/>
              <w:left w:val="nil"/>
              <w:bottom w:val="single" w:sz="8" w:space="0" w:color="000000"/>
              <w:right w:val="single" w:sz="8" w:space="0" w:color="000000"/>
            </w:tcBorders>
            <w:shd w:val="clear" w:color="000000" w:fill="FFFFFF"/>
            <w:noWrap/>
            <w:vAlign w:val="bottom"/>
          </w:tcPr>
          <w:p w14:paraId="7322E273" w14:textId="0C7A1A7C"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22" w:type="dxa"/>
            <w:tcBorders>
              <w:top w:val="nil"/>
              <w:left w:val="nil"/>
              <w:bottom w:val="single" w:sz="8" w:space="0" w:color="000000"/>
              <w:right w:val="single" w:sz="8" w:space="0" w:color="000000"/>
            </w:tcBorders>
            <w:shd w:val="clear" w:color="000000" w:fill="FFFFFF"/>
            <w:noWrap/>
            <w:vAlign w:val="bottom"/>
          </w:tcPr>
          <w:p w14:paraId="1C5640DA" w14:textId="00A67243"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72" w:type="dxa"/>
            <w:tcBorders>
              <w:top w:val="nil"/>
              <w:left w:val="nil"/>
              <w:bottom w:val="single" w:sz="8" w:space="0" w:color="000000"/>
              <w:right w:val="single" w:sz="8" w:space="0" w:color="000000"/>
            </w:tcBorders>
            <w:shd w:val="clear" w:color="000000" w:fill="FFFFFF"/>
            <w:noWrap/>
            <w:vAlign w:val="bottom"/>
          </w:tcPr>
          <w:p w14:paraId="3402B467" w14:textId="01504CFF"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02" w:type="dxa"/>
            <w:tcBorders>
              <w:top w:val="nil"/>
              <w:left w:val="nil"/>
              <w:bottom w:val="single" w:sz="8" w:space="0" w:color="000000"/>
              <w:right w:val="single" w:sz="8" w:space="0" w:color="000000"/>
            </w:tcBorders>
            <w:shd w:val="clear" w:color="000000" w:fill="FFFFFF"/>
            <w:noWrap/>
            <w:vAlign w:val="bottom"/>
          </w:tcPr>
          <w:p w14:paraId="66CF98A6" w14:textId="05AE0DB3"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62" w:type="dxa"/>
            <w:tcBorders>
              <w:top w:val="nil"/>
              <w:left w:val="nil"/>
              <w:bottom w:val="single" w:sz="8" w:space="0" w:color="000000"/>
              <w:right w:val="single" w:sz="8" w:space="0" w:color="000000"/>
            </w:tcBorders>
            <w:shd w:val="clear" w:color="000000" w:fill="FFFFFF"/>
            <w:noWrap/>
            <w:vAlign w:val="bottom"/>
          </w:tcPr>
          <w:p w14:paraId="45201237" w14:textId="7CDEAD5F"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02" w:type="dxa"/>
            <w:tcBorders>
              <w:top w:val="nil"/>
              <w:left w:val="nil"/>
              <w:bottom w:val="single" w:sz="8" w:space="0" w:color="000000"/>
              <w:right w:val="single" w:sz="8" w:space="0" w:color="000000"/>
            </w:tcBorders>
            <w:shd w:val="clear" w:color="000000" w:fill="FFFFFF"/>
            <w:noWrap/>
            <w:vAlign w:val="bottom"/>
          </w:tcPr>
          <w:p w14:paraId="7A678FC2" w14:textId="5E2998F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72030620" w14:textId="2969E2AC"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52" w:type="dxa"/>
            <w:tcBorders>
              <w:top w:val="nil"/>
              <w:left w:val="nil"/>
              <w:bottom w:val="single" w:sz="8" w:space="0" w:color="000000"/>
              <w:right w:val="single" w:sz="8" w:space="0" w:color="000000"/>
            </w:tcBorders>
            <w:shd w:val="clear" w:color="000000" w:fill="FFFFFF"/>
            <w:noWrap/>
            <w:vAlign w:val="bottom"/>
          </w:tcPr>
          <w:p w14:paraId="790EF52E" w14:textId="3AD21B30"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72" w:type="dxa"/>
            <w:tcBorders>
              <w:top w:val="nil"/>
              <w:left w:val="nil"/>
              <w:bottom w:val="single" w:sz="8" w:space="0" w:color="000000"/>
              <w:right w:val="single" w:sz="8" w:space="0" w:color="000000"/>
            </w:tcBorders>
            <w:shd w:val="clear" w:color="000000" w:fill="FFFFFF"/>
            <w:noWrap/>
            <w:vAlign w:val="bottom"/>
          </w:tcPr>
          <w:p w14:paraId="4DE0D3C8" w14:textId="569F5D7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4529730D" w14:textId="0EFE8E22"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bottom"/>
          </w:tcPr>
          <w:p w14:paraId="622F99EE" w14:textId="70307B7E" w:rsidR="00A2210C" w:rsidRPr="00791BE4" w:rsidRDefault="00A2210C" w:rsidP="00A2210C">
            <w:pPr>
              <w:spacing w:after="0" w:line="240" w:lineRule="auto"/>
              <w:jc w:val="center"/>
              <w:rPr>
                <w:rFonts w:ascii="Arial Narrow" w:eastAsia="Times New Roman" w:hAnsi="Arial Narrow" w:cs="Calibri"/>
                <w:color w:val="000000"/>
                <w:lang w:eastAsia="pt-BR"/>
              </w:rPr>
            </w:pPr>
          </w:p>
        </w:tc>
      </w:tr>
      <w:tr w:rsidR="00A2210C" w:rsidRPr="006B5566" w14:paraId="1197A993" w14:textId="77777777" w:rsidTr="004174BE">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8A51EB4" w14:textId="77777777" w:rsidR="00A2210C" w:rsidRPr="00791BE4" w:rsidRDefault="00A2210C" w:rsidP="004174B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0D9B806B" w14:textId="79153F28" w:rsidR="00F15453" w:rsidRDefault="00F15453">
      <w:pPr>
        <w:rPr>
          <w:rFonts w:ascii="Arial" w:eastAsia="Times New Roman" w:hAnsi="Arial" w:cs="Arial"/>
          <w:b/>
          <w:sz w:val="24"/>
          <w:szCs w:val="24"/>
          <w:lang w:eastAsia="pt-BR"/>
        </w:rPr>
      </w:pPr>
    </w:p>
    <w:p w14:paraId="463C03FB" w14:textId="2BD486F3" w:rsidR="00AB3121" w:rsidRPr="00AB3121" w:rsidRDefault="00AB3121" w:rsidP="00AB3121">
      <w:pPr>
        <w:jc w:val="center"/>
        <w:rPr>
          <w:rFonts w:ascii="Arial" w:eastAsia="Times New Roman" w:hAnsi="Arial" w:cs="Arial"/>
          <w:b/>
          <w:bCs/>
          <w:sz w:val="18"/>
          <w:szCs w:val="18"/>
          <w:lang w:eastAsia="pt-BR"/>
        </w:rPr>
      </w:pPr>
      <w:r w:rsidRPr="00AB3121">
        <w:rPr>
          <w:rFonts w:ascii="Arial" w:eastAsia="Times New Roman" w:hAnsi="Arial" w:cs="Arial"/>
          <w:b/>
          <w:bCs/>
          <w:sz w:val="18"/>
          <w:szCs w:val="18"/>
          <w:lang w:eastAsia="pt-BR"/>
        </w:rPr>
        <w:t>ATENDIMENTOS CLÍNICOS MENSAIS 2021</w:t>
      </w:r>
    </w:p>
    <w:p w14:paraId="3CBD1BEE" w14:textId="019F19AC" w:rsidR="00A2210C" w:rsidRDefault="00AB3121" w:rsidP="00AB3121">
      <w:pPr>
        <w:jc w:val="center"/>
        <w:rPr>
          <w:rFonts w:ascii="Arial" w:eastAsia="Times New Roman" w:hAnsi="Arial" w:cs="Arial"/>
          <w:b/>
          <w:sz w:val="24"/>
          <w:szCs w:val="24"/>
          <w:lang w:eastAsia="pt-BR"/>
        </w:rPr>
      </w:pPr>
      <w:r w:rsidRPr="00AB3121">
        <w:rPr>
          <w:rFonts w:ascii="Arial" w:eastAsia="Times New Roman" w:hAnsi="Arial" w:cs="Arial"/>
          <w:b/>
          <w:bCs/>
          <w:sz w:val="18"/>
          <w:szCs w:val="18"/>
          <w:lang w:eastAsia="pt-BR"/>
        </w:rPr>
        <w:t>HEMOCENTRO COORDENADOR</w:t>
      </w:r>
    </w:p>
    <w:p w14:paraId="1F71FCE6" w14:textId="3DEC1602" w:rsidR="00A2210C" w:rsidRDefault="008F1201">
      <w:pPr>
        <w:rPr>
          <w:rFonts w:ascii="Arial" w:eastAsia="Times New Roman" w:hAnsi="Arial" w:cs="Arial"/>
          <w:b/>
          <w:sz w:val="24"/>
          <w:szCs w:val="24"/>
          <w:lang w:eastAsia="pt-BR"/>
        </w:rPr>
      </w:pPr>
      <w:r>
        <w:rPr>
          <w:noProof/>
        </w:rPr>
        <w:drawing>
          <wp:inline distT="0" distB="0" distL="0" distR="0" wp14:anchorId="2515326E" wp14:editId="49F81A49">
            <wp:extent cx="5734050" cy="2948305"/>
            <wp:effectExtent l="0" t="0" r="0" b="4445"/>
            <wp:docPr id="141" name="Gráfico 141">
              <a:extLst xmlns:a="http://schemas.openxmlformats.org/drawingml/2006/main">
                <a:ext uri="{FF2B5EF4-FFF2-40B4-BE49-F238E27FC236}">
                  <a16:creationId xmlns:a16="http://schemas.microsoft.com/office/drawing/2014/main" id="{B9C2BA53-0751-4357-B66D-B0A013F1AD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5BAF6AF1" w14:textId="77777777" w:rsidR="00A2210C" w:rsidRDefault="00A2210C">
      <w:pPr>
        <w:rPr>
          <w:rFonts w:ascii="Arial" w:eastAsia="Times New Roman" w:hAnsi="Arial" w:cs="Arial"/>
          <w:b/>
          <w:sz w:val="24"/>
          <w:szCs w:val="24"/>
          <w:lang w:eastAsia="pt-BR"/>
        </w:rPr>
      </w:pPr>
    </w:p>
    <w:p w14:paraId="36F26C0A" w14:textId="2D9BB486" w:rsidR="007E0C40" w:rsidRDefault="007E0C40" w:rsidP="007E0C40">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sidR="008F1201">
        <w:rPr>
          <w:rFonts w:ascii="Arial" w:eastAsia="Times New Roman" w:hAnsi="Arial" w:cs="Arial"/>
          <w:b/>
          <w:bCs/>
          <w:lang w:eastAsia="pt-BR"/>
        </w:rPr>
        <w:t xml:space="preserve"> Crítica: </w:t>
      </w:r>
      <w:r w:rsidRPr="00353A3A">
        <w:rPr>
          <w:rFonts w:ascii="Arial" w:eastAsia="Times New Roman" w:hAnsi="Arial" w:cs="Arial"/>
          <w:lang w:eastAsia="pt-BR"/>
        </w:rPr>
        <w:t>Con</w:t>
      </w:r>
      <w:r w:rsidR="008F1201">
        <w:rPr>
          <w:rFonts w:ascii="Arial" w:eastAsia="Times New Roman" w:hAnsi="Arial" w:cs="Arial"/>
          <w:lang w:eastAsia="pt-BR"/>
        </w:rPr>
        <w:t xml:space="preserve">forme análise no período foram </w:t>
      </w:r>
      <w:proofErr w:type="gramStart"/>
      <w:r w:rsidR="008F1201">
        <w:rPr>
          <w:rFonts w:ascii="Arial" w:eastAsia="Times New Roman" w:hAnsi="Arial" w:cs="Arial"/>
          <w:lang w:eastAsia="pt-BR"/>
        </w:rPr>
        <w:t>realizados</w:t>
      </w:r>
      <w:proofErr w:type="gramEnd"/>
      <w:r w:rsidR="008F1201">
        <w:rPr>
          <w:rFonts w:ascii="Arial" w:eastAsia="Times New Roman" w:hAnsi="Arial" w:cs="Arial"/>
          <w:lang w:eastAsia="pt-BR"/>
        </w:rPr>
        <w:t xml:space="preserve"> 43 consultas nutricionais no Hemocentro Coordenador perfazendo um total de alcance sobre a meta de 108%</w:t>
      </w:r>
      <w:r w:rsidR="00300E89">
        <w:rPr>
          <w:rFonts w:ascii="Arial" w:eastAsia="Times New Roman" w:hAnsi="Arial" w:cs="Arial"/>
          <w:lang w:eastAsia="pt-BR"/>
        </w:rPr>
        <w:t>,</w:t>
      </w:r>
      <w:r w:rsidR="008F1201">
        <w:rPr>
          <w:rFonts w:ascii="Arial" w:eastAsia="Times New Roman" w:hAnsi="Arial" w:cs="Arial"/>
          <w:lang w:eastAsia="pt-BR"/>
        </w:rPr>
        <w:t xml:space="preserve"> superando meta contratual.</w:t>
      </w:r>
    </w:p>
    <w:p w14:paraId="6DFD5209" w14:textId="2A411324" w:rsidR="008C7903" w:rsidRDefault="008C7903" w:rsidP="007E0C40">
      <w:pPr>
        <w:spacing w:after="0" w:line="360" w:lineRule="auto"/>
        <w:jc w:val="both"/>
        <w:rPr>
          <w:rFonts w:ascii="Arial" w:eastAsia="Times New Roman" w:hAnsi="Arial" w:cs="Arial"/>
          <w:lang w:eastAsia="pt-BR"/>
        </w:rPr>
      </w:pPr>
    </w:p>
    <w:p w14:paraId="2E701292" w14:textId="3ECE2144" w:rsidR="00782FC6" w:rsidRDefault="00782FC6" w:rsidP="00782FC6">
      <w:pPr>
        <w:pStyle w:val="Ttulo2"/>
        <w:spacing w:line="360" w:lineRule="auto"/>
        <w:ind w:left="0"/>
        <w:jc w:val="both"/>
        <w:rPr>
          <w:rFonts w:ascii="Arial" w:hAnsi="Arial" w:cs="Arial"/>
          <w:sz w:val="22"/>
          <w:szCs w:val="22"/>
        </w:rPr>
      </w:pPr>
      <w:bookmarkStart w:id="80" w:name="_Toc65506776"/>
      <w:proofErr w:type="gramStart"/>
      <w:r>
        <w:rPr>
          <w:rFonts w:ascii="Arial" w:hAnsi="Arial" w:cs="Arial"/>
          <w:sz w:val="22"/>
          <w:szCs w:val="22"/>
        </w:rPr>
        <w:t xml:space="preserve">25.2 </w:t>
      </w:r>
      <w:r w:rsidR="00A614B6">
        <w:rPr>
          <w:rFonts w:ascii="Arial" w:hAnsi="Arial" w:cs="Arial"/>
          <w:sz w:val="22"/>
          <w:szCs w:val="22"/>
        </w:rPr>
        <w:t xml:space="preserve"> CONSOLIDADO</w:t>
      </w:r>
      <w:proofErr w:type="gramEnd"/>
      <w:r w:rsidR="00A614B6">
        <w:rPr>
          <w:rFonts w:ascii="Arial" w:hAnsi="Arial" w:cs="Arial"/>
          <w:sz w:val="22"/>
          <w:szCs w:val="22"/>
        </w:rPr>
        <w:t xml:space="preserve"> DE DISPENSAÇÃO E CONTROLE DE INSUMOS E ALIME</w:t>
      </w:r>
      <w:r w:rsidR="004D2666">
        <w:rPr>
          <w:rFonts w:ascii="Arial" w:hAnsi="Arial" w:cs="Arial"/>
          <w:sz w:val="22"/>
          <w:szCs w:val="22"/>
        </w:rPr>
        <w:t>N</w:t>
      </w:r>
      <w:r w:rsidR="00A614B6">
        <w:rPr>
          <w:rFonts w:ascii="Arial" w:hAnsi="Arial" w:cs="Arial"/>
          <w:sz w:val="22"/>
          <w:szCs w:val="22"/>
        </w:rPr>
        <w:t>TOS NA HEMORREDE PÚBLICA ESTADUAL DE GOIÁS.</w:t>
      </w:r>
      <w:bookmarkEnd w:id="80"/>
    </w:p>
    <w:p w14:paraId="1D8806E6" w14:textId="77777777" w:rsidR="008C7903" w:rsidRPr="00353A3A" w:rsidRDefault="008C7903" w:rsidP="007E0C40">
      <w:pPr>
        <w:spacing w:after="0" w:line="360" w:lineRule="auto"/>
        <w:jc w:val="both"/>
        <w:rPr>
          <w:rFonts w:ascii="Arial" w:hAnsi="Arial" w:cs="Arial"/>
        </w:rPr>
      </w:pPr>
    </w:p>
    <w:tbl>
      <w:tblPr>
        <w:tblpPr w:leftFromText="141" w:rightFromText="141" w:vertAnchor="text" w:horzAnchor="margin" w:tblpX="-142" w:tblpY="687"/>
        <w:tblW w:w="9639" w:type="dxa"/>
        <w:tblCellMar>
          <w:left w:w="70" w:type="dxa"/>
          <w:right w:w="70" w:type="dxa"/>
        </w:tblCellMar>
        <w:tblLook w:val="04A0" w:firstRow="1" w:lastRow="0" w:firstColumn="1" w:lastColumn="0" w:noHBand="0" w:noVBand="1"/>
      </w:tblPr>
      <w:tblGrid>
        <w:gridCol w:w="1395"/>
        <w:gridCol w:w="696"/>
        <w:gridCol w:w="696"/>
        <w:gridCol w:w="696"/>
        <w:gridCol w:w="696"/>
        <w:gridCol w:w="696"/>
        <w:gridCol w:w="696"/>
        <w:gridCol w:w="696"/>
        <w:gridCol w:w="696"/>
        <w:gridCol w:w="696"/>
        <w:gridCol w:w="696"/>
        <w:gridCol w:w="696"/>
        <w:gridCol w:w="588"/>
      </w:tblGrid>
      <w:tr w:rsidR="008F1201" w:rsidRPr="004D2666" w14:paraId="013A2160" w14:textId="77777777" w:rsidTr="008F1201">
        <w:trPr>
          <w:trHeight w:val="228"/>
        </w:trPr>
        <w:tc>
          <w:tcPr>
            <w:tcW w:w="1395" w:type="dxa"/>
            <w:tcBorders>
              <w:top w:val="nil"/>
              <w:left w:val="nil"/>
              <w:bottom w:val="nil"/>
              <w:right w:val="nil"/>
            </w:tcBorders>
            <w:shd w:val="clear" w:color="auto" w:fill="auto"/>
            <w:noWrap/>
            <w:vAlign w:val="bottom"/>
            <w:hideMark/>
          </w:tcPr>
          <w:p w14:paraId="79CF456F" w14:textId="77777777" w:rsidR="008F1201" w:rsidRPr="004D2666" w:rsidRDefault="008F1201" w:rsidP="008F1201">
            <w:pPr>
              <w:spacing w:after="0" w:line="240" w:lineRule="auto"/>
              <w:rPr>
                <w:rFonts w:ascii="Times New Roman" w:eastAsia="Times New Roman" w:hAnsi="Times New Roman" w:cs="Times New Roman"/>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A7BE3E"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 DE GÊNEROS ALIMENTÍCIOS SECOS - HEMORREDE PÚBLICA ESTADUAL</w:t>
            </w:r>
          </w:p>
        </w:tc>
      </w:tr>
      <w:tr w:rsidR="008F1201" w:rsidRPr="004D2666" w14:paraId="084A2A97" w14:textId="77777777" w:rsidTr="008F1201">
        <w:trPr>
          <w:trHeight w:val="228"/>
        </w:trPr>
        <w:tc>
          <w:tcPr>
            <w:tcW w:w="1395" w:type="dxa"/>
            <w:tcBorders>
              <w:top w:val="nil"/>
              <w:left w:val="nil"/>
              <w:bottom w:val="nil"/>
              <w:right w:val="nil"/>
            </w:tcBorders>
            <w:shd w:val="clear" w:color="auto" w:fill="auto"/>
            <w:noWrap/>
            <w:vAlign w:val="bottom"/>
            <w:hideMark/>
          </w:tcPr>
          <w:p w14:paraId="2E1F12FA"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7927D603"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BOLACHAS</w:t>
            </w:r>
          </w:p>
        </w:tc>
      </w:tr>
      <w:tr w:rsidR="008F1201" w:rsidRPr="004D2666" w14:paraId="3280A081" w14:textId="77777777" w:rsidTr="008F1201">
        <w:trPr>
          <w:trHeight w:val="228"/>
        </w:trPr>
        <w:tc>
          <w:tcPr>
            <w:tcW w:w="1395" w:type="dxa"/>
            <w:tcBorders>
              <w:top w:val="nil"/>
              <w:left w:val="nil"/>
              <w:bottom w:val="nil"/>
              <w:right w:val="nil"/>
            </w:tcBorders>
            <w:shd w:val="clear" w:color="auto" w:fill="auto"/>
            <w:noWrap/>
            <w:vAlign w:val="bottom"/>
            <w:hideMark/>
          </w:tcPr>
          <w:p w14:paraId="20509788"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single" w:sz="4" w:space="0" w:color="auto"/>
              <w:bottom w:val="single" w:sz="4" w:space="0" w:color="auto"/>
              <w:right w:val="single" w:sz="4" w:space="0" w:color="auto"/>
            </w:tcBorders>
            <w:shd w:val="clear" w:color="000000" w:fill="E7E6E6"/>
            <w:noWrap/>
            <w:vAlign w:val="bottom"/>
            <w:hideMark/>
          </w:tcPr>
          <w:p w14:paraId="4ED20A7B"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JAN</w:t>
            </w:r>
          </w:p>
        </w:tc>
        <w:tc>
          <w:tcPr>
            <w:tcW w:w="696" w:type="dxa"/>
            <w:tcBorders>
              <w:top w:val="nil"/>
              <w:left w:val="nil"/>
              <w:bottom w:val="single" w:sz="4" w:space="0" w:color="auto"/>
              <w:right w:val="single" w:sz="4" w:space="0" w:color="auto"/>
            </w:tcBorders>
            <w:shd w:val="clear" w:color="000000" w:fill="E7E6E6"/>
            <w:noWrap/>
            <w:vAlign w:val="bottom"/>
            <w:hideMark/>
          </w:tcPr>
          <w:p w14:paraId="6AE8F4DC"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FEV</w:t>
            </w:r>
          </w:p>
        </w:tc>
        <w:tc>
          <w:tcPr>
            <w:tcW w:w="696" w:type="dxa"/>
            <w:tcBorders>
              <w:top w:val="nil"/>
              <w:left w:val="nil"/>
              <w:bottom w:val="single" w:sz="4" w:space="0" w:color="auto"/>
              <w:right w:val="single" w:sz="4" w:space="0" w:color="auto"/>
            </w:tcBorders>
            <w:shd w:val="clear" w:color="000000" w:fill="E7E6E6"/>
            <w:noWrap/>
            <w:vAlign w:val="bottom"/>
            <w:hideMark/>
          </w:tcPr>
          <w:p w14:paraId="06069682"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MAR</w:t>
            </w:r>
          </w:p>
        </w:tc>
        <w:tc>
          <w:tcPr>
            <w:tcW w:w="696" w:type="dxa"/>
            <w:tcBorders>
              <w:top w:val="nil"/>
              <w:left w:val="nil"/>
              <w:bottom w:val="single" w:sz="4" w:space="0" w:color="auto"/>
              <w:right w:val="single" w:sz="4" w:space="0" w:color="auto"/>
            </w:tcBorders>
            <w:shd w:val="clear" w:color="000000" w:fill="E7E6E6"/>
            <w:noWrap/>
            <w:vAlign w:val="bottom"/>
            <w:hideMark/>
          </w:tcPr>
          <w:p w14:paraId="45C8B2FF"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ABR</w:t>
            </w:r>
          </w:p>
        </w:tc>
        <w:tc>
          <w:tcPr>
            <w:tcW w:w="696" w:type="dxa"/>
            <w:tcBorders>
              <w:top w:val="nil"/>
              <w:left w:val="nil"/>
              <w:bottom w:val="single" w:sz="4" w:space="0" w:color="auto"/>
              <w:right w:val="single" w:sz="4" w:space="0" w:color="auto"/>
            </w:tcBorders>
            <w:shd w:val="clear" w:color="000000" w:fill="E7E6E6"/>
            <w:noWrap/>
            <w:vAlign w:val="bottom"/>
            <w:hideMark/>
          </w:tcPr>
          <w:p w14:paraId="3F87BC33"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MAI</w:t>
            </w:r>
          </w:p>
        </w:tc>
        <w:tc>
          <w:tcPr>
            <w:tcW w:w="696" w:type="dxa"/>
            <w:tcBorders>
              <w:top w:val="nil"/>
              <w:left w:val="nil"/>
              <w:bottom w:val="single" w:sz="4" w:space="0" w:color="auto"/>
              <w:right w:val="single" w:sz="4" w:space="0" w:color="auto"/>
            </w:tcBorders>
            <w:shd w:val="clear" w:color="000000" w:fill="E7E6E6"/>
            <w:noWrap/>
            <w:vAlign w:val="bottom"/>
            <w:hideMark/>
          </w:tcPr>
          <w:p w14:paraId="554BC904"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JUN</w:t>
            </w:r>
          </w:p>
        </w:tc>
        <w:tc>
          <w:tcPr>
            <w:tcW w:w="696" w:type="dxa"/>
            <w:tcBorders>
              <w:top w:val="nil"/>
              <w:left w:val="nil"/>
              <w:bottom w:val="single" w:sz="4" w:space="0" w:color="auto"/>
              <w:right w:val="single" w:sz="4" w:space="0" w:color="auto"/>
            </w:tcBorders>
            <w:shd w:val="clear" w:color="000000" w:fill="E7E6E6"/>
            <w:noWrap/>
            <w:vAlign w:val="bottom"/>
            <w:hideMark/>
          </w:tcPr>
          <w:p w14:paraId="576B8C26"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JUL</w:t>
            </w:r>
          </w:p>
        </w:tc>
        <w:tc>
          <w:tcPr>
            <w:tcW w:w="696" w:type="dxa"/>
            <w:tcBorders>
              <w:top w:val="nil"/>
              <w:left w:val="nil"/>
              <w:bottom w:val="single" w:sz="4" w:space="0" w:color="auto"/>
              <w:right w:val="single" w:sz="4" w:space="0" w:color="auto"/>
            </w:tcBorders>
            <w:shd w:val="clear" w:color="000000" w:fill="E7E6E6"/>
            <w:noWrap/>
            <w:vAlign w:val="bottom"/>
            <w:hideMark/>
          </w:tcPr>
          <w:p w14:paraId="53EC64A5"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AGO</w:t>
            </w:r>
          </w:p>
        </w:tc>
        <w:tc>
          <w:tcPr>
            <w:tcW w:w="696" w:type="dxa"/>
            <w:tcBorders>
              <w:top w:val="nil"/>
              <w:left w:val="nil"/>
              <w:bottom w:val="single" w:sz="4" w:space="0" w:color="auto"/>
              <w:right w:val="single" w:sz="4" w:space="0" w:color="auto"/>
            </w:tcBorders>
            <w:shd w:val="clear" w:color="000000" w:fill="E7E6E6"/>
            <w:noWrap/>
            <w:vAlign w:val="bottom"/>
            <w:hideMark/>
          </w:tcPr>
          <w:p w14:paraId="2EDDFBCA"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SET</w:t>
            </w:r>
          </w:p>
        </w:tc>
        <w:tc>
          <w:tcPr>
            <w:tcW w:w="696" w:type="dxa"/>
            <w:tcBorders>
              <w:top w:val="nil"/>
              <w:left w:val="nil"/>
              <w:bottom w:val="single" w:sz="4" w:space="0" w:color="auto"/>
              <w:right w:val="single" w:sz="4" w:space="0" w:color="auto"/>
            </w:tcBorders>
            <w:shd w:val="clear" w:color="000000" w:fill="E7E6E6"/>
            <w:noWrap/>
            <w:vAlign w:val="bottom"/>
            <w:hideMark/>
          </w:tcPr>
          <w:p w14:paraId="151132CD"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OUT</w:t>
            </w:r>
          </w:p>
        </w:tc>
        <w:tc>
          <w:tcPr>
            <w:tcW w:w="696" w:type="dxa"/>
            <w:tcBorders>
              <w:top w:val="nil"/>
              <w:left w:val="nil"/>
              <w:bottom w:val="single" w:sz="4" w:space="0" w:color="auto"/>
              <w:right w:val="single" w:sz="4" w:space="0" w:color="auto"/>
            </w:tcBorders>
            <w:shd w:val="clear" w:color="000000" w:fill="E7E6E6"/>
            <w:noWrap/>
            <w:vAlign w:val="bottom"/>
            <w:hideMark/>
          </w:tcPr>
          <w:p w14:paraId="4FD6A1B6"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NOV</w:t>
            </w:r>
          </w:p>
        </w:tc>
        <w:tc>
          <w:tcPr>
            <w:tcW w:w="588" w:type="dxa"/>
            <w:tcBorders>
              <w:top w:val="nil"/>
              <w:left w:val="nil"/>
              <w:bottom w:val="single" w:sz="4" w:space="0" w:color="auto"/>
              <w:right w:val="single" w:sz="4" w:space="0" w:color="auto"/>
            </w:tcBorders>
            <w:shd w:val="clear" w:color="000000" w:fill="E7E6E6"/>
            <w:noWrap/>
            <w:vAlign w:val="bottom"/>
            <w:hideMark/>
          </w:tcPr>
          <w:p w14:paraId="7806A8A4"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DEZ</w:t>
            </w:r>
          </w:p>
        </w:tc>
      </w:tr>
      <w:tr w:rsidR="008F1201" w:rsidRPr="004D2666" w14:paraId="1544F2ED" w14:textId="77777777" w:rsidTr="008F1201">
        <w:trPr>
          <w:trHeight w:val="356"/>
        </w:trPr>
        <w:tc>
          <w:tcPr>
            <w:tcW w:w="1395"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B9A3155"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w:t>
            </w:r>
          </w:p>
        </w:tc>
        <w:tc>
          <w:tcPr>
            <w:tcW w:w="696" w:type="dxa"/>
            <w:tcBorders>
              <w:top w:val="nil"/>
              <w:left w:val="nil"/>
              <w:bottom w:val="single" w:sz="4" w:space="0" w:color="auto"/>
              <w:right w:val="single" w:sz="4" w:space="0" w:color="auto"/>
            </w:tcBorders>
            <w:shd w:val="clear" w:color="auto" w:fill="auto"/>
            <w:noWrap/>
            <w:vAlign w:val="center"/>
            <w:hideMark/>
          </w:tcPr>
          <w:p w14:paraId="356353C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1150</w:t>
            </w:r>
          </w:p>
        </w:tc>
        <w:tc>
          <w:tcPr>
            <w:tcW w:w="696" w:type="dxa"/>
            <w:tcBorders>
              <w:top w:val="nil"/>
              <w:left w:val="nil"/>
              <w:bottom w:val="single" w:sz="4" w:space="0" w:color="auto"/>
              <w:right w:val="single" w:sz="4" w:space="0" w:color="auto"/>
            </w:tcBorders>
            <w:shd w:val="clear" w:color="auto" w:fill="auto"/>
            <w:noWrap/>
            <w:vAlign w:val="center"/>
            <w:hideMark/>
          </w:tcPr>
          <w:p w14:paraId="3E911710"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5F2E95A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192F330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42C48E5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0994BB48"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29E1645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46D242E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0B5C8836"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77E2244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3995CAF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588" w:type="dxa"/>
            <w:tcBorders>
              <w:top w:val="nil"/>
              <w:left w:val="nil"/>
              <w:bottom w:val="single" w:sz="4" w:space="0" w:color="auto"/>
              <w:right w:val="single" w:sz="4" w:space="0" w:color="auto"/>
            </w:tcBorders>
            <w:shd w:val="clear" w:color="auto" w:fill="auto"/>
            <w:noWrap/>
            <w:vAlign w:val="center"/>
            <w:hideMark/>
          </w:tcPr>
          <w:p w14:paraId="42997C5E"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r>
      <w:tr w:rsidR="008F1201" w:rsidRPr="004D2666" w14:paraId="596596D1" w14:textId="77777777" w:rsidTr="008F1201">
        <w:trPr>
          <w:trHeight w:val="447"/>
        </w:trPr>
        <w:tc>
          <w:tcPr>
            <w:tcW w:w="1395" w:type="dxa"/>
            <w:tcBorders>
              <w:top w:val="nil"/>
              <w:left w:val="single" w:sz="4" w:space="0" w:color="auto"/>
              <w:bottom w:val="single" w:sz="4" w:space="0" w:color="auto"/>
              <w:right w:val="single" w:sz="4" w:space="0" w:color="auto"/>
            </w:tcBorders>
            <w:shd w:val="clear" w:color="000000" w:fill="E7E6E6"/>
            <w:vAlign w:val="bottom"/>
            <w:hideMark/>
          </w:tcPr>
          <w:p w14:paraId="11281A3C"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Média de 2020</w:t>
            </w:r>
          </w:p>
        </w:tc>
        <w:tc>
          <w:tcPr>
            <w:tcW w:w="696" w:type="dxa"/>
            <w:tcBorders>
              <w:top w:val="nil"/>
              <w:left w:val="nil"/>
              <w:bottom w:val="single" w:sz="4" w:space="0" w:color="auto"/>
              <w:right w:val="single" w:sz="4" w:space="0" w:color="auto"/>
            </w:tcBorders>
            <w:shd w:val="clear" w:color="auto" w:fill="auto"/>
            <w:noWrap/>
            <w:vAlign w:val="center"/>
            <w:hideMark/>
          </w:tcPr>
          <w:p w14:paraId="4A8322B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3D8E70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53230799"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01E76A8D"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5EF6144"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B733077"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D17300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D996A0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186972B"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3621EAA"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63F5BFD"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588" w:type="dxa"/>
            <w:tcBorders>
              <w:top w:val="nil"/>
              <w:left w:val="nil"/>
              <w:bottom w:val="single" w:sz="4" w:space="0" w:color="auto"/>
              <w:right w:val="single" w:sz="4" w:space="0" w:color="auto"/>
            </w:tcBorders>
            <w:shd w:val="clear" w:color="auto" w:fill="auto"/>
            <w:noWrap/>
            <w:vAlign w:val="center"/>
            <w:hideMark/>
          </w:tcPr>
          <w:p w14:paraId="07B8D8E6"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r>
    </w:tbl>
    <w:p w14:paraId="6B566EE4" w14:textId="0C944AB6" w:rsidR="002F1F01" w:rsidRPr="007E0C40" w:rsidRDefault="002F1F01" w:rsidP="005F7715">
      <w:pPr>
        <w:spacing w:before="150" w:after="269" w:line="360" w:lineRule="auto"/>
        <w:jc w:val="both"/>
        <w:rPr>
          <w:rFonts w:ascii="Arial" w:eastAsia="Times New Roman" w:hAnsi="Arial" w:cs="Arial"/>
          <w:b/>
          <w:sz w:val="24"/>
          <w:szCs w:val="24"/>
          <w:lang w:eastAsia="pt-BR"/>
        </w:rPr>
      </w:pPr>
    </w:p>
    <w:p w14:paraId="420D4E65" w14:textId="798199E1" w:rsidR="002F1F01" w:rsidRDefault="008F1201" w:rsidP="004D2666">
      <w:pPr>
        <w:spacing w:before="150" w:after="269" w:line="360" w:lineRule="auto"/>
        <w:jc w:val="both"/>
        <w:rPr>
          <w:rFonts w:ascii="Arial" w:eastAsia="Times New Roman" w:hAnsi="Arial" w:cs="Arial"/>
          <w:b/>
          <w:sz w:val="24"/>
          <w:szCs w:val="24"/>
          <w:highlight w:val="yellow"/>
          <w:lang w:eastAsia="pt-BR"/>
        </w:rPr>
      </w:pPr>
      <w:r>
        <w:rPr>
          <w:noProof/>
        </w:rPr>
        <w:drawing>
          <wp:anchor distT="0" distB="0" distL="114300" distR="114300" simplePos="0" relativeHeight="252865536" behindDoc="0" locked="0" layoutInCell="1" allowOverlap="1" wp14:anchorId="0703FFDE" wp14:editId="20813E5F">
            <wp:simplePos x="0" y="0"/>
            <wp:positionH relativeFrom="column">
              <wp:posOffset>-119596</wp:posOffset>
            </wp:positionH>
            <wp:positionV relativeFrom="paragraph">
              <wp:posOffset>1208810</wp:posOffset>
            </wp:positionV>
            <wp:extent cx="6120765" cy="2169268"/>
            <wp:effectExtent l="0" t="0" r="13335" b="2540"/>
            <wp:wrapNone/>
            <wp:docPr id="145" name="Gráfico 145">
              <a:extLst xmlns:a="http://schemas.openxmlformats.org/drawingml/2006/main">
                <a:ext uri="{FF2B5EF4-FFF2-40B4-BE49-F238E27FC236}">
                  <a16:creationId xmlns:a16="http://schemas.microsoft.com/office/drawing/2014/main" id="{0AEB0215-DFF2-4BB1-A033-ADEE04BB88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V relativeFrom="margin">
              <wp14:pctHeight>0</wp14:pctHeight>
            </wp14:sizeRelV>
          </wp:anchor>
        </w:drawing>
      </w:r>
    </w:p>
    <w:p w14:paraId="66E9ED56" w14:textId="3742D99B" w:rsidR="004D2666" w:rsidRDefault="004D2666" w:rsidP="004D2666">
      <w:pPr>
        <w:spacing w:before="150" w:after="269" w:line="360" w:lineRule="auto"/>
        <w:jc w:val="both"/>
        <w:rPr>
          <w:rFonts w:ascii="Arial" w:eastAsia="Times New Roman" w:hAnsi="Arial" w:cs="Arial"/>
          <w:b/>
          <w:sz w:val="24"/>
          <w:szCs w:val="24"/>
          <w:highlight w:val="yellow"/>
          <w:lang w:eastAsia="pt-BR"/>
        </w:rPr>
      </w:pPr>
    </w:p>
    <w:p w14:paraId="1AA2CF3A" w14:textId="2DD847D1" w:rsidR="004D2666" w:rsidRDefault="004D2666" w:rsidP="004D2666">
      <w:pPr>
        <w:spacing w:before="150" w:after="269" w:line="360" w:lineRule="auto"/>
        <w:jc w:val="both"/>
        <w:rPr>
          <w:rFonts w:ascii="Arial" w:eastAsia="Times New Roman" w:hAnsi="Arial" w:cs="Arial"/>
          <w:b/>
          <w:sz w:val="24"/>
          <w:szCs w:val="24"/>
          <w:highlight w:val="yellow"/>
          <w:lang w:eastAsia="pt-BR"/>
        </w:rPr>
      </w:pPr>
    </w:p>
    <w:p w14:paraId="3ADD860A" w14:textId="7858EBC4" w:rsidR="007E0C40" w:rsidRDefault="007E0C40" w:rsidP="005F7715">
      <w:pPr>
        <w:spacing w:after="0" w:line="360" w:lineRule="auto"/>
        <w:jc w:val="both"/>
        <w:rPr>
          <w:rFonts w:ascii="Arial" w:eastAsia="Times New Roman" w:hAnsi="Arial" w:cs="Arial"/>
          <w:b/>
          <w:sz w:val="24"/>
          <w:szCs w:val="24"/>
          <w:highlight w:val="yellow"/>
          <w:lang w:eastAsia="pt-BR"/>
        </w:rPr>
      </w:pPr>
    </w:p>
    <w:p w14:paraId="1B5912C2" w14:textId="43314DEE" w:rsidR="007E0C40" w:rsidRDefault="007E0C40" w:rsidP="005F7715">
      <w:pPr>
        <w:spacing w:after="0" w:line="360" w:lineRule="auto"/>
        <w:jc w:val="both"/>
        <w:rPr>
          <w:rFonts w:ascii="Arial" w:eastAsia="Times New Roman" w:hAnsi="Arial" w:cs="Arial"/>
          <w:b/>
          <w:sz w:val="24"/>
          <w:szCs w:val="24"/>
          <w:highlight w:val="yellow"/>
          <w:lang w:eastAsia="pt-BR"/>
        </w:rPr>
      </w:pPr>
    </w:p>
    <w:p w14:paraId="558778CE" w14:textId="49324C67" w:rsidR="007E0C40" w:rsidRDefault="007E0C40" w:rsidP="005F7715">
      <w:pPr>
        <w:spacing w:after="0" w:line="360" w:lineRule="auto"/>
        <w:jc w:val="both"/>
        <w:rPr>
          <w:rFonts w:ascii="Arial" w:eastAsia="Times New Roman" w:hAnsi="Arial" w:cs="Arial"/>
          <w:b/>
          <w:sz w:val="24"/>
          <w:szCs w:val="24"/>
          <w:highlight w:val="yellow"/>
          <w:lang w:eastAsia="pt-BR"/>
        </w:rPr>
      </w:pPr>
    </w:p>
    <w:p w14:paraId="1CDEE433" w14:textId="2DE53465" w:rsidR="007E0C40" w:rsidRDefault="007E0C40" w:rsidP="005F7715">
      <w:pPr>
        <w:spacing w:after="0" w:line="360" w:lineRule="auto"/>
        <w:jc w:val="both"/>
        <w:rPr>
          <w:rFonts w:ascii="Arial" w:eastAsia="Times New Roman" w:hAnsi="Arial" w:cs="Arial"/>
          <w:b/>
          <w:sz w:val="24"/>
          <w:szCs w:val="24"/>
          <w:highlight w:val="yellow"/>
          <w:lang w:eastAsia="pt-BR"/>
        </w:rPr>
      </w:pPr>
    </w:p>
    <w:p w14:paraId="4D17E58D" w14:textId="28CE2A6A" w:rsidR="007E0C40" w:rsidRDefault="007E0C40"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793"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723"/>
        <w:gridCol w:w="6"/>
      </w:tblGrid>
      <w:tr w:rsidR="008F1201" w:rsidRPr="008F1201" w14:paraId="05C49A8E" w14:textId="77777777" w:rsidTr="008F1201">
        <w:trPr>
          <w:trHeight w:val="238"/>
        </w:trPr>
        <w:tc>
          <w:tcPr>
            <w:tcW w:w="1243" w:type="dxa"/>
            <w:tcBorders>
              <w:top w:val="nil"/>
              <w:left w:val="nil"/>
              <w:bottom w:val="nil"/>
              <w:right w:val="nil"/>
            </w:tcBorders>
            <w:shd w:val="clear" w:color="auto" w:fill="auto"/>
            <w:noWrap/>
            <w:vAlign w:val="bottom"/>
            <w:hideMark/>
          </w:tcPr>
          <w:p w14:paraId="249E3D48" w14:textId="77777777" w:rsidR="008F1201" w:rsidRPr="008F1201" w:rsidRDefault="008F1201" w:rsidP="008F1201">
            <w:pPr>
              <w:spacing w:after="0" w:line="240" w:lineRule="auto"/>
              <w:rPr>
                <w:rFonts w:ascii="Times New Roman" w:eastAsia="Times New Roman" w:hAnsi="Times New Roman" w:cs="Times New Roman"/>
                <w:sz w:val="24"/>
                <w:szCs w:val="24"/>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5A1A85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GÊNEROS ALIMENTÍCIOS SECOS - HEMORREDE PÚBLICA ESTADUAL</w:t>
            </w:r>
          </w:p>
        </w:tc>
      </w:tr>
      <w:tr w:rsidR="008F1201" w:rsidRPr="008F1201" w14:paraId="05900EB2" w14:textId="77777777" w:rsidTr="008F1201">
        <w:trPr>
          <w:trHeight w:val="238"/>
        </w:trPr>
        <w:tc>
          <w:tcPr>
            <w:tcW w:w="1243" w:type="dxa"/>
            <w:tcBorders>
              <w:top w:val="nil"/>
              <w:left w:val="nil"/>
              <w:bottom w:val="nil"/>
              <w:right w:val="nil"/>
            </w:tcBorders>
            <w:shd w:val="clear" w:color="auto" w:fill="auto"/>
            <w:noWrap/>
            <w:vAlign w:val="bottom"/>
            <w:hideMark/>
          </w:tcPr>
          <w:p w14:paraId="6269F7D9"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6563DDD" w14:textId="48F920B8"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DOCES</w:t>
            </w:r>
          </w:p>
        </w:tc>
      </w:tr>
      <w:tr w:rsidR="008F1201" w:rsidRPr="008F1201" w14:paraId="244A7954" w14:textId="77777777" w:rsidTr="008F1201">
        <w:trPr>
          <w:gridAfter w:val="1"/>
          <w:wAfter w:w="6" w:type="dxa"/>
          <w:trHeight w:val="238"/>
        </w:trPr>
        <w:tc>
          <w:tcPr>
            <w:tcW w:w="1243" w:type="dxa"/>
            <w:tcBorders>
              <w:top w:val="nil"/>
              <w:left w:val="nil"/>
              <w:bottom w:val="nil"/>
              <w:right w:val="nil"/>
            </w:tcBorders>
            <w:shd w:val="clear" w:color="auto" w:fill="auto"/>
            <w:noWrap/>
            <w:vAlign w:val="bottom"/>
            <w:hideMark/>
          </w:tcPr>
          <w:p w14:paraId="02907A1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7BA96DE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2DE9CF5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7DC45C2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710F2CCF"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6E3704B2"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FBC187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7E03C4E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1A4CD4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A64A34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61D84CA1"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200B0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723" w:type="dxa"/>
            <w:tcBorders>
              <w:top w:val="nil"/>
              <w:left w:val="nil"/>
              <w:bottom w:val="single" w:sz="4" w:space="0" w:color="auto"/>
              <w:right w:val="single" w:sz="4" w:space="0" w:color="auto"/>
            </w:tcBorders>
            <w:shd w:val="clear" w:color="000000" w:fill="E7E6E6"/>
            <w:noWrap/>
            <w:vAlign w:val="bottom"/>
            <w:hideMark/>
          </w:tcPr>
          <w:p w14:paraId="2F6DD9D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8F1201" w:rsidRPr="008F1201" w14:paraId="6925736B" w14:textId="77777777" w:rsidTr="008F1201">
        <w:trPr>
          <w:gridAfter w:val="1"/>
          <w:wAfter w:w="6" w:type="dxa"/>
          <w:trHeight w:val="371"/>
        </w:trPr>
        <w:tc>
          <w:tcPr>
            <w:tcW w:w="124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581D40CA"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754B64D7" w14:textId="7C8B8A2F"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3468</w:t>
            </w:r>
          </w:p>
        </w:tc>
        <w:tc>
          <w:tcPr>
            <w:tcW w:w="711" w:type="dxa"/>
            <w:tcBorders>
              <w:top w:val="nil"/>
              <w:left w:val="nil"/>
              <w:bottom w:val="single" w:sz="4" w:space="0" w:color="auto"/>
              <w:right w:val="single" w:sz="4" w:space="0" w:color="auto"/>
            </w:tcBorders>
            <w:shd w:val="clear" w:color="auto" w:fill="auto"/>
            <w:noWrap/>
            <w:vAlign w:val="center"/>
            <w:hideMark/>
          </w:tcPr>
          <w:p w14:paraId="686875A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776B82"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263FECB"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1327DCC"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910E2F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7DFC7EA"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053FF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773A60B"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AB5E07E"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E721C3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23" w:type="dxa"/>
            <w:tcBorders>
              <w:top w:val="nil"/>
              <w:left w:val="nil"/>
              <w:bottom w:val="single" w:sz="4" w:space="0" w:color="auto"/>
              <w:right w:val="single" w:sz="4" w:space="0" w:color="auto"/>
            </w:tcBorders>
            <w:shd w:val="clear" w:color="auto" w:fill="auto"/>
            <w:noWrap/>
            <w:vAlign w:val="center"/>
            <w:hideMark/>
          </w:tcPr>
          <w:p w14:paraId="2AB126A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8F1201" w:rsidRPr="008F1201" w14:paraId="4FE4C1CB" w14:textId="77777777" w:rsidTr="008F1201">
        <w:trPr>
          <w:gridAfter w:val="1"/>
          <w:wAfter w:w="6" w:type="dxa"/>
          <w:trHeight w:val="466"/>
        </w:trPr>
        <w:tc>
          <w:tcPr>
            <w:tcW w:w="1243" w:type="dxa"/>
            <w:tcBorders>
              <w:top w:val="nil"/>
              <w:left w:val="single" w:sz="4" w:space="0" w:color="auto"/>
              <w:bottom w:val="single" w:sz="4" w:space="0" w:color="auto"/>
              <w:right w:val="single" w:sz="4" w:space="0" w:color="auto"/>
            </w:tcBorders>
            <w:shd w:val="clear" w:color="000000" w:fill="E7E6E6"/>
            <w:vAlign w:val="bottom"/>
            <w:hideMark/>
          </w:tcPr>
          <w:p w14:paraId="5CC9AF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404C939B" w14:textId="1C66AD0E"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54C78902" w14:textId="50354A9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5DFFA8E" w14:textId="24040AE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C9BD17B" w14:textId="1C191257"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0C048DC" w14:textId="44B30AD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6BB7C60F" w14:textId="3ABE59A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43618C0" w14:textId="0106EFA0"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2A6040F6" w14:textId="26CFE835"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9A8F495" w14:textId="1407EFB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1BBE273" w14:textId="412AFC2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FEB4C50" w14:textId="0BBE956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23" w:type="dxa"/>
            <w:tcBorders>
              <w:top w:val="nil"/>
              <w:left w:val="nil"/>
              <w:bottom w:val="single" w:sz="4" w:space="0" w:color="auto"/>
              <w:right w:val="single" w:sz="4" w:space="0" w:color="auto"/>
            </w:tcBorders>
            <w:shd w:val="clear" w:color="auto" w:fill="auto"/>
            <w:noWrap/>
            <w:vAlign w:val="center"/>
            <w:hideMark/>
          </w:tcPr>
          <w:p w14:paraId="10DB80B1" w14:textId="35A221B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r>
    </w:tbl>
    <w:p w14:paraId="083DF655" w14:textId="4C1FDBD7" w:rsidR="007E0C40" w:rsidRDefault="007E0C40" w:rsidP="005F7715">
      <w:pPr>
        <w:spacing w:after="0" w:line="360" w:lineRule="auto"/>
        <w:jc w:val="both"/>
        <w:rPr>
          <w:rFonts w:ascii="Arial" w:eastAsia="Times New Roman" w:hAnsi="Arial" w:cs="Arial"/>
          <w:b/>
          <w:sz w:val="24"/>
          <w:szCs w:val="24"/>
          <w:highlight w:val="yellow"/>
          <w:lang w:eastAsia="pt-BR"/>
        </w:rPr>
      </w:pPr>
    </w:p>
    <w:p w14:paraId="7D41B373" w14:textId="5C8E35A4" w:rsidR="007E0C40" w:rsidRDefault="007E0C40" w:rsidP="005F7715">
      <w:pPr>
        <w:spacing w:after="0" w:line="360" w:lineRule="auto"/>
        <w:jc w:val="both"/>
        <w:rPr>
          <w:rFonts w:ascii="Arial" w:eastAsia="Times New Roman" w:hAnsi="Arial" w:cs="Arial"/>
          <w:b/>
          <w:sz w:val="24"/>
          <w:szCs w:val="24"/>
          <w:highlight w:val="yellow"/>
          <w:lang w:eastAsia="pt-BR"/>
        </w:rPr>
      </w:pPr>
    </w:p>
    <w:p w14:paraId="56ACBFF3" w14:textId="7EB5AEFC" w:rsidR="007E0C40" w:rsidRDefault="008F1201"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1B06FEFF" wp14:editId="4192F7EC">
            <wp:extent cx="6120765" cy="2283460"/>
            <wp:effectExtent l="0" t="0" r="13335" b="2540"/>
            <wp:docPr id="146" name="Gráfico 146">
              <a:extLst xmlns:a="http://schemas.openxmlformats.org/drawingml/2006/main">
                <a:ext uri="{FF2B5EF4-FFF2-40B4-BE49-F238E27FC236}">
                  <a16:creationId xmlns:a16="http://schemas.microsoft.com/office/drawing/2014/main" id="{02521523-3657-4F2F-A8FF-EE760743A0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E90E939" w14:textId="285018AF" w:rsidR="007E0C40" w:rsidRDefault="007E0C40" w:rsidP="005F7715">
      <w:pPr>
        <w:spacing w:after="0" w:line="360" w:lineRule="auto"/>
        <w:jc w:val="both"/>
        <w:rPr>
          <w:rFonts w:ascii="Arial" w:eastAsia="Times New Roman" w:hAnsi="Arial" w:cs="Arial"/>
          <w:b/>
          <w:sz w:val="24"/>
          <w:szCs w:val="24"/>
          <w:highlight w:val="yellow"/>
          <w:lang w:eastAsia="pt-BR"/>
        </w:rPr>
      </w:pPr>
    </w:p>
    <w:p w14:paraId="23CFB769" w14:textId="72BBF5B5" w:rsidR="007E0C40" w:rsidRDefault="007E0C40"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3835D9" w:rsidRPr="008F1201" w14:paraId="63082D59" w14:textId="77777777" w:rsidTr="003835D9">
        <w:trPr>
          <w:trHeight w:val="238"/>
        </w:trPr>
        <w:tc>
          <w:tcPr>
            <w:tcW w:w="1253" w:type="dxa"/>
            <w:tcBorders>
              <w:top w:val="nil"/>
              <w:left w:val="nil"/>
              <w:bottom w:val="nil"/>
              <w:right w:val="nil"/>
            </w:tcBorders>
            <w:shd w:val="clear" w:color="auto" w:fill="auto"/>
            <w:noWrap/>
            <w:vAlign w:val="bottom"/>
            <w:hideMark/>
          </w:tcPr>
          <w:p w14:paraId="65E5D0FD" w14:textId="77777777" w:rsidR="003835D9" w:rsidRPr="008F1201" w:rsidRDefault="003835D9"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8F5DA4" w14:textId="5E68FB2E"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w:t>
            </w:r>
            <w:r>
              <w:rPr>
                <w:rFonts w:ascii="Arial Narrow" w:eastAsia="Times New Roman" w:hAnsi="Arial Narrow" w:cs="Calibri"/>
                <w:b/>
                <w:bCs/>
                <w:color w:val="000000"/>
                <w:lang w:eastAsia="pt-BR"/>
              </w:rPr>
              <w:t>MOLHADOS</w:t>
            </w:r>
            <w:r w:rsidRPr="008F1201">
              <w:rPr>
                <w:rFonts w:ascii="Arial Narrow" w:eastAsia="Times New Roman" w:hAnsi="Arial Narrow" w:cs="Calibri"/>
                <w:b/>
                <w:bCs/>
                <w:color w:val="000000"/>
                <w:lang w:eastAsia="pt-BR"/>
              </w:rPr>
              <w:t xml:space="preserve"> - HEMORREDE PÚBLICA ESTADUAL</w:t>
            </w:r>
          </w:p>
        </w:tc>
      </w:tr>
      <w:tr w:rsidR="003835D9" w:rsidRPr="008F1201" w14:paraId="7EF8FB27" w14:textId="77777777" w:rsidTr="003835D9">
        <w:trPr>
          <w:trHeight w:val="238"/>
        </w:trPr>
        <w:tc>
          <w:tcPr>
            <w:tcW w:w="1253" w:type="dxa"/>
            <w:tcBorders>
              <w:top w:val="nil"/>
              <w:left w:val="nil"/>
              <w:bottom w:val="nil"/>
              <w:right w:val="nil"/>
            </w:tcBorders>
            <w:shd w:val="clear" w:color="auto" w:fill="auto"/>
            <w:noWrap/>
            <w:vAlign w:val="bottom"/>
            <w:hideMark/>
          </w:tcPr>
          <w:p w14:paraId="4BC0A831"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901391E" w14:textId="23A66298"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SUCOS</w:t>
            </w:r>
          </w:p>
        </w:tc>
      </w:tr>
      <w:tr w:rsidR="003835D9" w:rsidRPr="008F1201" w14:paraId="3B397BB6" w14:textId="77777777" w:rsidTr="003835D9">
        <w:trPr>
          <w:trHeight w:val="238"/>
        </w:trPr>
        <w:tc>
          <w:tcPr>
            <w:tcW w:w="1253" w:type="dxa"/>
            <w:tcBorders>
              <w:top w:val="nil"/>
              <w:left w:val="nil"/>
              <w:bottom w:val="nil"/>
              <w:right w:val="nil"/>
            </w:tcBorders>
            <w:shd w:val="clear" w:color="auto" w:fill="auto"/>
            <w:noWrap/>
            <w:vAlign w:val="bottom"/>
            <w:hideMark/>
          </w:tcPr>
          <w:p w14:paraId="30C7FD68"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3514A8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0A535B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3D0BC14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7025F98"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119F070"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99E3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66A7F0F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53D4D7A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2761EEE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317919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6A3A824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1A6132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3835D9" w:rsidRPr="008F1201" w14:paraId="693A6B9A" w14:textId="77777777" w:rsidTr="003835D9">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74BC5F7"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20F66E32" w14:textId="299D46CC" w:rsidR="003835D9" w:rsidRPr="008F1201" w:rsidRDefault="003546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4440</w:t>
            </w:r>
          </w:p>
        </w:tc>
        <w:tc>
          <w:tcPr>
            <w:tcW w:w="711" w:type="dxa"/>
            <w:tcBorders>
              <w:top w:val="nil"/>
              <w:left w:val="nil"/>
              <w:bottom w:val="single" w:sz="4" w:space="0" w:color="auto"/>
              <w:right w:val="single" w:sz="4" w:space="0" w:color="auto"/>
            </w:tcBorders>
            <w:shd w:val="clear" w:color="auto" w:fill="auto"/>
            <w:noWrap/>
            <w:vAlign w:val="center"/>
            <w:hideMark/>
          </w:tcPr>
          <w:p w14:paraId="28EE495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81160D"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B37E370"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A1D1D0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F03BC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032737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A84C08D"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1DBA1A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1D5C0B7"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04EEAA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E8D992F"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54667" w:rsidRPr="008F1201" w14:paraId="4087917A" w14:textId="77777777" w:rsidTr="003835D9">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13ED063" w14:textId="77777777" w:rsidR="00354667" w:rsidRPr="008F1201" w:rsidRDefault="00354667" w:rsidP="00354667">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1CD067B" w14:textId="1269B7B6"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17E9672" w14:textId="72A9522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405E58B9" w14:textId="73EC235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E7E8BB8" w14:textId="48B6F10D"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7C2FBDE" w14:textId="193DD0C5"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6E454E62" w14:textId="64D63B6E"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3DD0487" w14:textId="2C6824CC"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0103A3DC" w14:textId="07CFA35A"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03B1E94C" w14:textId="5F03EC73"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B4FA8D4" w14:textId="03D5FA28"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A0CB666" w14:textId="3719B1F4"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565" w:type="dxa"/>
            <w:tcBorders>
              <w:top w:val="nil"/>
              <w:left w:val="nil"/>
              <w:bottom w:val="single" w:sz="4" w:space="0" w:color="auto"/>
              <w:right w:val="single" w:sz="4" w:space="0" w:color="auto"/>
            </w:tcBorders>
            <w:shd w:val="clear" w:color="auto" w:fill="auto"/>
            <w:noWrap/>
            <w:vAlign w:val="center"/>
            <w:hideMark/>
          </w:tcPr>
          <w:p w14:paraId="74BE386D" w14:textId="1CCCEE2B"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r>
    </w:tbl>
    <w:p w14:paraId="2FCE144B" w14:textId="10411D9F" w:rsidR="007E0C40" w:rsidRDefault="007E0C40" w:rsidP="005F7715">
      <w:pPr>
        <w:spacing w:after="0" w:line="360" w:lineRule="auto"/>
        <w:jc w:val="both"/>
        <w:rPr>
          <w:rFonts w:ascii="Arial" w:eastAsia="Times New Roman" w:hAnsi="Arial" w:cs="Arial"/>
          <w:b/>
          <w:sz w:val="24"/>
          <w:szCs w:val="24"/>
          <w:highlight w:val="yellow"/>
          <w:lang w:eastAsia="pt-BR"/>
        </w:rPr>
      </w:pPr>
    </w:p>
    <w:p w14:paraId="20562675" w14:textId="64D21294" w:rsidR="007E0C40" w:rsidRDefault="007E0C40" w:rsidP="005F7715">
      <w:pPr>
        <w:spacing w:after="0" w:line="360" w:lineRule="auto"/>
        <w:jc w:val="both"/>
        <w:rPr>
          <w:rFonts w:ascii="Arial" w:eastAsia="Times New Roman" w:hAnsi="Arial" w:cs="Arial"/>
          <w:b/>
          <w:sz w:val="24"/>
          <w:szCs w:val="24"/>
          <w:highlight w:val="yellow"/>
          <w:lang w:eastAsia="pt-BR"/>
        </w:rPr>
      </w:pPr>
    </w:p>
    <w:p w14:paraId="4E6A3CC3" w14:textId="74AB05C9" w:rsidR="007E0C40" w:rsidRDefault="003835D9"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6009F923" wp14:editId="274FFF7D">
            <wp:extent cx="6120765" cy="2283460"/>
            <wp:effectExtent l="0" t="0" r="13335" b="2540"/>
            <wp:docPr id="147" name="Gráfico 147">
              <a:extLst xmlns:a="http://schemas.openxmlformats.org/drawingml/2006/main">
                <a:ext uri="{FF2B5EF4-FFF2-40B4-BE49-F238E27FC236}">
                  <a16:creationId xmlns:a16="http://schemas.microsoft.com/office/drawing/2014/main" id="{B3EB808B-A0B7-411E-9B60-4C695A8191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D1DFBE1" w14:textId="59C353EC" w:rsidR="007E0C40" w:rsidRDefault="007E0C40" w:rsidP="005F7715">
      <w:pPr>
        <w:spacing w:after="0" w:line="360" w:lineRule="auto"/>
        <w:jc w:val="both"/>
        <w:rPr>
          <w:rFonts w:ascii="Arial" w:eastAsia="Times New Roman" w:hAnsi="Arial" w:cs="Arial"/>
          <w:b/>
          <w:sz w:val="24"/>
          <w:szCs w:val="24"/>
          <w:highlight w:val="yellow"/>
          <w:lang w:eastAsia="pt-BR"/>
        </w:rPr>
      </w:pPr>
    </w:p>
    <w:p w14:paraId="35776325" w14:textId="402362A6"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0E817764" w14:textId="77777777" w:rsidTr="004174BE">
        <w:trPr>
          <w:trHeight w:val="238"/>
        </w:trPr>
        <w:tc>
          <w:tcPr>
            <w:tcW w:w="1253" w:type="dxa"/>
            <w:tcBorders>
              <w:top w:val="nil"/>
              <w:left w:val="nil"/>
              <w:bottom w:val="nil"/>
              <w:right w:val="nil"/>
            </w:tcBorders>
            <w:shd w:val="clear" w:color="auto" w:fill="auto"/>
            <w:noWrap/>
            <w:vAlign w:val="bottom"/>
            <w:hideMark/>
          </w:tcPr>
          <w:p w14:paraId="7D3972DB"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F82A74" w14:textId="419E99F9"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w:t>
            </w:r>
            <w:r>
              <w:rPr>
                <w:rFonts w:ascii="Arial Narrow" w:eastAsia="Times New Roman" w:hAnsi="Arial Narrow" w:cs="Calibri"/>
                <w:b/>
                <w:bCs/>
                <w:color w:val="000000"/>
                <w:lang w:eastAsia="pt-BR"/>
              </w:rPr>
              <w:t>ELO TRITURADO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w:t>
            </w:r>
            <w:r>
              <w:rPr>
                <w:rFonts w:ascii="Arial Narrow" w:eastAsia="Times New Roman" w:hAnsi="Arial Narrow" w:cs="Calibri"/>
                <w:b/>
                <w:bCs/>
                <w:color w:val="000000"/>
                <w:lang w:eastAsia="pt-BR"/>
              </w:rPr>
              <w:t>EMOCENTRO COORDENADOR</w:t>
            </w:r>
          </w:p>
        </w:tc>
      </w:tr>
      <w:tr w:rsidR="002052DC" w:rsidRPr="008F1201" w14:paraId="40C637A9" w14:textId="77777777" w:rsidTr="004174BE">
        <w:trPr>
          <w:trHeight w:val="238"/>
        </w:trPr>
        <w:tc>
          <w:tcPr>
            <w:tcW w:w="1253" w:type="dxa"/>
            <w:tcBorders>
              <w:top w:val="nil"/>
              <w:left w:val="nil"/>
              <w:bottom w:val="nil"/>
              <w:right w:val="nil"/>
            </w:tcBorders>
            <w:shd w:val="clear" w:color="auto" w:fill="auto"/>
            <w:noWrap/>
            <w:vAlign w:val="bottom"/>
            <w:hideMark/>
          </w:tcPr>
          <w:p w14:paraId="17CDE33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0935F92" w14:textId="4DA15390"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60FF98C6" w14:textId="77777777" w:rsidTr="004174BE">
        <w:trPr>
          <w:trHeight w:val="238"/>
        </w:trPr>
        <w:tc>
          <w:tcPr>
            <w:tcW w:w="1253" w:type="dxa"/>
            <w:tcBorders>
              <w:top w:val="nil"/>
              <w:left w:val="nil"/>
              <w:bottom w:val="nil"/>
              <w:right w:val="nil"/>
            </w:tcBorders>
            <w:shd w:val="clear" w:color="auto" w:fill="auto"/>
            <w:noWrap/>
            <w:vAlign w:val="bottom"/>
            <w:hideMark/>
          </w:tcPr>
          <w:p w14:paraId="0F521D2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C34EA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751938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38C86C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211AC91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BA09667"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7AB69F3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B0805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DCFD8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79A163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3F774A8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5E73552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9962B1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2052DC" w:rsidRPr="008F1201" w14:paraId="474A9531"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4894BD1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0D272168" w14:textId="1C183793"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11" w:type="dxa"/>
            <w:tcBorders>
              <w:top w:val="nil"/>
              <w:left w:val="nil"/>
              <w:bottom w:val="single" w:sz="4" w:space="0" w:color="auto"/>
              <w:right w:val="single" w:sz="4" w:space="0" w:color="auto"/>
            </w:tcBorders>
            <w:shd w:val="clear" w:color="auto" w:fill="auto"/>
            <w:noWrap/>
            <w:vAlign w:val="center"/>
            <w:hideMark/>
          </w:tcPr>
          <w:p w14:paraId="31394489"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07069F"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195ED3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B9F66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C2D9ED5"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D33490A"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385E18C"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22A7454"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1BD846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E8CF44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0841C9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2052DC" w:rsidRPr="008F1201" w14:paraId="63AC3231"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34A50B2"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506729D" w14:textId="04EC5F7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367C27C" w14:textId="3C3D668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3E9CD388" w14:textId="2CFE2B5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16BE2FF" w14:textId="4F4E56C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42F01B44" w14:textId="0BDEBF5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1052D640" w14:textId="64179BA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54F200DB" w14:textId="6CA85EB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6317C6D2" w14:textId="4DF99D88"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2334A65" w14:textId="0BD27F6A"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4B9D1F2" w14:textId="225CBD0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7B7EECF" w14:textId="47317FC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565" w:type="dxa"/>
            <w:tcBorders>
              <w:top w:val="nil"/>
              <w:left w:val="nil"/>
              <w:bottom w:val="single" w:sz="4" w:space="0" w:color="auto"/>
              <w:right w:val="single" w:sz="4" w:space="0" w:color="auto"/>
            </w:tcBorders>
            <w:shd w:val="clear" w:color="auto" w:fill="auto"/>
            <w:noWrap/>
            <w:vAlign w:val="center"/>
            <w:hideMark/>
          </w:tcPr>
          <w:p w14:paraId="36513006" w14:textId="0B4263B8"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r>
    </w:tbl>
    <w:p w14:paraId="288C5CD6" w14:textId="2BD2521D" w:rsidR="002052DC" w:rsidRDefault="002052DC" w:rsidP="005F7715">
      <w:pPr>
        <w:spacing w:after="0" w:line="360" w:lineRule="auto"/>
        <w:jc w:val="both"/>
        <w:rPr>
          <w:rFonts w:ascii="Arial" w:eastAsia="Times New Roman" w:hAnsi="Arial" w:cs="Arial"/>
          <w:b/>
          <w:sz w:val="24"/>
          <w:szCs w:val="24"/>
          <w:highlight w:val="yellow"/>
          <w:lang w:eastAsia="pt-BR"/>
        </w:rPr>
      </w:pPr>
    </w:p>
    <w:p w14:paraId="3EA4EA3E" w14:textId="57BB1FD8" w:rsidR="002052DC" w:rsidRDefault="002052DC" w:rsidP="005F7715">
      <w:pPr>
        <w:spacing w:after="0" w:line="360" w:lineRule="auto"/>
        <w:jc w:val="both"/>
        <w:rPr>
          <w:rFonts w:ascii="Arial" w:eastAsia="Times New Roman" w:hAnsi="Arial" w:cs="Arial"/>
          <w:b/>
          <w:sz w:val="24"/>
          <w:szCs w:val="24"/>
          <w:highlight w:val="yellow"/>
          <w:lang w:eastAsia="pt-BR"/>
        </w:rPr>
      </w:pPr>
    </w:p>
    <w:p w14:paraId="40C17AB5" w14:textId="50EA343C" w:rsidR="002052DC" w:rsidRDefault="002052DC"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43E2CEAB" wp14:editId="0A87F62E">
            <wp:extent cx="6120765" cy="2416810"/>
            <wp:effectExtent l="0" t="0" r="13335" b="2540"/>
            <wp:docPr id="153" name="Gráfico 153">
              <a:extLst xmlns:a="http://schemas.openxmlformats.org/drawingml/2006/main">
                <a:ext uri="{FF2B5EF4-FFF2-40B4-BE49-F238E27FC236}">
                  <a16:creationId xmlns:a16="http://schemas.microsoft.com/office/drawing/2014/main" id="{04EFEBB5-8945-4F59-BA7E-79F24D88F4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E8561C7" w14:textId="7E04DA84" w:rsidR="002052DC" w:rsidRDefault="002052DC" w:rsidP="005F7715">
      <w:pPr>
        <w:spacing w:after="0" w:line="360" w:lineRule="auto"/>
        <w:jc w:val="both"/>
        <w:rPr>
          <w:rFonts w:ascii="Arial" w:eastAsia="Times New Roman" w:hAnsi="Arial" w:cs="Arial"/>
          <w:b/>
          <w:sz w:val="24"/>
          <w:szCs w:val="24"/>
          <w:highlight w:val="yellow"/>
          <w:lang w:eastAsia="pt-BR"/>
        </w:rPr>
      </w:pPr>
    </w:p>
    <w:p w14:paraId="1B40083F" w14:textId="3D319A04"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121CB5D9" w14:textId="77777777" w:rsidTr="004174BE">
        <w:trPr>
          <w:trHeight w:val="238"/>
        </w:trPr>
        <w:tc>
          <w:tcPr>
            <w:tcW w:w="1253" w:type="dxa"/>
            <w:tcBorders>
              <w:top w:val="nil"/>
              <w:left w:val="nil"/>
              <w:bottom w:val="nil"/>
              <w:right w:val="nil"/>
            </w:tcBorders>
            <w:shd w:val="clear" w:color="auto" w:fill="auto"/>
            <w:noWrap/>
            <w:vAlign w:val="bottom"/>
            <w:hideMark/>
          </w:tcPr>
          <w:p w14:paraId="7F1DFB00"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332B9B" w14:textId="75A7016D"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ALMOÇO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CENTRO COORDENADOR</w:t>
            </w:r>
          </w:p>
        </w:tc>
      </w:tr>
      <w:tr w:rsidR="002052DC" w:rsidRPr="008F1201" w14:paraId="03BFB2B9" w14:textId="77777777" w:rsidTr="004174BE">
        <w:trPr>
          <w:trHeight w:val="238"/>
        </w:trPr>
        <w:tc>
          <w:tcPr>
            <w:tcW w:w="1253" w:type="dxa"/>
            <w:tcBorders>
              <w:top w:val="nil"/>
              <w:left w:val="nil"/>
              <w:bottom w:val="nil"/>
              <w:right w:val="nil"/>
            </w:tcBorders>
            <w:shd w:val="clear" w:color="auto" w:fill="auto"/>
            <w:noWrap/>
            <w:vAlign w:val="bottom"/>
            <w:hideMark/>
          </w:tcPr>
          <w:p w14:paraId="727905D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7E127C7" w14:textId="3747E3FF"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40C2927C" w14:textId="77777777" w:rsidTr="004174BE">
        <w:trPr>
          <w:trHeight w:val="238"/>
        </w:trPr>
        <w:tc>
          <w:tcPr>
            <w:tcW w:w="1253" w:type="dxa"/>
            <w:tcBorders>
              <w:top w:val="nil"/>
              <w:left w:val="nil"/>
              <w:bottom w:val="nil"/>
              <w:right w:val="nil"/>
            </w:tcBorders>
            <w:shd w:val="clear" w:color="auto" w:fill="auto"/>
            <w:noWrap/>
            <w:vAlign w:val="bottom"/>
            <w:hideMark/>
          </w:tcPr>
          <w:p w14:paraId="6C3803E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3BF989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F24BCCB"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F6BA1F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F327CFF"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EF1EF8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27E939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CF0CC4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D9205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00B9DEE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5A91A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35A937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74D8EB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DB63EBF"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37A6C01" w14:textId="043DCE1D" w:rsidR="002052DC"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A8E0462" w14:textId="1EF76D95"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165</w:t>
            </w:r>
          </w:p>
        </w:tc>
        <w:tc>
          <w:tcPr>
            <w:tcW w:w="711" w:type="dxa"/>
            <w:tcBorders>
              <w:top w:val="nil"/>
              <w:left w:val="nil"/>
              <w:bottom w:val="single" w:sz="4" w:space="0" w:color="auto"/>
              <w:right w:val="single" w:sz="4" w:space="0" w:color="auto"/>
            </w:tcBorders>
            <w:shd w:val="clear" w:color="auto" w:fill="auto"/>
            <w:noWrap/>
            <w:vAlign w:val="center"/>
            <w:hideMark/>
          </w:tcPr>
          <w:p w14:paraId="054AE8EA"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5D60D29"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C3A18F"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F199F4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4FF2BDA"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C41F64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990EDF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805C1BE"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E68BE3"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915298"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41A3D8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77A3E440"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3923121"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A738FB0" w14:textId="625233D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2E5C1E77" w14:textId="27A9B36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F0998AB" w14:textId="497FBA0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E329F01" w14:textId="425DCD8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070ABCC3" w14:textId="24E3939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1F83EAF" w14:textId="6C3DC98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6B89A21A" w14:textId="72B3669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A1CBA2E" w14:textId="50C1065A"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5B1F3E91" w14:textId="4060E2B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58B021EE" w14:textId="18F4DB1C"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78129ED2" w14:textId="3549F512"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565" w:type="dxa"/>
            <w:tcBorders>
              <w:top w:val="nil"/>
              <w:left w:val="nil"/>
              <w:bottom w:val="single" w:sz="4" w:space="0" w:color="auto"/>
              <w:right w:val="single" w:sz="4" w:space="0" w:color="auto"/>
            </w:tcBorders>
            <w:shd w:val="clear" w:color="auto" w:fill="auto"/>
            <w:noWrap/>
            <w:vAlign w:val="center"/>
            <w:hideMark/>
          </w:tcPr>
          <w:p w14:paraId="7D63C5B0" w14:textId="7BD76442"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r>
    </w:tbl>
    <w:p w14:paraId="32EE6824" w14:textId="77777777" w:rsidR="002052DC" w:rsidRDefault="002052DC" w:rsidP="005F7715">
      <w:pPr>
        <w:spacing w:after="0" w:line="360" w:lineRule="auto"/>
        <w:jc w:val="both"/>
        <w:rPr>
          <w:rFonts w:ascii="Arial" w:eastAsia="Times New Roman" w:hAnsi="Arial" w:cs="Arial"/>
          <w:b/>
          <w:sz w:val="24"/>
          <w:szCs w:val="24"/>
          <w:highlight w:val="yellow"/>
          <w:lang w:eastAsia="pt-BR"/>
        </w:rPr>
      </w:pPr>
    </w:p>
    <w:p w14:paraId="5E502198" w14:textId="1D5CD555" w:rsidR="002052DC" w:rsidRDefault="00241FF4" w:rsidP="005F7715">
      <w:pPr>
        <w:spacing w:after="0" w:line="360" w:lineRule="auto"/>
        <w:jc w:val="both"/>
        <w:rPr>
          <w:rFonts w:ascii="Arial" w:eastAsia="Times New Roman" w:hAnsi="Arial" w:cs="Arial"/>
          <w:b/>
          <w:sz w:val="24"/>
          <w:szCs w:val="24"/>
          <w:highlight w:val="yellow"/>
          <w:lang w:eastAsia="pt-BR"/>
        </w:rPr>
      </w:pPr>
      <w:r>
        <w:rPr>
          <w:noProof/>
        </w:rPr>
        <w:drawing>
          <wp:anchor distT="0" distB="0" distL="114300" distR="114300" simplePos="0" relativeHeight="252867584" behindDoc="0" locked="0" layoutInCell="1" allowOverlap="1" wp14:anchorId="08325834" wp14:editId="26D8F6AE">
            <wp:simplePos x="0" y="0"/>
            <wp:positionH relativeFrom="margin">
              <wp:align>right</wp:align>
            </wp:positionH>
            <wp:positionV relativeFrom="paragraph">
              <wp:posOffset>79375</wp:posOffset>
            </wp:positionV>
            <wp:extent cx="6120765" cy="2498090"/>
            <wp:effectExtent l="0" t="0" r="13335" b="16510"/>
            <wp:wrapNone/>
            <wp:docPr id="156" name="Gráfico 156">
              <a:extLst xmlns:a="http://schemas.openxmlformats.org/drawingml/2006/main">
                <a:ext uri="{FF2B5EF4-FFF2-40B4-BE49-F238E27FC236}">
                  <a16:creationId xmlns:a16="http://schemas.microsoft.com/office/drawing/2014/main" id="{41907059-DFEE-4870-8E14-A08F41E13C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p>
    <w:p w14:paraId="17A031EF" w14:textId="37A2AAE5" w:rsidR="002052DC" w:rsidRDefault="002052DC" w:rsidP="005F7715">
      <w:pPr>
        <w:spacing w:after="0" w:line="360" w:lineRule="auto"/>
        <w:jc w:val="both"/>
        <w:rPr>
          <w:rFonts w:ascii="Arial" w:eastAsia="Times New Roman" w:hAnsi="Arial" w:cs="Arial"/>
          <w:b/>
          <w:sz w:val="24"/>
          <w:szCs w:val="24"/>
          <w:highlight w:val="yellow"/>
          <w:lang w:eastAsia="pt-BR"/>
        </w:rPr>
      </w:pPr>
    </w:p>
    <w:p w14:paraId="112F5288" w14:textId="7BFF5A28" w:rsidR="002052DC" w:rsidRDefault="002052DC" w:rsidP="005F7715">
      <w:pPr>
        <w:spacing w:after="0" w:line="360" w:lineRule="auto"/>
        <w:jc w:val="both"/>
        <w:rPr>
          <w:rFonts w:ascii="Arial" w:eastAsia="Times New Roman" w:hAnsi="Arial" w:cs="Arial"/>
          <w:b/>
          <w:sz w:val="24"/>
          <w:szCs w:val="24"/>
          <w:highlight w:val="yellow"/>
          <w:lang w:eastAsia="pt-BR"/>
        </w:rPr>
      </w:pPr>
    </w:p>
    <w:p w14:paraId="7E6E6CA5" w14:textId="7B545D5D" w:rsidR="002052DC" w:rsidRDefault="002052DC" w:rsidP="005F7715">
      <w:pPr>
        <w:spacing w:after="0" w:line="360" w:lineRule="auto"/>
        <w:jc w:val="both"/>
        <w:rPr>
          <w:rFonts w:ascii="Arial" w:eastAsia="Times New Roman" w:hAnsi="Arial" w:cs="Arial"/>
          <w:b/>
          <w:sz w:val="24"/>
          <w:szCs w:val="24"/>
          <w:highlight w:val="yellow"/>
          <w:lang w:eastAsia="pt-BR"/>
        </w:rPr>
      </w:pPr>
    </w:p>
    <w:p w14:paraId="6ED4C691" w14:textId="45AD753F" w:rsidR="002052DC" w:rsidRDefault="002052DC" w:rsidP="005F7715">
      <w:pPr>
        <w:spacing w:after="0" w:line="360" w:lineRule="auto"/>
        <w:jc w:val="both"/>
        <w:rPr>
          <w:rFonts w:ascii="Arial" w:eastAsia="Times New Roman" w:hAnsi="Arial" w:cs="Arial"/>
          <w:b/>
          <w:sz w:val="24"/>
          <w:szCs w:val="24"/>
          <w:highlight w:val="yellow"/>
          <w:lang w:eastAsia="pt-BR"/>
        </w:rPr>
      </w:pPr>
    </w:p>
    <w:p w14:paraId="717DAA50" w14:textId="7CFBB778" w:rsidR="002052DC" w:rsidRDefault="002052DC" w:rsidP="005F7715">
      <w:pPr>
        <w:spacing w:after="0" w:line="360" w:lineRule="auto"/>
        <w:jc w:val="both"/>
        <w:rPr>
          <w:rFonts w:ascii="Arial" w:eastAsia="Times New Roman" w:hAnsi="Arial" w:cs="Arial"/>
          <w:b/>
          <w:sz w:val="24"/>
          <w:szCs w:val="24"/>
          <w:highlight w:val="yellow"/>
          <w:lang w:eastAsia="pt-BR"/>
        </w:rPr>
      </w:pPr>
    </w:p>
    <w:p w14:paraId="5FBA72E6" w14:textId="4248BDE7" w:rsidR="002052DC" w:rsidRDefault="002052DC" w:rsidP="005F7715">
      <w:pPr>
        <w:spacing w:after="0" w:line="360" w:lineRule="auto"/>
        <w:jc w:val="both"/>
        <w:rPr>
          <w:rFonts w:ascii="Arial" w:eastAsia="Times New Roman" w:hAnsi="Arial" w:cs="Arial"/>
          <w:b/>
          <w:sz w:val="24"/>
          <w:szCs w:val="24"/>
          <w:highlight w:val="yellow"/>
          <w:lang w:eastAsia="pt-BR"/>
        </w:rPr>
      </w:pPr>
    </w:p>
    <w:p w14:paraId="60D9CC9A" w14:textId="2935EE71" w:rsidR="002052DC" w:rsidRDefault="002052DC" w:rsidP="005F7715">
      <w:pPr>
        <w:spacing w:after="0" w:line="360" w:lineRule="auto"/>
        <w:jc w:val="both"/>
        <w:rPr>
          <w:rFonts w:ascii="Arial" w:eastAsia="Times New Roman" w:hAnsi="Arial" w:cs="Arial"/>
          <w:b/>
          <w:sz w:val="24"/>
          <w:szCs w:val="24"/>
          <w:highlight w:val="yellow"/>
          <w:lang w:eastAsia="pt-BR"/>
        </w:rPr>
      </w:pPr>
    </w:p>
    <w:p w14:paraId="577BF042" w14:textId="70A9FBB5" w:rsidR="002052DC" w:rsidRDefault="002052DC" w:rsidP="005F7715">
      <w:pPr>
        <w:spacing w:after="0" w:line="360" w:lineRule="auto"/>
        <w:jc w:val="both"/>
        <w:rPr>
          <w:rFonts w:ascii="Arial" w:eastAsia="Times New Roman" w:hAnsi="Arial" w:cs="Arial"/>
          <w:b/>
          <w:sz w:val="24"/>
          <w:szCs w:val="24"/>
          <w:highlight w:val="yellow"/>
          <w:lang w:eastAsia="pt-BR"/>
        </w:rPr>
      </w:pPr>
    </w:p>
    <w:p w14:paraId="208E4504" w14:textId="5AA2D8BA" w:rsidR="002052DC" w:rsidRDefault="002052DC" w:rsidP="005F7715">
      <w:pPr>
        <w:spacing w:after="0" w:line="360" w:lineRule="auto"/>
        <w:jc w:val="both"/>
        <w:rPr>
          <w:rFonts w:ascii="Arial" w:eastAsia="Times New Roman" w:hAnsi="Arial" w:cs="Arial"/>
          <w:b/>
          <w:sz w:val="24"/>
          <w:szCs w:val="24"/>
          <w:highlight w:val="yellow"/>
          <w:lang w:eastAsia="pt-BR"/>
        </w:rPr>
      </w:pPr>
    </w:p>
    <w:p w14:paraId="7D931261" w14:textId="11AE2EB3" w:rsidR="002052DC" w:rsidRDefault="002052DC" w:rsidP="005F7715">
      <w:pPr>
        <w:spacing w:after="0" w:line="360" w:lineRule="auto"/>
        <w:jc w:val="both"/>
        <w:rPr>
          <w:rFonts w:ascii="Arial" w:eastAsia="Times New Roman" w:hAnsi="Arial" w:cs="Arial"/>
          <w:b/>
          <w:sz w:val="24"/>
          <w:szCs w:val="24"/>
          <w:highlight w:val="yellow"/>
          <w:lang w:eastAsia="pt-BR"/>
        </w:rPr>
      </w:pPr>
    </w:p>
    <w:p w14:paraId="21D66ECD" w14:textId="3A657C40"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469E75A" w14:textId="77777777" w:rsidTr="004174BE">
        <w:trPr>
          <w:trHeight w:val="238"/>
        </w:trPr>
        <w:tc>
          <w:tcPr>
            <w:tcW w:w="1253" w:type="dxa"/>
            <w:tcBorders>
              <w:top w:val="nil"/>
              <w:left w:val="nil"/>
              <w:bottom w:val="nil"/>
              <w:right w:val="nil"/>
            </w:tcBorders>
            <w:shd w:val="clear" w:color="auto" w:fill="auto"/>
            <w:noWrap/>
            <w:vAlign w:val="bottom"/>
            <w:hideMark/>
          </w:tcPr>
          <w:p w14:paraId="727FA350"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5A92129" w14:textId="2025595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63C8CF1E" w14:textId="77777777" w:rsidTr="004174BE">
        <w:trPr>
          <w:trHeight w:val="238"/>
        </w:trPr>
        <w:tc>
          <w:tcPr>
            <w:tcW w:w="1253" w:type="dxa"/>
            <w:tcBorders>
              <w:top w:val="nil"/>
              <w:left w:val="nil"/>
              <w:bottom w:val="nil"/>
              <w:right w:val="nil"/>
            </w:tcBorders>
            <w:shd w:val="clear" w:color="auto" w:fill="auto"/>
            <w:noWrap/>
            <w:vAlign w:val="bottom"/>
            <w:hideMark/>
          </w:tcPr>
          <w:p w14:paraId="4DDD502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E587D39" w14:textId="72CA16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9A97623" w14:textId="77777777" w:rsidTr="004174BE">
        <w:trPr>
          <w:trHeight w:val="238"/>
        </w:trPr>
        <w:tc>
          <w:tcPr>
            <w:tcW w:w="1253" w:type="dxa"/>
            <w:tcBorders>
              <w:top w:val="nil"/>
              <w:left w:val="nil"/>
              <w:bottom w:val="nil"/>
              <w:right w:val="nil"/>
            </w:tcBorders>
            <w:shd w:val="clear" w:color="auto" w:fill="auto"/>
            <w:noWrap/>
            <w:vAlign w:val="bottom"/>
            <w:hideMark/>
          </w:tcPr>
          <w:p w14:paraId="29BEA2D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1178FB8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955339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4A91CB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66C08CA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3E09E2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06D4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60D033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3C41980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3B71CA6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176E1840"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5A51262" w14:textId="5DD9DB5E"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58BF303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484A350E"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525F37C" w14:textId="445E300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BFA9C90" w14:textId="21DF9C2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hideMark/>
          </w:tcPr>
          <w:p w14:paraId="285502D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05B240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3833C8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CB4C74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E4EB5C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CA08734"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56FD604"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E7248A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15AB39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A7ADA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7EBD895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3F964055"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61E23652"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3E4AD8A2" w14:textId="142DDF73"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8658775" w14:textId="7C5F818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4A0A6DB8" w14:textId="7A58B1F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0D1FF9FF" w14:textId="00578702"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1EC6706C" w14:textId="7A03721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DD3AF55" w14:textId="7223D9B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7CFA3062" w14:textId="101472F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251F1E02" w14:textId="36040AE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5CEF6B0" w14:textId="0480277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FDA8E1C" w14:textId="3DC7622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E8AAFA5" w14:textId="21A087E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565" w:type="dxa"/>
            <w:tcBorders>
              <w:top w:val="nil"/>
              <w:left w:val="nil"/>
              <w:bottom w:val="single" w:sz="4" w:space="0" w:color="auto"/>
              <w:right w:val="single" w:sz="4" w:space="0" w:color="auto"/>
            </w:tcBorders>
            <w:shd w:val="clear" w:color="auto" w:fill="auto"/>
            <w:noWrap/>
            <w:vAlign w:val="center"/>
            <w:hideMark/>
          </w:tcPr>
          <w:p w14:paraId="0981473A" w14:textId="3CF4337B"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r>
    </w:tbl>
    <w:p w14:paraId="625C6B8E" w14:textId="0E970B4B" w:rsidR="002052DC" w:rsidRDefault="002052DC" w:rsidP="005F7715">
      <w:pPr>
        <w:spacing w:after="0" w:line="360" w:lineRule="auto"/>
        <w:jc w:val="both"/>
        <w:rPr>
          <w:rFonts w:ascii="Arial" w:eastAsia="Times New Roman" w:hAnsi="Arial" w:cs="Arial"/>
          <w:b/>
          <w:sz w:val="24"/>
          <w:szCs w:val="24"/>
          <w:highlight w:val="yellow"/>
          <w:lang w:eastAsia="pt-BR"/>
        </w:rPr>
      </w:pPr>
    </w:p>
    <w:p w14:paraId="5398F484" w14:textId="08EE2EDE" w:rsidR="002052DC" w:rsidRDefault="002052DC" w:rsidP="005F7715">
      <w:pPr>
        <w:spacing w:after="0" w:line="360" w:lineRule="auto"/>
        <w:jc w:val="both"/>
        <w:rPr>
          <w:rFonts w:ascii="Arial" w:eastAsia="Times New Roman" w:hAnsi="Arial" w:cs="Arial"/>
          <w:b/>
          <w:sz w:val="24"/>
          <w:szCs w:val="24"/>
          <w:highlight w:val="yellow"/>
          <w:lang w:eastAsia="pt-BR"/>
        </w:rPr>
      </w:pPr>
    </w:p>
    <w:p w14:paraId="6B85D321" w14:textId="0D70E9C9" w:rsidR="002052DC" w:rsidRDefault="00241FF4" w:rsidP="005F7715">
      <w:pPr>
        <w:spacing w:after="0" w:line="360" w:lineRule="auto"/>
        <w:jc w:val="both"/>
        <w:rPr>
          <w:rFonts w:ascii="Arial" w:eastAsia="Times New Roman" w:hAnsi="Arial" w:cs="Arial"/>
          <w:b/>
          <w:sz w:val="24"/>
          <w:szCs w:val="24"/>
          <w:highlight w:val="yellow"/>
          <w:lang w:eastAsia="pt-BR"/>
        </w:rPr>
      </w:pPr>
      <w:r>
        <w:rPr>
          <w:noProof/>
        </w:rPr>
        <w:drawing>
          <wp:anchor distT="0" distB="0" distL="114300" distR="114300" simplePos="0" relativeHeight="252866560" behindDoc="0" locked="0" layoutInCell="1" allowOverlap="1" wp14:anchorId="0267479F" wp14:editId="3FC57792">
            <wp:simplePos x="0" y="0"/>
            <wp:positionH relativeFrom="page">
              <wp:align>center</wp:align>
            </wp:positionH>
            <wp:positionV relativeFrom="paragraph">
              <wp:posOffset>201930</wp:posOffset>
            </wp:positionV>
            <wp:extent cx="6120765" cy="2228850"/>
            <wp:effectExtent l="0" t="0" r="13335" b="0"/>
            <wp:wrapSquare wrapText="bothSides"/>
            <wp:docPr id="155" name="Gráfico 155">
              <a:extLst xmlns:a="http://schemas.openxmlformats.org/drawingml/2006/main">
                <a:ext uri="{FF2B5EF4-FFF2-40B4-BE49-F238E27FC236}">
                  <a16:creationId xmlns:a16="http://schemas.microsoft.com/office/drawing/2014/main" id="{DE3B6991-0F53-47EA-9D92-61115A8840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p>
    <w:p w14:paraId="4A5A85AD" w14:textId="0DC70ACD" w:rsidR="00B753D6" w:rsidRDefault="00B753D6" w:rsidP="005F7715">
      <w:pPr>
        <w:spacing w:after="0" w:line="360" w:lineRule="auto"/>
        <w:jc w:val="both"/>
        <w:rPr>
          <w:rFonts w:ascii="Arial" w:eastAsia="Times New Roman" w:hAnsi="Arial" w:cs="Arial"/>
          <w:b/>
          <w:sz w:val="24"/>
          <w:szCs w:val="24"/>
          <w:highlight w:val="yellow"/>
          <w:lang w:eastAsia="pt-BR"/>
        </w:rPr>
      </w:pPr>
    </w:p>
    <w:p w14:paraId="27F622DB" w14:textId="28A3F0DE" w:rsidR="00B753D6" w:rsidRDefault="00B753D6"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403F8E2D" w14:textId="77777777" w:rsidTr="004174BE">
        <w:trPr>
          <w:trHeight w:val="238"/>
        </w:trPr>
        <w:tc>
          <w:tcPr>
            <w:tcW w:w="1253" w:type="dxa"/>
            <w:tcBorders>
              <w:top w:val="nil"/>
              <w:left w:val="nil"/>
              <w:bottom w:val="nil"/>
              <w:right w:val="nil"/>
            </w:tcBorders>
            <w:shd w:val="clear" w:color="auto" w:fill="auto"/>
            <w:noWrap/>
            <w:vAlign w:val="bottom"/>
            <w:hideMark/>
          </w:tcPr>
          <w:p w14:paraId="69DF324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2995ADD" w14:textId="781446CD"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3E83B298" w14:textId="77777777" w:rsidTr="004174BE">
        <w:trPr>
          <w:trHeight w:val="238"/>
        </w:trPr>
        <w:tc>
          <w:tcPr>
            <w:tcW w:w="1253" w:type="dxa"/>
            <w:tcBorders>
              <w:top w:val="nil"/>
              <w:left w:val="nil"/>
              <w:bottom w:val="nil"/>
              <w:right w:val="nil"/>
            </w:tcBorders>
            <w:shd w:val="clear" w:color="auto" w:fill="auto"/>
            <w:noWrap/>
            <w:vAlign w:val="bottom"/>
            <w:hideMark/>
          </w:tcPr>
          <w:p w14:paraId="613E2F8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9B276C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1F0AF242" w14:textId="77777777" w:rsidTr="004174BE">
        <w:trPr>
          <w:trHeight w:val="238"/>
        </w:trPr>
        <w:tc>
          <w:tcPr>
            <w:tcW w:w="1253" w:type="dxa"/>
            <w:tcBorders>
              <w:top w:val="nil"/>
              <w:left w:val="nil"/>
              <w:bottom w:val="nil"/>
              <w:right w:val="nil"/>
            </w:tcBorders>
            <w:shd w:val="clear" w:color="auto" w:fill="auto"/>
            <w:noWrap/>
            <w:vAlign w:val="bottom"/>
            <w:hideMark/>
          </w:tcPr>
          <w:p w14:paraId="5D67463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DFC788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39A8ABC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16D20DB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1364EFF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225678F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6A6BC2A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3180EA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F6480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F34F81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0E1EB79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B75F3E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71A827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6D3E9C63"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1FC9337" w14:textId="5AED468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w:t>
            </w:r>
          </w:p>
        </w:tc>
        <w:tc>
          <w:tcPr>
            <w:tcW w:w="711" w:type="dxa"/>
            <w:tcBorders>
              <w:top w:val="nil"/>
              <w:left w:val="nil"/>
              <w:bottom w:val="single" w:sz="4" w:space="0" w:color="auto"/>
              <w:right w:val="single" w:sz="4" w:space="0" w:color="auto"/>
            </w:tcBorders>
            <w:shd w:val="clear" w:color="auto" w:fill="auto"/>
            <w:noWrap/>
            <w:vAlign w:val="center"/>
            <w:hideMark/>
          </w:tcPr>
          <w:p w14:paraId="51A85229" w14:textId="4237A8BF"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3222</w:t>
            </w:r>
          </w:p>
        </w:tc>
        <w:tc>
          <w:tcPr>
            <w:tcW w:w="711" w:type="dxa"/>
            <w:tcBorders>
              <w:top w:val="nil"/>
              <w:left w:val="nil"/>
              <w:bottom w:val="single" w:sz="4" w:space="0" w:color="auto"/>
              <w:right w:val="single" w:sz="4" w:space="0" w:color="auto"/>
            </w:tcBorders>
            <w:shd w:val="clear" w:color="auto" w:fill="auto"/>
            <w:noWrap/>
            <w:vAlign w:val="center"/>
            <w:hideMark/>
          </w:tcPr>
          <w:p w14:paraId="4164DD0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580B9E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669852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925EAA7"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EA7FF6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FEF4F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0908B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AA1266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34B454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AD01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D15828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8BFD58B"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602664C"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751B2D79" w14:textId="4856D68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EAC802E" w14:textId="6378F97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ABE3D0E" w14:textId="5A40FF9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F38FB7B" w14:textId="60F46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8147CC5" w14:textId="78A5FFE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3503584D" w14:textId="1E460DE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C5F476E" w14:textId="2C81E931"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4E442F69" w14:textId="1E34436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8DBB0ED" w14:textId="5A39887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0F1F4F83" w14:textId="76D84EF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3F3A1F25" w14:textId="37E3B8E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565" w:type="dxa"/>
            <w:tcBorders>
              <w:top w:val="nil"/>
              <w:left w:val="nil"/>
              <w:bottom w:val="single" w:sz="4" w:space="0" w:color="auto"/>
              <w:right w:val="single" w:sz="4" w:space="0" w:color="auto"/>
            </w:tcBorders>
            <w:shd w:val="clear" w:color="auto" w:fill="auto"/>
            <w:noWrap/>
            <w:vAlign w:val="center"/>
            <w:hideMark/>
          </w:tcPr>
          <w:p w14:paraId="33C99E04" w14:textId="5DFB1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r>
    </w:tbl>
    <w:p w14:paraId="345C4F2A" w14:textId="5455C1EB" w:rsidR="00B753D6" w:rsidRDefault="00B753D6" w:rsidP="005F7715">
      <w:pPr>
        <w:spacing w:after="0" w:line="360" w:lineRule="auto"/>
        <w:jc w:val="both"/>
        <w:rPr>
          <w:rFonts w:ascii="Arial" w:eastAsia="Times New Roman" w:hAnsi="Arial" w:cs="Arial"/>
          <w:b/>
          <w:sz w:val="24"/>
          <w:szCs w:val="24"/>
          <w:highlight w:val="yellow"/>
          <w:lang w:eastAsia="pt-BR"/>
        </w:rPr>
      </w:pPr>
    </w:p>
    <w:p w14:paraId="78FD2F08" w14:textId="207A3E4D" w:rsidR="00B753D6" w:rsidRDefault="00B753D6" w:rsidP="005F7715">
      <w:pPr>
        <w:spacing w:after="0" w:line="360" w:lineRule="auto"/>
        <w:jc w:val="both"/>
        <w:rPr>
          <w:rFonts w:ascii="Arial" w:eastAsia="Times New Roman" w:hAnsi="Arial" w:cs="Arial"/>
          <w:b/>
          <w:sz w:val="24"/>
          <w:szCs w:val="24"/>
          <w:highlight w:val="yellow"/>
          <w:lang w:eastAsia="pt-BR"/>
        </w:rPr>
      </w:pPr>
    </w:p>
    <w:p w14:paraId="050C4026" w14:textId="0CB4D057" w:rsidR="00B753D6" w:rsidRDefault="00B753D6" w:rsidP="005F7715">
      <w:pPr>
        <w:spacing w:after="0" w:line="360" w:lineRule="auto"/>
        <w:jc w:val="both"/>
        <w:rPr>
          <w:rFonts w:ascii="Arial" w:eastAsia="Times New Roman" w:hAnsi="Arial" w:cs="Arial"/>
          <w:b/>
          <w:sz w:val="24"/>
          <w:szCs w:val="24"/>
          <w:highlight w:val="yellow"/>
          <w:lang w:eastAsia="pt-BR"/>
        </w:rPr>
      </w:pPr>
      <w:r>
        <w:rPr>
          <w:noProof/>
        </w:rPr>
        <w:drawing>
          <wp:anchor distT="0" distB="0" distL="114300" distR="114300" simplePos="0" relativeHeight="252868608" behindDoc="0" locked="0" layoutInCell="1" allowOverlap="1" wp14:anchorId="5641C411" wp14:editId="6E5BE937">
            <wp:simplePos x="0" y="0"/>
            <wp:positionH relativeFrom="column">
              <wp:posOffset>-635</wp:posOffset>
            </wp:positionH>
            <wp:positionV relativeFrom="paragraph">
              <wp:posOffset>45085</wp:posOffset>
            </wp:positionV>
            <wp:extent cx="6120765" cy="2066925"/>
            <wp:effectExtent l="0" t="0" r="13335" b="9525"/>
            <wp:wrapNone/>
            <wp:docPr id="160" name="Gráfico 160">
              <a:extLst xmlns:a="http://schemas.openxmlformats.org/drawingml/2006/main">
                <a:ext uri="{FF2B5EF4-FFF2-40B4-BE49-F238E27FC236}">
                  <a16:creationId xmlns:a16="http://schemas.microsoft.com/office/drawing/2014/main" id="{86EB1075-2CFA-4BCE-96AC-6BD1FF07C6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anchor>
        </w:drawing>
      </w:r>
    </w:p>
    <w:p w14:paraId="6D8E6DBB" w14:textId="43F84678" w:rsidR="00B753D6" w:rsidRDefault="00B753D6" w:rsidP="005F7715">
      <w:pPr>
        <w:spacing w:after="0" w:line="360" w:lineRule="auto"/>
        <w:jc w:val="both"/>
        <w:rPr>
          <w:rFonts w:ascii="Arial" w:eastAsia="Times New Roman" w:hAnsi="Arial" w:cs="Arial"/>
          <w:b/>
          <w:sz w:val="24"/>
          <w:szCs w:val="24"/>
          <w:highlight w:val="yellow"/>
          <w:lang w:eastAsia="pt-BR"/>
        </w:rPr>
      </w:pPr>
    </w:p>
    <w:p w14:paraId="0CAB84BE" w14:textId="2B1012A4" w:rsidR="00B753D6" w:rsidRDefault="00B753D6" w:rsidP="005F7715">
      <w:pPr>
        <w:spacing w:after="0" w:line="360" w:lineRule="auto"/>
        <w:jc w:val="both"/>
        <w:rPr>
          <w:rFonts w:ascii="Arial" w:eastAsia="Times New Roman" w:hAnsi="Arial" w:cs="Arial"/>
          <w:b/>
          <w:sz w:val="24"/>
          <w:szCs w:val="24"/>
          <w:highlight w:val="yellow"/>
          <w:lang w:eastAsia="pt-BR"/>
        </w:rPr>
      </w:pPr>
    </w:p>
    <w:p w14:paraId="22A7D819" w14:textId="1C1A0B9B" w:rsidR="00B753D6" w:rsidRDefault="00B753D6" w:rsidP="005F7715">
      <w:pPr>
        <w:spacing w:after="0" w:line="360" w:lineRule="auto"/>
        <w:jc w:val="both"/>
        <w:rPr>
          <w:rFonts w:ascii="Arial" w:eastAsia="Times New Roman" w:hAnsi="Arial" w:cs="Arial"/>
          <w:b/>
          <w:sz w:val="24"/>
          <w:szCs w:val="24"/>
          <w:highlight w:val="yellow"/>
          <w:lang w:eastAsia="pt-BR"/>
        </w:rPr>
      </w:pPr>
    </w:p>
    <w:p w14:paraId="2E3BE897" w14:textId="4B56B3EF" w:rsidR="00B753D6" w:rsidRDefault="00B753D6" w:rsidP="005F7715">
      <w:pPr>
        <w:spacing w:after="0" w:line="360" w:lineRule="auto"/>
        <w:jc w:val="both"/>
        <w:rPr>
          <w:rFonts w:ascii="Arial" w:eastAsia="Times New Roman" w:hAnsi="Arial" w:cs="Arial"/>
          <w:b/>
          <w:sz w:val="24"/>
          <w:szCs w:val="24"/>
          <w:highlight w:val="yellow"/>
          <w:lang w:eastAsia="pt-BR"/>
        </w:rPr>
      </w:pPr>
    </w:p>
    <w:p w14:paraId="5841B1D0" w14:textId="6B4F582B" w:rsidR="00B753D6" w:rsidRDefault="00B753D6" w:rsidP="005F7715">
      <w:pPr>
        <w:spacing w:after="0" w:line="360" w:lineRule="auto"/>
        <w:jc w:val="both"/>
        <w:rPr>
          <w:rFonts w:ascii="Arial" w:eastAsia="Times New Roman" w:hAnsi="Arial" w:cs="Arial"/>
          <w:b/>
          <w:sz w:val="24"/>
          <w:szCs w:val="24"/>
          <w:highlight w:val="yellow"/>
          <w:lang w:eastAsia="pt-BR"/>
        </w:rPr>
      </w:pPr>
    </w:p>
    <w:p w14:paraId="5DF66121" w14:textId="77777777" w:rsidR="00B753D6" w:rsidRDefault="00B753D6" w:rsidP="005F7715">
      <w:pPr>
        <w:spacing w:after="0" w:line="360" w:lineRule="auto"/>
        <w:jc w:val="both"/>
        <w:rPr>
          <w:rFonts w:ascii="Arial" w:eastAsia="Times New Roman" w:hAnsi="Arial" w:cs="Arial"/>
          <w:b/>
          <w:sz w:val="24"/>
          <w:szCs w:val="24"/>
          <w:highlight w:val="yellow"/>
          <w:lang w:eastAsia="pt-BR"/>
        </w:rPr>
      </w:pPr>
    </w:p>
    <w:p w14:paraId="3398791C" w14:textId="101C4E62" w:rsidR="002052DC" w:rsidRDefault="002052DC" w:rsidP="005F7715">
      <w:pPr>
        <w:spacing w:after="0" w:line="360" w:lineRule="auto"/>
        <w:jc w:val="both"/>
        <w:rPr>
          <w:rFonts w:ascii="Arial" w:eastAsia="Times New Roman" w:hAnsi="Arial" w:cs="Arial"/>
          <w:b/>
          <w:sz w:val="24"/>
          <w:szCs w:val="24"/>
          <w:highlight w:val="yellow"/>
          <w:lang w:eastAsia="pt-BR"/>
        </w:rPr>
      </w:pPr>
    </w:p>
    <w:p w14:paraId="28F7B48C" w14:textId="41D61DC3" w:rsidR="00B753D6" w:rsidRDefault="00B753D6" w:rsidP="005F7715">
      <w:pPr>
        <w:spacing w:after="0" w:line="360" w:lineRule="auto"/>
        <w:jc w:val="both"/>
        <w:rPr>
          <w:rFonts w:ascii="Arial" w:eastAsia="Times New Roman" w:hAnsi="Arial" w:cs="Arial"/>
          <w:b/>
          <w:sz w:val="24"/>
          <w:szCs w:val="24"/>
          <w:highlight w:val="yellow"/>
          <w:lang w:eastAsia="pt-BR"/>
        </w:rPr>
      </w:pPr>
    </w:p>
    <w:p w14:paraId="4E409B31" w14:textId="1F8E84C3" w:rsidR="00B753D6" w:rsidRDefault="00B753D6"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8754F26" w14:textId="77777777" w:rsidTr="004174BE">
        <w:trPr>
          <w:trHeight w:val="238"/>
        </w:trPr>
        <w:tc>
          <w:tcPr>
            <w:tcW w:w="1253" w:type="dxa"/>
            <w:tcBorders>
              <w:top w:val="nil"/>
              <w:left w:val="nil"/>
              <w:bottom w:val="nil"/>
              <w:right w:val="nil"/>
            </w:tcBorders>
            <w:shd w:val="clear" w:color="auto" w:fill="auto"/>
            <w:noWrap/>
            <w:vAlign w:val="bottom"/>
            <w:hideMark/>
          </w:tcPr>
          <w:p w14:paraId="035A5F3D"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D04491A" w14:textId="005B5ACB"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10350695" w14:textId="77777777" w:rsidTr="004174BE">
        <w:trPr>
          <w:trHeight w:val="238"/>
        </w:trPr>
        <w:tc>
          <w:tcPr>
            <w:tcW w:w="1253" w:type="dxa"/>
            <w:tcBorders>
              <w:top w:val="nil"/>
              <w:left w:val="nil"/>
              <w:bottom w:val="nil"/>
              <w:right w:val="nil"/>
            </w:tcBorders>
            <w:shd w:val="clear" w:color="auto" w:fill="auto"/>
            <w:noWrap/>
            <w:vAlign w:val="bottom"/>
            <w:hideMark/>
          </w:tcPr>
          <w:p w14:paraId="776A437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42AA095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75E34E2" w14:textId="77777777" w:rsidTr="004174BE">
        <w:trPr>
          <w:trHeight w:val="238"/>
        </w:trPr>
        <w:tc>
          <w:tcPr>
            <w:tcW w:w="1253" w:type="dxa"/>
            <w:tcBorders>
              <w:top w:val="nil"/>
              <w:left w:val="nil"/>
              <w:bottom w:val="nil"/>
              <w:right w:val="nil"/>
            </w:tcBorders>
            <w:shd w:val="clear" w:color="auto" w:fill="auto"/>
            <w:noWrap/>
            <w:vAlign w:val="bottom"/>
            <w:hideMark/>
          </w:tcPr>
          <w:p w14:paraId="5D4A298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12881C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0A087A2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243EEF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3408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E3091B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2852F0B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10EA090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D693C3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4938E32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2670084C"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32FB020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288DB9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193FE6F5"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41F9EF0" w14:textId="0CAA2A1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w:t>
            </w:r>
          </w:p>
        </w:tc>
        <w:tc>
          <w:tcPr>
            <w:tcW w:w="711" w:type="dxa"/>
            <w:tcBorders>
              <w:top w:val="nil"/>
              <w:left w:val="nil"/>
              <w:bottom w:val="single" w:sz="4" w:space="0" w:color="auto"/>
              <w:right w:val="single" w:sz="4" w:space="0" w:color="auto"/>
            </w:tcBorders>
            <w:shd w:val="clear" w:color="auto" w:fill="auto"/>
            <w:noWrap/>
            <w:vAlign w:val="center"/>
            <w:hideMark/>
          </w:tcPr>
          <w:p w14:paraId="3C21390D" w14:textId="64D51827"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711" w:type="dxa"/>
            <w:tcBorders>
              <w:top w:val="nil"/>
              <w:left w:val="nil"/>
              <w:bottom w:val="single" w:sz="4" w:space="0" w:color="auto"/>
              <w:right w:val="single" w:sz="4" w:space="0" w:color="auto"/>
            </w:tcBorders>
            <w:shd w:val="clear" w:color="auto" w:fill="auto"/>
            <w:noWrap/>
            <w:vAlign w:val="center"/>
            <w:hideMark/>
          </w:tcPr>
          <w:p w14:paraId="619675B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42F176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A23C3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3ECC36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D10191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A01BD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258E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3024C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9FF9AA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DDD6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252B03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08199CD"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438C13D4"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FE18926" w14:textId="2D3807A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3A576E8A" w14:textId="218F7E8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7388829" w14:textId="51F99F3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CC798A" w14:textId="48D4947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655F8B82" w14:textId="7D081E4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D77D50B" w14:textId="70FC401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934C02B" w14:textId="2CEF974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7BCFBCE" w14:textId="17BEA0C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814BA91" w14:textId="62DF4C9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46375F" w14:textId="18237B2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6C72A87" w14:textId="3D2BE1A8"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565" w:type="dxa"/>
            <w:tcBorders>
              <w:top w:val="nil"/>
              <w:left w:val="nil"/>
              <w:bottom w:val="single" w:sz="4" w:space="0" w:color="auto"/>
              <w:right w:val="single" w:sz="4" w:space="0" w:color="auto"/>
            </w:tcBorders>
            <w:shd w:val="clear" w:color="auto" w:fill="auto"/>
            <w:noWrap/>
            <w:vAlign w:val="center"/>
            <w:hideMark/>
          </w:tcPr>
          <w:p w14:paraId="61B74FE9" w14:textId="64E6BC8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r>
    </w:tbl>
    <w:p w14:paraId="3987FE23" w14:textId="312D61A1" w:rsidR="00B753D6" w:rsidRDefault="00B753D6" w:rsidP="005F7715">
      <w:pPr>
        <w:spacing w:after="0" w:line="360" w:lineRule="auto"/>
        <w:jc w:val="both"/>
        <w:rPr>
          <w:rFonts w:ascii="Arial" w:eastAsia="Times New Roman" w:hAnsi="Arial" w:cs="Arial"/>
          <w:b/>
          <w:sz w:val="24"/>
          <w:szCs w:val="24"/>
          <w:highlight w:val="yellow"/>
          <w:lang w:eastAsia="pt-BR"/>
        </w:rPr>
      </w:pPr>
    </w:p>
    <w:p w14:paraId="350719F5" w14:textId="6C7B95E1" w:rsidR="00B753D6" w:rsidRDefault="00B753D6" w:rsidP="005F7715">
      <w:pPr>
        <w:spacing w:after="0" w:line="360" w:lineRule="auto"/>
        <w:jc w:val="both"/>
        <w:rPr>
          <w:rFonts w:ascii="Arial" w:eastAsia="Times New Roman" w:hAnsi="Arial" w:cs="Arial"/>
          <w:b/>
          <w:sz w:val="24"/>
          <w:szCs w:val="24"/>
          <w:highlight w:val="yellow"/>
          <w:lang w:eastAsia="pt-BR"/>
        </w:rPr>
      </w:pPr>
    </w:p>
    <w:p w14:paraId="5C31DCB0" w14:textId="2CD9DA82" w:rsidR="00B753D6" w:rsidRDefault="00B753D6"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3CA06CB1" wp14:editId="1DA68CA9">
            <wp:extent cx="6120765" cy="2428875"/>
            <wp:effectExtent l="0" t="0" r="13335" b="9525"/>
            <wp:docPr id="161" name="Gráfico 161">
              <a:extLst xmlns:a="http://schemas.openxmlformats.org/drawingml/2006/main">
                <a:ext uri="{FF2B5EF4-FFF2-40B4-BE49-F238E27FC236}">
                  <a16:creationId xmlns:a16="http://schemas.microsoft.com/office/drawing/2014/main" id="{7CFCD250-36DC-400C-AE2A-91DC77710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0B45D81" w14:textId="4273D456" w:rsidR="00B753D6" w:rsidRDefault="00B753D6" w:rsidP="005F7715">
      <w:pPr>
        <w:spacing w:after="0" w:line="360" w:lineRule="auto"/>
        <w:jc w:val="both"/>
        <w:rPr>
          <w:rFonts w:ascii="Arial" w:eastAsia="Times New Roman" w:hAnsi="Arial" w:cs="Arial"/>
          <w:b/>
          <w:sz w:val="24"/>
          <w:szCs w:val="24"/>
          <w:highlight w:val="yellow"/>
          <w:lang w:eastAsia="pt-BR"/>
        </w:rPr>
      </w:pPr>
    </w:p>
    <w:p w14:paraId="70A5C31A" w14:textId="223AB0D0" w:rsidR="00B753D6" w:rsidRDefault="00B753D6"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3DBC8D27" w14:textId="77777777" w:rsidTr="004174BE">
        <w:trPr>
          <w:trHeight w:val="238"/>
        </w:trPr>
        <w:tc>
          <w:tcPr>
            <w:tcW w:w="1253" w:type="dxa"/>
            <w:tcBorders>
              <w:top w:val="nil"/>
              <w:left w:val="nil"/>
              <w:bottom w:val="nil"/>
              <w:right w:val="nil"/>
            </w:tcBorders>
            <w:shd w:val="clear" w:color="auto" w:fill="auto"/>
            <w:noWrap/>
            <w:vAlign w:val="bottom"/>
            <w:hideMark/>
          </w:tcPr>
          <w:p w14:paraId="379EA60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C54D6AD" w14:textId="302E36E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PERFIL DE FORNECEDORES</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6444B9F3" w14:textId="77777777" w:rsidTr="004174BE">
        <w:trPr>
          <w:trHeight w:val="238"/>
        </w:trPr>
        <w:tc>
          <w:tcPr>
            <w:tcW w:w="1253" w:type="dxa"/>
            <w:tcBorders>
              <w:top w:val="nil"/>
              <w:left w:val="nil"/>
              <w:bottom w:val="nil"/>
              <w:right w:val="nil"/>
            </w:tcBorders>
            <w:shd w:val="clear" w:color="auto" w:fill="auto"/>
            <w:noWrap/>
            <w:vAlign w:val="bottom"/>
            <w:hideMark/>
          </w:tcPr>
          <w:p w14:paraId="057FF70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93368B5" w14:textId="2582E465" w:rsidR="00B753D6" w:rsidRPr="008F1201" w:rsidRDefault="00B753D6" w:rsidP="004174BE">
            <w:pPr>
              <w:spacing w:after="0" w:line="240" w:lineRule="auto"/>
              <w:jc w:val="center"/>
              <w:rPr>
                <w:rFonts w:ascii="Arial Narrow" w:eastAsia="Times New Roman" w:hAnsi="Arial Narrow" w:cs="Calibri"/>
                <w:b/>
                <w:bCs/>
                <w:color w:val="000000"/>
                <w:lang w:eastAsia="pt-BR"/>
              </w:rPr>
            </w:pPr>
          </w:p>
        </w:tc>
      </w:tr>
      <w:tr w:rsidR="00B753D6" w:rsidRPr="008F1201" w14:paraId="0B507E22" w14:textId="77777777" w:rsidTr="004174BE">
        <w:trPr>
          <w:trHeight w:val="238"/>
        </w:trPr>
        <w:tc>
          <w:tcPr>
            <w:tcW w:w="1253" w:type="dxa"/>
            <w:tcBorders>
              <w:top w:val="nil"/>
              <w:left w:val="nil"/>
              <w:bottom w:val="nil"/>
              <w:right w:val="nil"/>
            </w:tcBorders>
            <w:shd w:val="clear" w:color="auto" w:fill="auto"/>
            <w:noWrap/>
            <w:vAlign w:val="bottom"/>
            <w:hideMark/>
          </w:tcPr>
          <w:p w14:paraId="3B9E831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4B17945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2A3CEE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4144B42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C0264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D88E05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071310B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17535C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89D632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18F157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DB05BD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1C118C4"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17E019F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3366820"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A03A5AF" w14:textId="498AD05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Perec</w:t>
            </w:r>
            <w:r w:rsidR="001641DF">
              <w:rPr>
                <w:rFonts w:ascii="Arial Narrow" w:eastAsia="Times New Roman" w:hAnsi="Arial Narrow" w:cs="Calibri"/>
                <w:b/>
                <w:bCs/>
                <w:color w:val="000000"/>
                <w:lang w:eastAsia="pt-BR"/>
              </w:rPr>
              <w:t>í</w:t>
            </w:r>
            <w:r>
              <w:rPr>
                <w:rFonts w:ascii="Arial Narrow" w:eastAsia="Times New Roman" w:hAnsi="Arial Narrow" w:cs="Calibri"/>
                <w:b/>
                <w:bCs/>
                <w:color w:val="000000"/>
                <w:lang w:eastAsia="pt-BR"/>
              </w:rPr>
              <w:t>veis</w:t>
            </w:r>
          </w:p>
        </w:tc>
        <w:tc>
          <w:tcPr>
            <w:tcW w:w="711" w:type="dxa"/>
            <w:tcBorders>
              <w:top w:val="nil"/>
              <w:left w:val="nil"/>
              <w:bottom w:val="single" w:sz="4" w:space="0" w:color="auto"/>
              <w:right w:val="single" w:sz="4" w:space="0" w:color="auto"/>
            </w:tcBorders>
            <w:shd w:val="clear" w:color="auto" w:fill="auto"/>
            <w:noWrap/>
            <w:vAlign w:val="center"/>
          </w:tcPr>
          <w:p w14:paraId="68F8016A" w14:textId="56E4F496"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tcPr>
          <w:p w14:paraId="0D5B2D5B" w14:textId="30240A5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DE7BA78" w14:textId="5CF14D01"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DE9998F" w14:textId="0A5794B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5B4E87A" w14:textId="1D636CF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8476EE1" w14:textId="185F5C4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775906A" w14:textId="073F0995"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4323B2D" w14:textId="497421B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615132D" w14:textId="4A200532"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8D797E" w14:textId="5BB8584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B7AAFF1" w14:textId="0779838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4CBC69DF" w14:textId="4F017F32"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31346CB2"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tcPr>
          <w:p w14:paraId="3780EEA4" w14:textId="2E121240"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Não perecíveis</w:t>
            </w:r>
          </w:p>
        </w:tc>
        <w:tc>
          <w:tcPr>
            <w:tcW w:w="711" w:type="dxa"/>
            <w:tcBorders>
              <w:top w:val="nil"/>
              <w:left w:val="nil"/>
              <w:bottom w:val="single" w:sz="4" w:space="0" w:color="auto"/>
              <w:right w:val="single" w:sz="4" w:space="0" w:color="auto"/>
            </w:tcBorders>
            <w:shd w:val="clear" w:color="auto" w:fill="auto"/>
            <w:noWrap/>
            <w:vAlign w:val="center"/>
          </w:tcPr>
          <w:p w14:paraId="684FEB48" w14:textId="37085D0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9.058</w:t>
            </w:r>
          </w:p>
        </w:tc>
        <w:tc>
          <w:tcPr>
            <w:tcW w:w="711" w:type="dxa"/>
            <w:tcBorders>
              <w:top w:val="nil"/>
              <w:left w:val="nil"/>
              <w:bottom w:val="single" w:sz="4" w:space="0" w:color="auto"/>
              <w:right w:val="single" w:sz="4" w:space="0" w:color="auto"/>
            </w:tcBorders>
            <w:shd w:val="clear" w:color="auto" w:fill="auto"/>
            <w:noWrap/>
            <w:vAlign w:val="center"/>
          </w:tcPr>
          <w:p w14:paraId="5D0223F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62A896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8E629F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0E55BC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9FF84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2A80FDE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99C71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378537D"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6A27C5D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2DDA472"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5BFA6CF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244C547E" w14:textId="77777777" w:rsidTr="00B753D6">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94584D8" w14:textId="404A8AD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Total</w:t>
            </w:r>
          </w:p>
        </w:tc>
        <w:tc>
          <w:tcPr>
            <w:tcW w:w="711" w:type="dxa"/>
            <w:tcBorders>
              <w:top w:val="nil"/>
              <w:left w:val="nil"/>
              <w:bottom w:val="single" w:sz="4" w:space="0" w:color="auto"/>
              <w:right w:val="single" w:sz="4" w:space="0" w:color="auto"/>
            </w:tcBorders>
            <w:shd w:val="clear" w:color="auto" w:fill="auto"/>
            <w:noWrap/>
            <w:vAlign w:val="center"/>
          </w:tcPr>
          <w:p w14:paraId="4B0617A1" w14:textId="4E914B73"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12.341</w:t>
            </w:r>
          </w:p>
        </w:tc>
        <w:tc>
          <w:tcPr>
            <w:tcW w:w="711" w:type="dxa"/>
            <w:tcBorders>
              <w:top w:val="nil"/>
              <w:left w:val="nil"/>
              <w:bottom w:val="single" w:sz="4" w:space="0" w:color="auto"/>
              <w:right w:val="single" w:sz="4" w:space="0" w:color="auto"/>
            </w:tcBorders>
            <w:shd w:val="clear" w:color="auto" w:fill="auto"/>
            <w:noWrap/>
            <w:vAlign w:val="center"/>
          </w:tcPr>
          <w:p w14:paraId="43C54811" w14:textId="2F803A53"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26A8015" w14:textId="6A148005"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AC0592E" w14:textId="117FACC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02A125A" w14:textId="48F59C72"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90EF2F7" w14:textId="482EDD89"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D8BD9A0" w14:textId="0714E8A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928BE8C" w14:textId="21FD222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B22B827" w14:textId="0F0A8781"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DFFB251" w14:textId="755D156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568BAE5" w14:textId="2AB17833"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2DD6CB91" w14:textId="47D753AA" w:rsidR="00B753D6" w:rsidRPr="008F1201" w:rsidRDefault="00B753D6" w:rsidP="004174BE">
            <w:pPr>
              <w:spacing w:after="0" w:line="240" w:lineRule="auto"/>
              <w:jc w:val="center"/>
              <w:rPr>
                <w:rFonts w:ascii="Arial Narrow" w:eastAsia="Times New Roman" w:hAnsi="Arial Narrow" w:cs="Calibri"/>
                <w:color w:val="000000"/>
                <w:lang w:eastAsia="pt-BR"/>
              </w:rPr>
            </w:pPr>
          </w:p>
        </w:tc>
      </w:tr>
    </w:tbl>
    <w:p w14:paraId="409DD27C" w14:textId="01A0BE5C" w:rsidR="00B753D6" w:rsidRDefault="00B753D6" w:rsidP="005F7715">
      <w:pPr>
        <w:spacing w:after="0" w:line="360" w:lineRule="auto"/>
        <w:jc w:val="both"/>
        <w:rPr>
          <w:rFonts w:ascii="Arial" w:eastAsia="Times New Roman" w:hAnsi="Arial" w:cs="Arial"/>
          <w:b/>
          <w:sz w:val="24"/>
          <w:szCs w:val="24"/>
          <w:highlight w:val="yellow"/>
          <w:lang w:eastAsia="pt-BR"/>
        </w:rPr>
      </w:pPr>
    </w:p>
    <w:p w14:paraId="0EB384B3" w14:textId="17F68020" w:rsidR="00B753D6" w:rsidRDefault="00B753D6" w:rsidP="005F7715">
      <w:pPr>
        <w:spacing w:after="0" w:line="360" w:lineRule="auto"/>
        <w:jc w:val="both"/>
        <w:rPr>
          <w:rFonts w:ascii="Arial" w:eastAsia="Times New Roman" w:hAnsi="Arial" w:cs="Arial"/>
          <w:b/>
          <w:sz w:val="24"/>
          <w:szCs w:val="24"/>
          <w:highlight w:val="yellow"/>
          <w:lang w:eastAsia="pt-BR"/>
        </w:rPr>
      </w:pPr>
    </w:p>
    <w:p w14:paraId="4FFD2293" w14:textId="013671C2" w:rsidR="00B753D6" w:rsidRDefault="00B753D6"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703BFC86" wp14:editId="4691F9FC">
            <wp:extent cx="6120765" cy="2009775"/>
            <wp:effectExtent l="0" t="0" r="13335" b="9525"/>
            <wp:docPr id="162" name="Gráfico 162">
              <a:extLst xmlns:a="http://schemas.openxmlformats.org/drawingml/2006/main">
                <a:ext uri="{FF2B5EF4-FFF2-40B4-BE49-F238E27FC236}">
                  <a16:creationId xmlns:a16="http://schemas.microsoft.com/office/drawing/2014/main" id="{5169B57F-06B7-4C52-809F-E49323BCF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E27D04B" w14:textId="62F36160" w:rsidR="00AC5FAD" w:rsidRDefault="007E0C40" w:rsidP="00984F29">
      <w:pPr>
        <w:spacing w:before="150" w:after="269" w:line="360" w:lineRule="auto"/>
        <w:jc w:val="both"/>
        <w:rPr>
          <w:rFonts w:ascii="Arial" w:eastAsia="Times New Roman" w:hAnsi="Arial" w:cs="Arial"/>
          <w:color w:val="000000"/>
          <w:lang w:eastAsia="pt-BR"/>
        </w:rPr>
      </w:pPr>
      <w:r w:rsidRPr="00353A3A">
        <w:rPr>
          <w:rFonts w:ascii="Arial" w:eastAsia="Times New Roman" w:hAnsi="Arial" w:cs="Arial"/>
          <w:b/>
          <w:lang w:eastAsia="pt-BR"/>
        </w:rPr>
        <w:t>An</w:t>
      </w:r>
      <w:r w:rsidR="00E82D35">
        <w:rPr>
          <w:rFonts w:ascii="Arial" w:eastAsia="Times New Roman" w:hAnsi="Arial" w:cs="Arial"/>
          <w:b/>
          <w:lang w:eastAsia="pt-BR"/>
        </w:rPr>
        <w:t>á</w:t>
      </w:r>
      <w:r w:rsidRPr="00353A3A">
        <w:rPr>
          <w:rFonts w:ascii="Arial" w:eastAsia="Times New Roman" w:hAnsi="Arial" w:cs="Arial"/>
          <w:b/>
          <w:lang w:eastAsia="pt-BR"/>
        </w:rPr>
        <w:t>lise</w:t>
      </w:r>
      <w:r w:rsidR="005457FE">
        <w:rPr>
          <w:rFonts w:ascii="Arial" w:eastAsia="Times New Roman" w:hAnsi="Arial" w:cs="Arial"/>
          <w:b/>
          <w:lang w:eastAsia="pt-BR"/>
        </w:rPr>
        <w:t xml:space="preserve"> Crítica</w:t>
      </w:r>
      <w:r w:rsidRPr="00353A3A">
        <w:rPr>
          <w:rFonts w:ascii="Arial" w:eastAsia="Times New Roman" w:hAnsi="Arial" w:cs="Arial"/>
          <w:b/>
          <w:lang w:eastAsia="pt-BR"/>
        </w:rPr>
        <w:t>:</w:t>
      </w:r>
      <w:r w:rsidRPr="00353A3A">
        <w:rPr>
          <w:rFonts w:ascii="Arial" w:eastAsia="Times New Roman" w:hAnsi="Arial" w:cs="Arial"/>
          <w:bCs/>
          <w:lang w:eastAsia="pt-BR"/>
        </w:rPr>
        <w:t xml:space="preserve"> </w:t>
      </w:r>
      <w:r w:rsidR="004D2666">
        <w:rPr>
          <w:rFonts w:ascii="Arial" w:eastAsia="Times New Roman" w:hAnsi="Arial" w:cs="Arial"/>
          <w:bCs/>
          <w:lang w:eastAsia="pt-BR"/>
        </w:rPr>
        <w:t xml:space="preserve">O </w:t>
      </w:r>
      <w:r w:rsidRPr="00353A3A">
        <w:rPr>
          <w:rFonts w:ascii="Arial" w:eastAsia="Times New Roman" w:hAnsi="Arial" w:cs="Arial"/>
          <w:bCs/>
          <w:lang w:eastAsia="pt-BR"/>
        </w:rPr>
        <w:t>controle de consumo e descarte</w:t>
      </w:r>
      <w:r w:rsidR="00C24718" w:rsidRPr="00353A3A">
        <w:rPr>
          <w:rFonts w:ascii="Arial" w:eastAsia="Times New Roman" w:hAnsi="Arial" w:cs="Arial"/>
          <w:bCs/>
          <w:lang w:eastAsia="pt-BR"/>
        </w:rPr>
        <w:t xml:space="preserve"> de alimentos</w:t>
      </w:r>
      <w:r w:rsidRPr="00353A3A">
        <w:rPr>
          <w:rFonts w:ascii="Arial" w:eastAsia="Times New Roman" w:hAnsi="Arial" w:cs="Arial"/>
          <w:bCs/>
          <w:lang w:eastAsia="pt-BR"/>
        </w:rPr>
        <w:t xml:space="preserve"> é realizado dentro do preconizado</w:t>
      </w:r>
      <w:r w:rsidR="004D2666">
        <w:rPr>
          <w:rFonts w:ascii="Arial" w:eastAsia="Times New Roman" w:hAnsi="Arial" w:cs="Arial"/>
          <w:bCs/>
          <w:lang w:eastAsia="pt-BR"/>
        </w:rPr>
        <w:t xml:space="preserve"> </w:t>
      </w:r>
      <w:r w:rsidR="00C24718" w:rsidRPr="00353A3A">
        <w:rPr>
          <w:rFonts w:ascii="Arial" w:eastAsia="Times New Roman" w:hAnsi="Arial" w:cs="Arial"/>
          <w:bCs/>
          <w:lang w:eastAsia="pt-BR"/>
        </w:rPr>
        <w:t>e seu</w:t>
      </w:r>
      <w:r w:rsidRPr="00353A3A">
        <w:rPr>
          <w:rFonts w:ascii="Arial" w:eastAsia="Times New Roman" w:hAnsi="Arial" w:cs="Arial"/>
          <w:color w:val="000000"/>
          <w:lang w:eastAsia="pt-BR"/>
        </w:rPr>
        <w:t xml:space="preserve"> percentual se encontra dentro da margem de segurança de 10%, sendo necessário manter para que sejam evitadas tais intercorrências, como a falta de lanches perecíveis aos doadores.</w:t>
      </w:r>
    </w:p>
    <w:p w14:paraId="2DEB9836" w14:textId="77777777" w:rsidR="00B42639" w:rsidRDefault="00B42639" w:rsidP="00984F29">
      <w:pPr>
        <w:spacing w:before="150" w:after="269" w:line="360" w:lineRule="auto"/>
        <w:jc w:val="both"/>
        <w:rPr>
          <w:rFonts w:ascii="Arial" w:eastAsia="Times New Roman" w:hAnsi="Arial" w:cs="Arial"/>
          <w:color w:val="000000"/>
          <w:lang w:eastAsia="pt-BR"/>
        </w:rPr>
      </w:pPr>
    </w:p>
    <w:p w14:paraId="6692D8BF" w14:textId="77777777" w:rsidR="00241FF4" w:rsidRPr="00AC5FAD" w:rsidRDefault="00241FF4" w:rsidP="00984F29">
      <w:pPr>
        <w:spacing w:before="150" w:after="269" w:line="360" w:lineRule="auto"/>
        <w:jc w:val="both"/>
        <w:rPr>
          <w:rFonts w:ascii="Arial" w:eastAsia="Times New Roman" w:hAnsi="Arial" w:cs="Arial"/>
          <w:color w:val="000000"/>
          <w:lang w:eastAsia="pt-BR"/>
        </w:rPr>
      </w:pPr>
    </w:p>
    <w:p w14:paraId="2177FC63" w14:textId="7935A8FA"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81" w:name="_Toc65506777"/>
      <w:r>
        <w:rPr>
          <w:rFonts w:ascii="Arial" w:hAnsi="Arial" w:cs="Arial"/>
          <w:b/>
          <w:bCs/>
          <w:color w:val="000000"/>
          <w:sz w:val="24"/>
          <w:szCs w:val="24"/>
        </w:rPr>
        <w:t>SESMT</w:t>
      </w:r>
      <w:bookmarkEnd w:id="81"/>
    </w:p>
    <w:p w14:paraId="796479E6" w14:textId="456CAD6A" w:rsidR="004E79D9" w:rsidRDefault="004E79D9" w:rsidP="004E79D9">
      <w:pPr>
        <w:rPr>
          <w:rFonts w:ascii="Arial Narrow" w:hAnsi="Arial Narrow" w:cs="Arial"/>
          <w:b/>
          <w:bCs/>
          <w:sz w:val="28"/>
          <w:szCs w:val="28"/>
        </w:rPr>
      </w:pPr>
    </w:p>
    <w:p w14:paraId="11A0D0A1" w14:textId="2645EC70" w:rsidR="00A614B6" w:rsidRDefault="00A614B6" w:rsidP="00A614B6">
      <w:pPr>
        <w:pStyle w:val="Ttulo2"/>
        <w:spacing w:line="360" w:lineRule="auto"/>
        <w:ind w:left="0"/>
        <w:jc w:val="both"/>
        <w:rPr>
          <w:rFonts w:ascii="Arial" w:hAnsi="Arial" w:cs="Arial"/>
          <w:sz w:val="22"/>
          <w:szCs w:val="22"/>
        </w:rPr>
      </w:pPr>
      <w:bookmarkStart w:id="82" w:name="_Toc65506778"/>
      <w:r>
        <w:rPr>
          <w:rFonts w:ascii="Arial" w:hAnsi="Arial" w:cs="Arial"/>
          <w:sz w:val="22"/>
          <w:szCs w:val="22"/>
        </w:rPr>
        <w:t>26.1 CONSOLIDADO DE EXAMES PERIÓDICOS REALIZADOS NA HEMORREDE PÚBLICA ESTADUAL DE GOIÁS.</w:t>
      </w:r>
      <w:bookmarkEnd w:id="82"/>
    </w:p>
    <w:p w14:paraId="1A488D10" w14:textId="77777777" w:rsidR="004E79D9" w:rsidRPr="004E79D9" w:rsidRDefault="004E79D9" w:rsidP="004E79D9">
      <w:pPr>
        <w:rPr>
          <w:rFonts w:ascii="Arial Narrow" w:hAnsi="Arial Narrow" w:cs="Arial"/>
          <w:b/>
          <w:bCs/>
          <w:sz w:val="24"/>
          <w:szCs w:val="24"/>
        </w:rPr>
      </w:pPr>
    </w:p>
    <w:p w14:paraId="06C0C049" w14:textId="29275CBA" w:rsidR="00F15453" w:rsidRDefault="004E79D9" w:rsidP="004E79D9">
      <w:pPr>
        <w:rPr>
          <w:rFonts w:ascii="Arial" w:eastAsia="Times New Roman" w:hAnsi="Arial" w:cs="Arial"/>
          <w:b/>
          <w:sz w:val="24"/>
          <w:szCs w:val="24"/>
          <w:lang w:eastAsia="pt-BR"/>
        </w:rPr>
      </w:pPr>
      <w:r w:rsidRPr="004E79D9">
        <w:rPr>
          <w:rFonts w:ascii="Arial" w:eastAsia="Times New Roman" w:hAnsi="Arial" w:cs="Arial"/>
          <w:b/>
          <w:noProof/>
          <w:sz w:val="24"/>
          <w:szCs w:val="24"/>
          <w:lang w:eastAsia="pt-BR"/>
        </w:rPr>
        <w:drawing>
          <wp:inline distT="0" distB="0" distL="0" distR="0" wp14:anchorId="661D2123" wp14:editId="4EEB4A68">
            <wp:extent cx="6040107" cy="2000885"/>
            <wp:effectExtent l="19050" t="19050" r="18415" b="18415"/>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23738" r="29"/>
                    <a:stretch/>
                  </pic:blipFill>
                  <pic:spPr bwMode="auto">
                    <a:xfrm>
                      <a:off x="0" y="0"/>
                      <a:ext cx="6042766" cy="20017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C699C6" w14:textId="151B8ED8" w:rsidR="004E79D9" w:rsidRDefault="004E79D9" w:rsidP="004E79D9">
      <w:pPr>
        <w:rPr>
          <w:rFonts w:ascii="Arial" w:eastAsia="Times New Roman" w:hAnsi="Arial" w:cs="Arial"/>
          <w:b/>
          <w:sz w:val="24"/>
          <w:szCs w:val="24"/>
          <w:lang w:eastAsia="pt-BR"/>
        </w:rPr>
      </w:pPr>
    </w:p>
    <w:p w14:paraId="5D43B6B4" w14:textId="77777777" w:rsidR="00420113" w:rsidRDefault="00420113" w:rsidP="004E79D9">
      <w:pPr>
        <w:rPr>
          <w:rFonts w:ascii="Arial" w:eastAsia="Times New Roman" w:hAnsi="Arial" w:cs="Arial"/>
          <w:b/>
          <w:sz w:val="24"/>
          <w:szCs w:val="24"/>
          <w:lang w:eastAsia="pt-BR"/>
        </w:rPr>
      </w:pPr>
    </w:p>
    <w:tbl>
      <w:tblPr>
        <w:tblW w:w="9946" w:type="dxa"/>
        <w:tblInd w:w="-152" w:type="dxa"/>
        <w:tblCellMar>
          <w:left w:w="70" w:type="dxa"/>
          <w:right w:w="70" w:type="dxa"/>
        </w:tblCellMar>
        <w:tblLook w:val="04A0" w:firstRow="1" w:lastRow="0" w:firstColumn="1" w:lastColumn="0" w:noHBand="0" w:noVBand="1"/>
      </w:tblPr>
      <w:tblGrid>
        <w:gridCol w:w="1763"/>
        <w:gridCol w:w="657"/>
        <w:gridCol w:w="658"/>
        <w:gridCol w:w="741"/>
        <w:gridCol w:w="680"/>
        <w:gridCol w:w="717"/>
        <w:gridCol w:w="667"/>
        <w:gridCol w:w="602"/>
        <w:gridCol w:w="712"/>
        <w:gridCol w:w="652"/>
        <w:gridCol w:w="688"/>
        <w:gridCol w:w="717"/>
        <w:gridCol w:w="692"/>
      </w:tblGrid>
      <w:tr w:rsidR="00080161" w:rsidRPr="006B5566" w14:paraId="730F5A51" w14:textId="77777777" w:rsidTr="000F1893">
        <w:trPr>
          <w:trHeight w:val="288"/>
        </w:trPr>
        <w:tc>
          <w:tcPr>
            <w:tcW w:w="9946"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8A9F55" w14:textId="6EDEF1A3" w:rsidR="00080161" w:rsidRPr="006B5566" w:rsidRDefault="00080161" w:rsidP="000F18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EXAMES PERIÓDICOS REALIZADOS NA</w:t>
            </w:r>
            <w:r w:rsidRPr="006B5566">
              <w:rPr>
                <w:rFonts w:ascii="Arial Narrow" w:eastAsia="Times New Roman" w:hAnsi="Arial Narrow" w:cs="Calibri"/>
                <w:b/>
                <w:bCs/>
                <w:color w:val="000000"/>
                <w:lang w:eastAsia="pt-BR"/>
              </w:rPr>
              <w:t xml:space="preserve"> HEMORREDE PÚBLICA ESTADUAL EM  2021</w:t>
            </w:r>
          </w:p>
        </w:tc>
      </w:tr>
      <w:tr w:rsidR="00080161" w:rsidRPr="006B5566" w14:paraId="42521972" w14:textId="77777777" w:rsidTr="000F1893">
        <w:trPr>
          <w:trHeight w:val="288"/>
        </w:trPr>
        <w:tc>
          <w:tcPr>
            <w:tcW w:w="1763" w:type="dxa"/>
            <w:tcBorders>
              <w:top w:val="nil"/>
              <w:left w:val="nil"/>
              <w:bottom w:val="nil"/>
              <w:right w:val="nil"/>
            </w:tcBorders>
            <w:shd w:val="clear" w:color="auto" w:fill="auto"/>
            <w:noWrap/>
            <w:vAlign w:val="bottom"/>
            <w:hideMark/>
          </w:tcPr>
          <w:p w14:paraId="2F08B87B" w14:textId="77777777" w:rsidR="00080161" w:rsidRPr="006B5566" w:rsidRDefault="00080161" w:rsidP="000F1893">
            <w:pPr>
              <w:spacing w:after="0" w:line="240" w:lineRule="auto"/>
              <w:jc w:val="center"/>
              <w:rPr>
                <w:rFonts w:ascii="Arial Narrow" w:eastAsia="Times New Roman" w:hAnsi="Arial Narrow" w:cs="Calibri"/>
                <w:b/>
                <w:bCs/>
                <w:color w:val="000000"/>
                <w:lang w:eastAsia="pt-BR"/>
              </w:rPr>
            </w:pPr>
          </w:p>
        </w:tc>
        <w:tc>
          <w:tcPr>
            <w:tcW w:w="657" w:type="dxa"/>
            <w:tcBorders>
              <w:top w:val="nil"/>
              <w:left w:val="nil"/>
              <w:bottom w:val="nil"/>
              <w:right w:val="nil"/>
            </w:tcBorders>
            <w:shd w:val="clear" w:color="auto" w:fill="auto"/>
            <w:noWrap/>
            <w:vAlign w:val="bottom"/>
            <w:hideMark/>
          </w:tcPr>
          <w:p w14:paraId="7C9A259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58" w:type="dxa"/>
            <w:tcBorders>
              <w:top w:val="nil"/>
              <w:left w:val="nil"/>
              <w:bottom w:val="nil"/>
              <w:right w:val="nil"/>
            </w:tcBorders>
            <w:shd w:val="clear" w:color="auto" w:fill="auto"/>
            <w:noWrap/>
            <w:vAlign w:val="bottom"/>
            <w:hideMark/>
          </w:tcPr>
          <w:p w14:paraId="40A1FD8F"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41" w:type="dxa"/>
            <w:tcBorders>
              <w:top w:val="nil"/>
              <w:left w:val="nil"/>
              <w:bottom w:val="nil"/>
              <w:right w:val="nil"/>
            </w:tcBorders>
            <w:shd w:val="clear" w:color="auto" w:fill="auto"/>
            <w:noWrap/>
            <w:vAlign w:val="bottom"/>
            <w:hideMark/>
          </w:tcPr>
          <w:p w14:paraId="218924C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0" w:type="dxa"/>
            <w:tcBorders>
              <w:top w:val="nil"/>
              <w:left w:val="nil"/>
              <w:bottom w:val="nil"/>
              <w:right w:val="nil"/>
            </w:tcBorders>
            <w:shd w:val="clear" w:color="auto" w:fill="auto"/>
            <w:noWrap/>
            <w:vAlign w:val="bottom"/>
            <w:hideMark/>
          </w:tcPr>
          <w:p w14:paraId="25559BC0"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17" w:type="dxa"/>
            <w:tcBorders>
              <w:top w:val="nil"/>
              <w:left w:val="nil"/>
              <w:bottom w:val="nil"/>
              <w:right w:val="nil"/>
            </w:tcBorders>
            <w:shd w:val="clear" w:color="auto" w:fill="auto"/>
            <w:noWrap/>
            <w:vAlign w:val="bottom"/>
            <w:hideMark/>
          </w:tcPr>
          <w:p w14:paraId="6044CEF8"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7" w:type="dxa"/>
            <w:tcBorders>
              <w:top w:val="nil"/>
              <w:left w:val="nil"/>
              <w:bottom w:val="nil"/>
              <w:right w:val="nil"/>
            </w:tcBorders>
            <w:shd w:val="clear" w:color="auto" w:fill="auto"/>
            <w:noWrap/>
            <w:vAlign w:val="bottom"/>
            <w:hideMark/>
          </w:tcPr>
          <w:p w14:paraId="4AC4DF1A"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02" w:type="dxa"/>
            <w:tcBorders>
              <w:top w:val="nil"/>
              <w:left w:val="nil"/>
              <w:bottom w:val="nil"/>
              <w:right w:val="nil"/>
            </w:tcBorders>
            <w:shd w:val="clear" w:color="auto" w:fill="auto"/>
            <w:noWrap/>
            <w:vAlign w:val="bottom"/>
            <w:hideMark/>
          </w:tcPr>
          <w:p w14:paraId="7DAFCE92"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C94A6FB"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4DD6D369"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8" w:type="dxa"/>
            <w:tcBorders>
              <w:top w:val="nil"/>
              <w:left w:val="nil"/>
              <w:bottom w:val="nil"/>
              <w:right w:val="nil"/>
            </w:tcBorders>
            <w:shd w:val="clear" w:color="auto" w:fill="auto"/>
            <w:noWrap/>
            <w:vAlign w:val="bottom"/>
            <w:hideMark/>
          </w:tcPr>
          <w:p w14:paraId="45793005"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17" w:type="dxa"/>
            <w:tcBorders>
              <w:top w:val="nil"/>
              <w:left w:val="nil"/>
              <w:bottom w:val="nil"/>
              <w:right w:val="nil"/>
            </w:tcBorders>
            <w:shd w:val="clear" w:color="auto" w:fill="auto"/>
            <w:noWrap/>
            <w:vAlign w:val="bottom"/>
            <w:hideMark/>
          </w:tcPr>
          <w:p w14:paraId="55341797"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4A79EBA6" w14:textId="77777777" w:rsidR="00080161" w:rsidRPr="006B5566" w:rsidRDefault="00080161" w:rsidP="000F1893">
            <w:pPr>
              <w:spacing w:after="0" w:line="240" w:lineRule="auto"/>
              <w:rPr>
                <w:rFonts w:ascii="Arial Narrow" w:eastAsia="Times New Roman" w:hAnsi="Arial Narrow" w:cs="Times New Roman"/>
                <w:lang w:eastAsia="pt-BR"/>
              </w:rPr>
            </w:pPr>
          </w:p>
        </w:tc>
      </w:tr>
      <w:tr w:rsidR="00080161" w:rsidRPr="006B5566" w14:paraId="771CBD2C" w14:textId="77777777" w:rsidTr="000F1893">
        <w:trPr>
          <w:trHeight w:val="288"/>
        </w:trPr>
        <w:tc>
          <w:tcPr>
            <w:tcW w:w="176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2A6F198"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57" w:type="dxa"/>
            <w:tcBorders>
              <w:top w:val="single" w:sz="8" w:space="0" w:color="000000"/>
              <w:left w:val="nil"/>
              <w:bottom w:val="single" w:sz="8" w:space="0" w:color="000000"/>
              <w:right w:val="single" w:sz="8" w:space="0" w:color="000000"/>
            </w:tcBorders>
            <w:shd w:val="clear" w:color="000000" w:fill="D0CECE"/>
            <w:noWrap/>
            <w:vAlign w:val="center"/>
            <w:hideMark/>
          </w:tcPr>
          <w:p w14:paraId="398F437D"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58" w:type="dxa"/>
            <w:tcBorders>
              <w:top w:val="single" w:sz="8" w:space="0" w:color="000000"/>
              <w:left w:val="nil"/>
              <w:bottom w:val="single" w:sz="8" w:space="0" w:color="000000"/>
              <w:right w:val="single" w:sz="8" w:space="0" w:color="000000"/>
            </w:tcBorders>
            <w:shd w:val="clear" w:color="000000" w:fill="D0CECE"/>
            <w:noWrap/>
            <w:vAlign w:val="center"/>
            <w:hideMark/>
          </w:tcPr>
          <w:p w14:paraId="481CE222"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1" w:type="dxa"/>
            <w:tcBorders>
              <w:top w:val="single" w:sz="8" w:space="0" w:color="000000"/>
              <w:left w:val="nil"/>
              <w:bottom w:val="single" w:sz="8" w:space="0" w:color="000000"/>
              <w:right w:val="single" w:sz="8" w:space="0" w:color="000000"/>
            </w:tcBorders>
            <w:shd w:val="clear" w:color="000000" w:fill="D0CECE"/>
            <w:noWrap/>
            <w:vAlign w:val="center"/>
            <w:hideMark/>
          </w:tcPr>
          <w:p w14:paraId="171C1662"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0" w:type="dxa"/>
            <w:tcBorders>
              <w:top w:val="single" w:sz="8" w:space="0" w:color="000000"/>
              <w:left w:val="nil"/>
              <w:bottom w:val="single" w:sz="8" w:space="0" w:color="000000"/>
              <w:right w:val="single" w:sz="8" w:space="0" w:color="000000"/>
            </w:tcBorders>
            <w:shd w:val="clear" w:color="000000" w:fill="D0CECE"/>
            <w:noWrap/>
            <w:vAlign w:val="center"/>
            <w:hideMark/>
          </w:tcPr>
          <w:p w14:paraId="2B9373E3"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17" w:type="dxa"/>
            <w:tcBorders>
              <w:top w:val="single" w:sz="8" w:space="0" w:color="000000"/>
              <w:left w:val="nil"/>
              <w:bottom w:val="single" w:sz="8" w:space="0" w:color="000000"/>
              <w:right w:val="single" w:sz="8" w:space="0" w:color="000000"/>
            </w:tcBorders>
            <w:shd w:val="clear" w:color="000000" w:fill="D0CECE"/>
            <w:noWrap/>
            <w:vAlign w:val="center"/>
            <w:hideMark/>
          </w:tcPr>
          <w:p w14:paraId="52D18D7A"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4C2D5C22"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033463E4"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0BE8C5A6"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7BF31E09"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88" w:type="dxa"/>
            <w:tcBorders>
              <w:top w:val="single" w:sz="8" w:space="0" w:color="000000"/>
              <w:left w:val="nil"/>
              <w:bottom w:val="single" w:sz="8" w:space="0" w:color="000000"/>
              <w:right w:val="single" w:sz="8" w:space="0" w:color="000000"/>
            </w:tcBorders>
            <w:shd w:val="clear" w:color="000000" w:fill="D0CECE"/>
            <w:noWrap/>
            <w:vAlign w:val="center"/>
            <w:hideMark/>
          </w:tcPr>
          <w:p w14:paraId="38D440F6"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17" w:type="dxa"/>
            <w:tcBorders>
              <w:top w:val="single" w:sz="8" w:space="0" w:color="000000"/>
              <w:left w:val="nil"/>
              <w:bottom w:val="single" w:sz="8" w:space="0" w:color="000000"/>
              <w:right w:val="single" w:sz="8" w:space="0" w:color="000000"/>
            </w:tcBorders>
            <w:shd w:val="clear" w:color="000000" w:fill="D0CECE"/>
            <w:noWrap/>
            <w:vAlign w:val="center"/>
            <w:hideMark/>
          </w:tcPr>
          <w:p w14:paraId="41CCF81B"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6F56FC5F"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080161" w:rsidRPr="006B5566" w14:paraId="488AD8AF" w14:textId="77777777" w:rsidTr="000F1893">
        <w:trPr>
          <w:trHeight w:val="288"/>
        </w:trPr>
        <w:tc>
          <w:tcPr>
            <w:tcW w:w="1763" w:type="dxa"/>
            <w:tcBorders>
              <w:top w:val="nil"/>
              <w:left w:val="single" w:sz="8" w:space="0" w:color="000000"/>
              <w:bottom w:val="single" w:sz="4" w:space="0" w:color="auto"/>
              <w:right w:val="single" w:sz="8" w:space="0" w:color="000000"/>
            </w:tcBorders>
            <w:shd w:val="clear" w:color="000000" w:fill="FFFFFF"/>
            <w:noWrap/>
            <w:vAlign w:val="center"/>
            <w:hideMark/>
          </w:tcPr>
          <w:p w14:paraId="24923A25" w14:textId="054DB21A" w:rsidR="00080161" w:rsidRPr="0082463E" w:rsidRDefault="004A64C4" w:rsidP="000F1893">
            <w:pPr>
              <w:spacing w:after="0" w:line="240" w:lineRule="auto"/>
              <w:rPr>
                <w:rFonts w:ascii="Arial Narrow" w:eastAsia="Times New Roman" w:hAnsi="Arial Narrow" w:cs="Arial"/>
                <w:color w:val="000000"/>
                <w:lang w:eastAsia="pt-BR"/>
              </w:rPr>
            </w:pPr>
            <w:proofErr w:type="spellStart"/>
            <w:r>
              <w:rPr>
                <w:rFonts w:ascii="Arial Narrow" w:eastAsia="Times New Roman" w:hAnsi="Arial Narrow" w:cs="Arial"/>
                <w:color w:val="000000"/>
                <w:lang w:eastAsia="pt-BR"/>
              </w:rPr>
              <w:t>Programdos</w:t>
            </w:r>
            <w:proofErr w:type="spellEnd"/>
          </w:p>
        </w:tc>
        <w:tc>
          <w:tcPr>
            <w:tcW w:w="657" w:type="dxa"/>
            <w:tcBorders>
              <w:top w:val="nil"/>
              <w:left w:val="nil"/>
              <w:bottom w:val="single" w:sz="4" w:space="0" w:color="auto"/>
              <w:right w:val="single" w:sz="8" w:space="0" w:color="000000"/>
            </w:tcBorders>
            <w:shd w:val="clear" w:color="000000" w:fill="FFFFFF"/>
            <w:noWrap/>
            <w:vAlign w:val="center"/>
            <w:hideMark/>
          </w:tcPr>
          <w:p w14:paraId="18CD6C58" w14:textId="3A6A5A90"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37</w:t>
            </w:r>
          </w:p>
        </w:tc>
        <w:tc>
          <w:tcPr>
            <w:tcW w:w="658" w:type="dxa"/>
            <w:tcBorders>
              <w:top w:val="nil"/>
              <w:left w:val="nil"/>
              <w:bottom w:val="single" w:sz="4" w:space="0" w:color="auto"/>
              <w:right w:val="single" w:sz="8" w:space="0" w:color="000000"/>
            </w:tcBorders>
            <w:shd w:val="clear" w:color="000000" w:fill="FFFFFF"/>
            <w:noWrap/>
            <w:vAlign w:val="center"/>
            <w:hideMark/>
          </w:tcPr>
          <w:p w14:paraId="1BC229B6"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41" w:type="dxa"/>
            <w:tcBorders>
              <w:top w:val="nil"/>
              <w:left w:val="nil"/>
              <w:bottom w:val="single" w:sz="4" w:space="0" w:color="auto"/>
              <w:right w:val="single" w:sz="8" w:space="0" w:color="000000"/>
            </w:tcBorders>
            <w:shd w:val="clear" w:color="000000" w:fill="FFFFFF"/>
            <w:noWrap/>
            <w:vAlign w:val="center"/>
            <w:hideMark/>
          </w:tcPr>
          <w:p w14:paraId="02C6F85F"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0" w:type="dxa"/>
            <w:tcBorders>
              <w:top w:val="nil"/>
              <w:left w:val="nil"/>
              <w:bottom w:val="single" w:sz="4" w:space="0" w:color="auto"/>
              <w:right w:val="single" w:sz="8" w:space="0" w:color="000000"/>
            </w:tcBorders>
            <w:shd w:val="clear" w:color="000000" w:fill="FFFFFF"/>
            <w:noWrap/>
            <w:vAlign w:val="center"/>
            <w:hideMark/>
          </w:tcPr>
          <w:p w14:paraId="26331268"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7" w:type="dxa"/>
            <w:tcBorders>
              <w:top w:val="nil"/>
              <w:left w:val="nil"/>
              <w:bottom w:val="single" w:sz="4" w:space="0" w:color="auto"/>
              <w:right w:val="single" w:sz="8" w:space="0" w:color="000000"/>
            </w:tcBorders>
            <w:shd w:val="clear" w:color="000000" w:fill="FFFFFF"/>
            <w:noWrap/>
            <w:vAlign w:val="center"/>
            <w:hideMark/>
          </w:tcPr>
          <w:p w14:paraId="1055D49C"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7" w:type="dxa"/>
            <w:tcBorders>
              <w:top w:val="nil"/>
              <w:left w:val="nil"/>
              <w:bottom w:val="single" w:sz="4" w:space="0" w:color="auto"/>
              <w:right w:val="single" w:sz="8" w:space="0" w:color="000000"/>
            </w:tcBorders>
            <w:shd w:val="clear" w:color="000000" w:fill="FFFFFF"/>
            <w:noWrap/>
            <w:vAlign w:val="center"/>
            <w:hideMark/>
          </w:tcPr>
          <w:p w14:paraId="47CA3153"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2" w:type="dxa"/>
            <w:tcBorders>
              <w:top w:val="nil"/>
              <w:left w:val="nil"/>
              <w:bottom w:val="single" w:sz="4" w:space="0" w:color="auto"/>
              <w:right w:val="single" w:sz="8" w:space="0" w:color="000000"/>
            </w:tcBorders>
            <w:shd w:val="clear" w:color="000000" w:fill="FFFFFF"/>
            <w:noWrap/>
            <w:vAlign w:val="center"/>
            <w:hideMark/>
          </w:tcPr>
          <w:p w14:paraId="32D31006"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2" w:type="dxa"/>
            <w:tcBorders>
              <w:top w:val="nil"/>
              <w:left w:val="nil"/>
              <w:bottom w:val="single" w:sz="4" w:space="0" w:color="auto"/>
              <w:right w:val="single" w:sz="8" w:space="0" w:color="000000"/>
            </w:tcBorders>
            <w:shd w:val="clear" w:color="000000" w:fill="FFFFFF"/>
            <w:noWrap/>
            <w:vAlign w:val="center"/>
            <w:hideMark/>
          </w:tcPr>
          <w:p w14:paraId="661A8BF8"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2" w:type="dxa"/>
            <w:tcBorders>
              <w:top w:val="nil"/>
              <w:left w:val="nil"/>
              <w:bottom w:val="single" w:sz="4" w:space="0" w:color="auto"/>
              <w:right w:val="single" w:sz="8" w:space="0" w:color="000000"/>
            </w:tcBorders>
            <w:shd w:val="clear" w:color="000000" w:fill="FFFFFF"/>
            <w:noWrap/>
            <w:vAlign w:val="center"/>
            <w:hideMark/>
          </w:tcPr>
          <w:p w14:paraId="2378A879"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8" w:type="dxa"/>
            <w:tcBorders>
              <w:top w:val="nil"/>
              <w:left w:val="nil"/>
              <w:bottom w:val="single" w:sz="4" w:space="0" w:color="auto"/>
              <w:right w:val="single" w:sz="8" w:space="0" w:color="000000"/>
            </w:tcBorders>
            <w:shd w:val="clear" w:color="000000" w:fill="FFFFFF"/>
            <w:noWrap/>
            <w:vAlign w:val="center"/>
            <w:hideMark/>
          </w:tcPr>
          <w:p w14:paraId="66E3FBB4"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7" w:type="dxa"/>
            <w:tcBorders>
              <w:top w:val="nil"/>
              <w:left w:val="nil"/>
              <w:bottom w:val="single" w:sz="4" w:space="0" w:color="auto"/>
              <w:right w:val="single" w:sz="8" w:space="0" w:color="000000"/>
            </w:tcBorders>
            <w:shd w:val="clear" w:color="000000" w:fill="FFFFFF"/>
            <w:noWrap/>
            <w:vAlign w:val="center"/>
            <w:hideMark/>
          </w:tcPr>
          <w:p w14:paraId="533C08BF"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412877DB"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4A64C4" w:rsidRPr="006B5566" w14:paraId="7904721C" w14:textId="77777777" w:rsidTr="000F1893">
        <w:trPr>
          <w:trHeight w:val="288"/>
        </w:trPr>
        <w:tc>
          <w:tcPr>
            <w:tcW w:w="1763" w:type="dxa"/>
            <w:tcBorders>
              <w:top w:val="nil"/>
              <w:left w:val="single" w:sz="8" w:space="0" w:color="000000"/>
              <w:bottom w:val="single" w:sz="4" w:space="0" w:color="auto"/>
              <w:right w:val="single" w:sz="8" w:space="0" w:color="000000"/>
            </w:tcBorders>
            <w:shd w:val="clear" w:color="000000" w:fill="FFFFFF"/>
            <w:noWrap/>
            <w:vAlign w:val="center"/>
          </w:tcPr>
          <w:p w14:paraId="1DBFAF68" w14:textId="242E562F" w:rsidR="004A64C4" w:rsidRPr="0082463E" w:rsidRDefault="004A64C4"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Realizados</w:t>
            </w:r>
          </w:p>
        </w:tc>
        <w:tc>
          <w:tcPr>
            <w:tcW w:w="657" w:type="dxa"/>
            <w:tcBorders>
              <w:top w:val="nil"/>
              <w:left w:val="nil"/>
              <w:bottom w:val="single" w:sz="4" w:space="0" w:color="auto"/>
              <w:right w:val="single" w:sz="8" w:space="0" w:color="000000"/>
            </w:tcBorders>
            <w:shd w:val="clear" w:color="000000" w:fill="FFFFFF"/>
            <w:noWrap/>
            <w:vAlign w:val="center"/>
          </w:tcPr>
          <w:p w14:paraId="5DB8DEF4" w14:textId="78FC6CBE" w:rsidR="004A64C4" w:rsidRPr="0082463E" w:rsidRDefault="004A64C4"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58" w:type="dxa"/>
            <w:tcBorders>
              <w:top w:val="nil"/>
              <w:left w:val="nil"/>
              <w:bottom w:val="single" w:sz="4" w:space="0" w:color="auto"/>
              <w:right w:val="single" w:sz="8" w:space="0" w:color="000000"/>
            </w:tcBorders>
            <w:shd w:val="clear" w:color="000000" w:fill="FFFFFF"/>
            <w:noWrap/>
            <w:vAlign w:val="center"/>
          </w:tcPr>
          <w:p w14:paraId="184E1CFF"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41" w:type="dxa"/>
            <w:tcBorders>
              <w:top w:val="nil"/>
              <w:left w:val="nil"/>
              <w:bottom w:val="single" w:sz="4" w:space="0" w:color="auto"/>
              <w:right w:val="single" w:sz="8" w:space="0" w:color="000000"/>
            </w:tcBorders>
            <w:shd w:val="clear" w:color="000000" w:fill="FFFFFF"/>
            <w:noWrap/>
            <w:vAlign w:val="center"/>
          </w:tcPr>
          <w:p w14:paraId="07BB1AC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80" w:type="dxa"/>
            <w:tcBorders>
              <w:top w:val="nil"/>
              <w:left w:val="nil"/>
              <w:bottom w:val="single" w:sz="4" w:space="0" w:color="auto"/>
              <w:right w:val="single" w:sz="8" w:space="0" w:color="000000"/>
            </w:tcBorders>
            <w:shd w:val="clear" w:color="000000" w:fill="FFFFFF"/>
            <w:noWrap/>
            <w:vAlign w:val="center"/>
          </w:tcPr>
          <w:p w14:paraId="2FFE603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7" w:type="dxa"/>
            <w:tcBorders>
              <w:top w:val="nil"/>
              <w:left w:val="nil"/>
              <w:bottom w:val="single" w:sz="4" w:space="0" w:color="auto"/>
              <w:right w:val="single" w:sz="8" w:space="0" w:color="000000"/>
            </w:tcBorders>
            <w:shd w:val="clear" w:color="000000" w:fill="FFFFFF"/>
            <w:noWrap/>
            <w:vAlign w:val="center"/>
          </w:tcPr>
          <w:p w14:paraId="4CBCF7D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7" w:type="dxa"/>
            <w:tcBorders>
              <w:top w:val="nil"/>
              <w:left w:val="nil"/>
              <w:bottom w:val="single" w:sz="4" w:space="0" w:color="auto"/>
              <w:right w:val="single" w:sz="8" w:space="0" w:color="000000"/>
            </w:tcBorders>
            <w:shd w:val="clear" w:color="000000" w:fill="FFFFFF"/>
            <w:noWrap/>
            <w:vAlign w:val="center"/>
          </w:tcPr>
          <w:p w14:paraId="087DBEBE"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02" w:type="dxa"/>
            <w:tcBorders>
              <w:top w:val="nil"/>
              <w:left w:val="nil"/>
              <w:bottom w:val="single" w:sz="4" w:space="0" w:color="auto"/>
              <w:right w:val="single" w:sz="8" w:space="0" w:color="000000"/>
            </w:tcBorders>
            <w:shd w:val="clear" w:color="000000" w:fill="FFFFFF"/>
            <w:noWrap/>
            <w:vAlign w:val="center"/>
          </w:tcPr>
          <w:p w14:paraId="5B0B304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4" w:space="0" w:color="auto"/>
              <w:right w:val="single" w:sz="8" w:space="0" w:color="000000"/>
            </w:tcBorders>
            <w:shd w:val="clear" w:color="000000" w:fill="FFFFFF"/>
            <w:noWrap/>
            <w:vAlign w:val="center"/>
          </w:tcPr>
          <w:p w14:paraId="5746EE0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52" w:type="dxa"/>
            <w:tcBorders>
              <w:top w:val="nil"/>
              <w:left w:val="nil"/>
              <w:bottom w:val="single" w:sz="4" w:space="0" w:color="auto"/>
              <w:right w:val="single" w:sz="8" w:space="0" w:color="000000"/>
            </w:tcBorders>
            <w:shd w:val="clear" w:color="000000" w:fill="FFFFFF"/>
            <w:noWrap/>
            <w:vAlign w:val="center"/>
          </w:tcPr>
          <w:p w14:paraId="57274AA7"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88" w:type="dxa"/>
            <w:tcBorders>
              <w:top w:val="nil"/>
              <w:left w:val="nil"/>
              <w:bottom w:val="single" w:sz="4" w:space="0" w:color="auto"/>
              <w:right w:val="single" w:sz="8" w:space="0" w:color="000000"/>
            </w:tcBorders>
            <w:shd w:val="clear" w:color="000000" w:fill="FFFFFF"/>
            <w:noWrap/>
            <w:vAlign w:val="center"/>
          </w:tcPr>
          <w:p w14:paraId="1967D205"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7" w:type="dxa"/>
            <w:tcBorders>
              <w:top w:val="nil"/>
              <w:left w:val="nil"/>
              <w:bottom w:val="single" w:sz="4" w:space="0" w:color="auto"/>
              <w:right w:val="single" w:sz="8" w:space="0" w:color="000000"/>
            </w:tcBorders>
            <w:shd w:val="clear" w:color="000000" w:fill="FFFFFF"/>
            <w:noWrap/>
            <w:vAlign w:val="center"/>
          </w:tcPr>
          <w:p w14:paraId="3EF0CC2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4" w:space="0" w:color="auto"/>
              <w:right w:val="single" w:sz="8" w:space="0" w:color="000000"/>
            </w:tcBorders>
            <w:shd w:val="clear" w:color="000000" w:fill="FFFFFF"/>
            <w:noWrap/>
            <w:vAlign w:val="center"/>
          </w:tcPr>
          <w:p w14:paraId="36D3DE5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4A64C4" w:rsidRPr="006B5566" w14:paraId="05E61DEF" w14:textId="77777777" w:rsidTr="000F1893">
        <w:trPr>
          <w:trHeight w:val="288"/>
        </w:trPr>
        <w:tc>
          <w:tcPr>
            <w:tcW w:w="1763" w:type="dxa"/>
            <w:tcBorders>
              <w:top w:val="nil"/>
              <w:left w:val="single" w:sz="8" w:space="0" w:color="000000"/>
              <w:bottom w:val="single" w:sz="4" w:space="0" w:color="auto"/>
              <w:right w:val="single" w:sz="8" w:space="0" w:color="000000"/>
            </w:tcBorders>
            <w:shd w:val="clear" w:color="000000" w:fill="FFFFFF"/>
            <w:noWrap/>
            <w:vAlign w:val="center"/>
          </w:tcPr>
          <w:p w14:paraId="1F9AF71E" w14:textId="6D41275C" w:rsidR="004A64C4" w:rsidRDefault="004A64C4"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7" w:type="dxa"/>
            <w:tcBorders>
              <w:top w:val="nil"/>
              <w:left w:val="nil"/>
              <w:bottom w:val="single" w:sz="4" w:space="0" w:color="auto"/>
              <w:right w:val="single" w:sz="8" w:space="0" w:color="000000"/>
            </w:tcBorders>
            <w:shd w:val="clear" w:color="000000" w:fill="FFFFFF"/>
            <w:noWrap/>
            <w:vAlign w:val="center"/>
          </w:tcPr>
          <w:p w14:paraId="1706F625" w14:textId="3199BDD0" w:rsidR="004A64C4" w:rsidRPr="0082463E" w:rsidRDefault="004A64C4"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58" w:type="dxa"/>
            <w:tcBorders>
              <w:top w:val="nil"/>
              <w:left w:val="nil"/>
              <w:bottom w:val="single" w:sz="4" w:space="0" w:color="auto"/>
              <w:right w:val="single" w:sz="8" w:space="0" w:color="000000"/>
            </w:tcBorders>
            <w:shd w:val="clear" w:color="000000" w:fill="FFFFFF"/>
            <w:noWrap/>
            <w:vAlign w:val="center"/>
          </w:tcPr>
          <w:p w14:paraId="011DB56C"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41" w:type="dxa"/>
            <w:tcBorders>
              <w:top w:val="nil"/>
              <w:left w:val="nil"/>
              <w:bottom w:val="single" w:sz="4" w:space="0" w:color="auto"/>
              <w:right w:val="single" w:sz="8" w:space="0" w:color="000000"/>
            </w:tcBorders>
            <w:shd w:val="clear" w:color="000000" w:fill="FFFFFF"/>
            <w:noWrap/>
            <w:vAlign w:val="center"/>
          </w:tcPr>
          <w:p w14:paraId="6BC5AAC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80" w:type="dxa"/>
            <w:tcBorders>
              <w:top w:val="nil"/>
              <w:left w:val="nil"/>
              <w:bottom w:val="single" w:sz="4" w:space="0" w:color="auto"/>
              <w:right w:val="single" w:sz="8" w:space="0" w:color="000000"/>
            </w:tcBorders>
            <w:shd w:val="clear" w:color="000000" w:fill="FFFFFF"/>
            <w:noWrap/>
            <w:vAlign w:val="center"/>
          </w:tcPr>
          <w:p w14:paraId="193482A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7" w:type="dxa"/>
            <w:tcBorders>
              <w:top w:val="nil"/>
              <w:left w:val="nil"/>
              <w:bottom w:val="single" w:sz="4" w:space="0" w:color="auto"/>
              <w:right w:val="single" w:sz="8" w:space="0" w:color="000000"/>
            </w:tcBorders>
            <w:shd w:val="clear" w:color="000000" w:fill="FFFFFF"/>
            <w:noWrap/>
            <w:vAlign w:val="center"/>
          </w:tcPr>
          <w:p w14:paraId="0E846209"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7" w:type="dxa"/>
            <w:tcBorders>
              <w:top w:val="nil"/>
              <w:left w:val="nil"/>
              <w:bottom w:val="single" w:sz="4" w:space="0" w:color="auto"/>
              <w:right w:val="single" w:sz="8" w:space="0" w:color="000000"/>
            </w:tcBorders>
            <w:shd w:val="clear" w:color="000000" w:fill="FFFFFF"/>
            <w:noWrap/>
            <w:vAlign w:val="center"/>
          </w:tcPr>
          <w:p w14:paraId="07B1BD4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02" w:type="dxa"/>
            <w:tcBorders>
              <w:top w:val="nil"/>
              <w:left w:val="nil"/>
              <w:bottom w:val="single" w:sz="4" w:space="0" w:color="auto"/>
              <w:right w:val="single" w:sz="8" w:space="0" w:color="000000"/>
            </w:tcBorders>
            <w:shd w:val="clear" w:color="000000" w:fill="FFFFFF"/>
            <w:noWrap/>
            <w:vAlign w:val="center"/>
          </w:tcPr>
          <w:p w14:paraId="48B7F822"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4" w:space="0" w:color="auto"/>
              <w:right w:val="single" w:sz="8" w:space="0" w:color="000000"/>
            </w:tcBorders>
            <w:shd w:val="clear" w:color="000000" w:fill="FFFFFF"/>
            <w:noWrap/>
            <w:vAlign w:val="center"/>
          </w:tcPr>
          <w:p w14:paraId="54B6FCE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52" w:type="dxa"/>
            <w:tcBorders>
              <w:top w:val="nil"/>
              <w:left w:val="nil"/>
              <w:bottom w:val="single" w:sz="4" w:space="0" w:color="auto"/>
              <w:right w:val="single" w:sz="8" w:space="0" w:color="000000"/>
            </w:tcBorders>
            <w:shd w:val="clear" w:color="000000" w:fill="FFFFFF"/>
            <w:noWrap/>
            <w:vAlign w:val="center"/>
          </w:tcPr>
          <w:p w14:paraId="0B12025E"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88" w:type="dxa"/>
            <w:tcBorders>
              <w:top w:val="nil"/>
              <w:left w:val="nil"/>
              <w:bottom w:val="single" w:sz="4" w:space="0" w:color="auto"/>
              <w:right w:val="single" w:sz="8" w:space="0" w:color="000000"/>
            </w:tcBorders>
            <w:shd w:val="clear" w:color="000000" w:fill="FFFFFF"/>
            <w:noWrap/>
            <w:vAlign w:val="center"/>
          </w:tcPr>
          <w:p w14:paraId="4CF183B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7" w:type="dxa"/>
            <w:tcBorders>
              <w:top w:val="nil"/>
              <w:left w:val="nil"/>
              <w:bottom w:val="single" w:sz="4" w:space="0" w:color="auto"/>
              <w:right w:val="single" w:sz="8" w:space="0" w:color="000000"/>
            </w:tcBorders>
            <w:shd w:val="clear" w:color="000000" w:fill="FFFFFF"/>
            <w:noWrap/>
            <w:vAlign w:val="center"/>
          </w:tcPr>
          <w:p w14:paraId="685642AA"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4" w:space="0" w:color="auto"/>
              <w:right w:val="single" w:sz="8" w:space="0" w:color="000000"/>
            </w:tcBorders>
            <w:shd w:val="clear" w:color="000000" w:fill="FFFFFF"/>
            <w:noWrap/>
            <w:vAlign w:val="center"/>
          </w:tcPr>
          <w:p w14:paraId="50486F64"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080161" w:rsidRPr="006B5566" w14:paraId="66C10EF7" w14:textId="77777777" w:rsidTr="000F1893">
        <w:trPr>
          <w:trHeight w:val="455"/>
        </w:trPr>
        <w:tc>
          <w:tcPr>
            <w:tcW w:w="9946"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11A7A065" w14:textId="71433C91" w:rsidR="00080161" w:rsidRPr="0082463E" w:rsidRDefault="00080161" w:rsidP="000F1893">
            <w:pPr>
              <w:spacing w:after="0" w:line="240" w:lineRule="auto"/>
              <w:rPr>
                <w:rFonts w:ascii="Arial Narrow" w:eastAsia="Times New Roman" w:hAnsi="Arial Narrow" w:cs="Calibri"/>
                <w:color w:val="000000"/>
                <w:lang w:eastAsia="pt-BR"/>
              </w:rPr>
            </w:pPr>
          </w:p>
        </w:tc>
      </w:tr>
    </w:tbl>
    <w:p w14:paraId="36C4E4CF" w14:textId="3C6646EC" w:rsidR="00080161" w:rsidRDefault="00080161" w:rsidP="004E79D9">
      <w:pPr>
        <w:rPr>
          <w:rFonts w:ascii="Arial" w:eastAsia="Times New Roman" w:hAnsi="Arial" w:cs="Arial"/>
          <w:b/>
          <w:sz w:val="24"/>
          <w:szCs w:val="24"/>
          <w:lang w:eastAsia="pt-BR"/>
        </w:rPr>
      </w:pPr>
    </w:p>
    <w:p w14:paraId="3ABB8FC5" w14:textId="2A91F918" w:rsidR="00420113" w:rsidRDefault="00420113" w:rsidP="004E79D9">
      <w:pPr>
        <w:rPr>
          <w:rFonts w:ascii="Arial" w:eastAsia="Times New Roman" w:hAnsi="Arial" w:cs="Arial"/>
          <w:b/>
          <w:sz w:val="24"/>
          <w:szCs w:val="24"/>
          <w:lang w:eastAsia="pt-BR"/>
        </w:rPr>
      </w:pPr>
    </w:p>
    <w:p w14:paraId="0D3F352A" w14:textId="4CE74940" w:rsidR="00241FF4" w:rsidRDefault="00241FF4" w:rsidP="004E79D9">
      <w:pPr>
        <w:rPr>
          <w:rFonts w:ascii="Arial" w:eastAsia="Times New Roman" w:hAnsi="Arial" w:cs="Arial"/>
          <w:b/>
          <w:sz w:val="24"/>
          <w:szCs w:val="24"/>
          <w:lang w:eastAsia="pt-BR"/>
        </w:rPr>
      </w:pPr>
    </w:p>
    <w:p w14:paraId="186FB11C" w14:textId="12EA7C88" w:rsidR="00A614B6" w:rsidRDefault="00A614B6" w:rsidP="00A614B6">
      <w:pPr>
        <w:pStyle w:val="Ttulo2"/>
        <w:spacing w:line="360" w:lineRule="auto"/>
        <w:ind w:left="0"/>
        <w:jc w:val="both"/>
        <w:rPr>
          <w:rFonts w:ascii="Arial" w:hAnsi="Arial" w:cs="Arial"/>
          <w:sz w:val="22"/>
          <w:szCs w:val="22"/>
        </w:rPr>
      </w:pPr>
      <w:bookmarkStart w:id="83" w:name="_Toc65506779"/>
      <w:r>
        <w:rPr>
          <w:rFonts w:ascii="Arial" w:hAnsi="Arial" w:cs="Arial"/>
          <w:sz w:val="22"/>
          <w:szCs w:val="22"/>
        </w:rPr>
        <w:t>26.2 CONSOLIDADO DE ACIDENTES DE TRABALHO OCORRIDOS NA HEMORREDE PÚBLICA ESTADUAL DE GOIÁS.</w:t>
      </w:r>
      <w:bookmarkEnd w:id="83"/>
    </w:p>
    <w:p w14:paraId="3D3C48F3" w14:textId="4CC76F0A" w:rsidR="004E79D9" w:rsidRDefault="004E79D9" w:rsidP="004E79D9">
      <w:pPr>
        <w:rPr>
          <w:rFonts w:ascii="Arial" w:eastAsia="Times New Roman" w:hAnsi="Arial" w:cs="Arial"/>
          <w:b/>
          <w:sz w:val="24"/>
          <w:szCs w:val="24"/>
          <w:lang w:eastAsia="pt-BR"/>
        </w:rPr>
      </w:pPr>
    </w:p>
    <w:p w14:paraId="7289E28D" w14:textId="7812EC5B" w:rsidR="00080161" w:rsidRDefault="00586AB6" w:rsidP="004E79D9">
      <w:pPr>
        <w:rPr>
          <w:rFonts w:ascii="Arial" w:eastAsia="Times New Roman" w:hAnsi="Arial" w:cs="Arial"/>
          <w:b/>
          <w:sz w:val="24"/>
          <w:szCs w:val="24"/>
          <w:lang w:eastAsia="pt-BR"/>
        </w:rPr>
      </w:pPr>
      <w:r w:rsidRPr="00586AB6">
        <w:rPr>
          <w:rFonts w:ascii="Arial" w:eastAsia="Times New Roman" w:hAnsi="Arial" w:cs="Arial"/>
          <w:b/>
          <w:noProof/>
          <w:sz w:val="24"/>
          <w:szCs w:val="24"/>
          <w:lang w:eastAsia="pt-BR"/>
        </w:rPr>
        <w:drawing>
          <wp:inline distT="0" distB="0" distL="0" distR="0" wp14:anchorId="6D3E8316" wp14:editId="41843E5F">
            <wp:extent cx="6120765" cy="1961975"/>
            <wp:effectExtent l="19050" t="19050" r="13335" b="19685"/>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23805"/>
                    <a:stretch/>
                  </pic:blipFill>
                  <pic:spPr bwMode="auto">
                    <a:xfrm>
                      <a:off x="0" y="0"/>
                      <a:ext cx="6120765" cy="19619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026662" w14:textId="182820FD" w:rsidR="00353A3A" w:rsidRDefault="00353A3A" w:rsidP="004E79D9">
      <w:pPr>
        <w:rPr>
          <w:rFonts w:ascii="Arial" w:eastAsia="Times New Roman" w:hAnsi="Arial" w:cs="Arial"/>
          <w:b/>
          <w:sz w:val="24"/>
          <w:szCs w:val="24"/>
          <w:lang w:eastAsia="pt-BR"/>
        </w:rPr>
      </w:pPr>
    </w:p>
    <w:p w14:paraId="56864015" w14:textId="77554BFA" w:rsidR="002838CC" w:rsidRDefault="002838CC" w:rsidP="004E79D9">
      <w:pPr>
        <w:rPr>
          <w:rFonts w:ascii="Arial" w:eastAsia="Times New Roman" w:hAnsi="Arial" w:cs="Arial"/>
          <w:b/>
          <w:sz w:val="24"/>
          <w:szCs w:val="24"/>
          <w:lang w:eastAsia="pt-BR"/>
        </w:rPr>
      </w:pPr>
    </w:p>
    <w:p w14:paraId="1E50BAAC" w14:textId="77777777" w:rsidR="002838CC" w:rsidRDefault="002838CC" w:rsidP="004E79D9">
      <w:pPr>
        <w:rPr>
          <w:rFonts w:ascii="Arial" w:eastAsia="Times New Roman" w:hAnsi="Arial" w:cs="Arial"/>
          <w:b/>
          <w:sz w:val="24"/>
          <w:szCs w:val="24"/>
          <w:lang w:eastAsia="pt-BR"/>
        </w:rPr>
      </w:pPr>
    </w:p>
    <w:p w14:paraId="3E2884F6" w14:textId="77777777" w:rsidR="00420113" w:rsidRPr="00984F29" w:rsidRDefault="00420113" w:rsidP="004E79D9">
      <w:pPr>
        <w:rPr>
          <w:rFonts w:ascii="Arial" w:eastAsia="Times New Roman" w:hAnsi="Arial" w:cs="Arial"/>
          <w:b/>
          <w:sz w:val="24"/>
          <w:szCs w:val="24"/>
          <w:lang w:eastAsia="pt-BR"/>
        </w:rPr>
      </w:pPr>
    </w:p>
    <w:tbl>
      <w:tblPr>
        <w:tblW w:w="9946" w:type="dxa"/>
        <w:tblInd w:w="-152" w:type="dxa"/>
        <w:tblCellMar>
          <w:left w:w="70" w:type="dxa"/>
          <w:right w:w="70" w:type="dxa"/>
        </w:tblCellMar>
        <w:tblLook w:val="04A0" w:firstRow="1" w:lastRow="0" w:firstColumn="1" w:lastColumn="0" w:noHBand="0" w:noVBand="1"/>
      </w:tblPr>
      <w:tblGrid>
        <w:gridCol w:w="1763"/>
        <w:gridCol w:w="657"/>
        <w:gridCol w:w="658"/>
        <w:gridCol w:w="741"/>
        <w:gridCol w:w="680"/>
        <w:gridCol w:w="717"/>
        <w:gridCol w:w="667"/>
        <w:gridCol w:w="602"/>
        <w:gridCol w:w="712"/>
        <w:gridCol w:w="652"/>
        <w:gridCol w:w="688"/>
        <w:gridCol w:w="717"/>
        <w:gridCol w:w="692"/>
      </w:tblGrid>
      <w:tr w:rsidR="00586AB6" w:rsidRPr="006B5566" w14:paraId="48CC5B54" w14:textId="77777777" w:rsidTr="00586AB6">
        <w:trPr>
          <w:trHeight w:val="288"/>
        </w:trPr>
        <w:tc>
          <w:tcPr>
            <w:tcW w:w="9946"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540EE6" w14:textId="43D77489" w:rsidR="00586AB6" w:rsidRPr="006B5566" w:rsidRDefault="00586AB6" w:rsidP="00586AB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ACIDENTES DE TRABALHO</w:t>
            </w:r>
            <w:r w:rsidRPr="006B5566">
              <w:rPr>
                <w:rFonts w:ascii="Arial Narrow" w:eastAsia="Times New Roman" w:hAnsi="Arial Narrow" w:cs="Calibri"/>
                <w:b/>
                <w:bCs/>
                <w:color w:val="000000"/>
                <w:lang w:eastAsia="pt-BR"/>
              </w:rPr>
              <w:t xml:space="preserve"> HEMORREDE PÚBLICA ESTADUAL EM 2021</w:t>
            </w:r>
          </w:p>
        </w:tc>
      </w:tr>
      <w:tr w:rsidR="00586AB6" w:rsidRPr="006B5566" w14:paraId="13F071A6" w14:textId="77777777" w:rsidTr="00586AB6">
        <w:trPr>
          <w:trHeight w:val="288"/>
        </w:trPr>
        <w:tc>
          <w:tcPr>
            <w:tcW w:w="1763" w:type="dxa"/>
            <w:tcBorders>
              <w:top w:val="nil"/>
              <w:left w:val="nil"/>
              <w:bottom w:val="nil"/>
              <w:right w:val="nil"/>
            </w:tcBorders>
            <w:shd w:val="clear" w:color="auto" w:fill="auto"/>
            <w:noWrap/>
            <w:vAlign w:val="bottom"/>
            <w:hideMark/>
          </w:tcPr>
          <w:p w14:paraId="62D8942F" w14:textId="77777777" w:rsidR="00586AB6" w:rsidRPr="006B5566" w:rsidRDefault="00586AB6" w:rsidP="00586AB6">
            <w:pPr>
              <w:spacing w:after="0" w:line="240" w:lineRule="auto"/>
              <w:jc w:val="center"/>
              <w:rPr>
                <w:rFonts w:ascii="Arial Narrow" w:eastAsia="Times New Roman" w:hAnsi="Arial Narrow" w:cs="Calibri"/>
                <w:b/>
                <w:bCs/>
                <w:color w:val="000000"/>
                <w:lang w:eastAsia="pt-BR"/>
              </w:rPr>
            </w:pPr>
          </w:p>
        </w:tc>
        <w:tc>
          <w:tcPr>
            <w:tcW w:w="657" w:type="dxa"/>
            <w:tcBorders>
              <w:top w:val="nil"/>
              <w:left w:val="nil"/>
              <w:bottom w:val="nil"/>
              <w:right w:val="nil"/>
            </w:tcBorders>
            <w:shd w:val="clear" w:color="auto" w:fill="auto"/>
            <w:noWrap/>
            <w:vAlign w:val="bottom"/>
            <w:hideMark/>
          </w:tcPr>
          <w:p w14:paraId="29B9B3C8"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58" w:type="dxa"/>
            <w:tcBorders>
              <w:top w:val="nil"/>
              <w:left w:val="nil"/>
              <w:bottom w:val="nil"/>
              <w:right w:val="nil"/>
            </w:tcBorders>
            <w:shd w:val="clear" w:color="auto" w:fill="auto"/>
            <w:noWrap/>
            <w:vAlign w:val="bottom"/>
            <w:hideMark/>
          </w:tcPr>
          <w:p w14:paraId="5432B7ED"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41" w:type="dxa"/>
            <w:tcBorders>
              <w:top w:val="nil"/>
              <w:left w:val="nil"/>
              <w:bottom w:val="nil"/>
              <w:right w:val="nil"/>
            </w:tcBorders>
            <w:shd w:val="clear" w:color="auto" w:fill="auto"/>
            <w:noWrap/>
            <w:vAlign w:val="bottom"/>
            <w:hideMark/>
          </w:tcPr>
          <w:p w14:paraId="38C6E8B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80" w:type="dxa"/>
            <w:tcBorders>
              <w:top w:val="nil"/>
              <w:left w:val="nil"/>
              <w:bottom w:val="nil"/>
              <w:right w:val="nil"/>
            </w:tcBorders>
            <w:shd w:val="clear" w:color="auto" w:fill="auto"/>
            <w:noWrap/>
            <w:vAlign w:val="bottom"/>
            <w:hideMark/>
          </w:tcPr>
          <w:p w14:paraId="41DBC592"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17" w:type="dxa"/>
            <w:tcBorders>
              <w:top w:val="nil"/>
              <w:left w:val="nil"/>
              <w:bottom w:val="nil"/>
              <w:right w:val="nil"/>
            </w:tcBorders>
            <w:shd w:val="clear" w:color="auto" w:fill="auto"/>
            <w:noWrap/>
            <w:vAlign w:val="bottom"/>
            <w:hideMark/>
          </w:tcPr>
          <w:p w14:paraId="2737583E"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7" w:type="dxa"/>
            <w:tcBorders>
              <w:top w:val="nil"/>
              <w:left w:val="nil"/>
              <w:bottom w:val="nil"/>
              <w:right w:val="nil"/>
            </w:tcBorders>
            <w:shd w:val="clear" w:color="auto" w:fill="auto"/>
            <w:noWrap/>
            <w:vAlign w:val="bottom"/>
            <w:hideMark/>
          </w:tcPr>
          <w:p w14:paraId="1141131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02" w:type="dxa"/>
            <w:tcBorders>
              <w:top w:val="nil"/>
              <w:left w:val="nil"/>
              <w:bottom w:val="nil"/>
              <w:right w:val="nil"/>
            </w:tcBorders>
            <w:shd w:val="clear" w:color="auto" w:fill="auto"/>
            <w:noWrap/>
            <w:vAlign w:val="bottom"/>
            <w:hideMark/>
          </w:tcPr>
          <w:p w14:paraId="08857D7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042C3075"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2E4B9846"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88" w:type="dxa"/>
            <w:tcBorders>
              <w:top w:val="nil"/>
              <w:left w:val="nil"/>
              <w:bottom w:val="nil"/>
              <w:right w:val="nil"/>
            </w:tcBorders>
            <w:shd w:val="clear" w:color="auto" w:fill="auto"/>
            <w:noWrap/>
            <w:vAlign w:val="bottom"/>
            <w:hideMark/>
          </w:tcPr>
          <w:p w14:paraId="251D8FD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17" w:type="dxa"/>
            <w:tcBorders>
              <w:top w:val="nil"/>
              <w:left w:val="nil"/>
              <w:bottom w:val="nil"/>
              <w:right w:val="nil"/>
            </w:tcBorders>
            <w:shd w:val="clear" w:color="auto" w:fill="auto"/>
            <w:noWrap/>
            <w:vAlign w:val="bottom"/>
            <w:hideMark/>
          </w:tcPr>
          <w:p w14:paraId="7A251AB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7C7E4A2C" w14:textId="77777777" w:rsidR="00586AB6" w:rsidRPr="006B5566" w:rsidRDefault="00586AB6" w:rsidP="00586AB6">
            <w:pPr>
              <w:spacing w:after="0" w:line="240" w:lineRule="auto"/>
              <w:rPr>
                <w:rFonts w:ascii="Arial Narrow" w:eastAsia="Times New Roman" w:hAnsi="Arial Narrow" w:cs="Times New Roman"/>
                <w:lang w:eastAsia="pt-BR"/>
              </w:rPr>
            </w:pPr>
          </w:p>
        </w:tc>
      </w:tr>
      <w:tr w:rsidR="00586AB6" w:rsidRPr="006B5566" w14:paraId="555D08EC" w14:textId="77777777" w:rsidTr="00586AB6">
        <w:trPr>
          <w:trHeight w:val="288"/>
        </w:trPr>
        <w:tc>
          <w:tcPr>
            <w:tcW w:w="176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A44A3E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57" w:type="dxa"/>
            <w:tcBorders>
              <w:top w:val="single" w:sz="8" w:space="0" w:color="000000"/>
              <w:left w:val="nil"/>
              <w:bottom w:val="single" w:sz="8" w:space="0" w:color="000000"/>
              <w:right w:val="single" w:sz="8" w:space="0" w:color="000000"/>
            </w:tcBorders>
            <w:shd w:val="clear" w:color="000000" w:fill="D0CECE"/>
            <w:noWrap/>
            <w:vAlign w:val="center"/>
            <w:hideMark/>
          </w:tcPr>
          <w:p w14:paraId="0651A4E6"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58" w:type="dxa"/>
            <w:tcBorders>
              <w:top w:val="single" w:sz="8" w:space="0" w:color="000000"/>
              <w:left w:val="nil"/>
              <w:bottom w:val="single" w:sz="8" w:space="0" w:color="000000"/>
              <w:right w:val="single" w:sz="8" w:space="0" w:color="000000"/>
            </w:tcBorders>
            <w:shd w:val="clear" w:color="000000" w:fill="D0CECE"/>
            <w:noWrap/>
            <w:vAlign w:val="center"/>
            <w:hideMark/>
          </w:tcPr>
          <w:p w14:paraId="052FD151"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1" w:type="dxa"/>
            <w:tcBorders>
              <w:top w:val="single" w:sz="8" w:space="0" w:color="000000"/>
              <w:left w:val="nil"/>
              <w:bottom w:val="single" w:sz="8" w:space="0" w:color="000000"/>
              <w:right w:val="single" w:sz="8" w:space="0" w:color="000000"/>
            </w:tcBorders>
            <w:shd w:val="clear" w:color="000000" w:fill="D0CECE"/>
            <w:noWrap/>
            <w:vAlign w:val="center"/>
            <w:hideMark/>
          </w:tcPr>
          <w:p w14:paraId="167DC807"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0" w:type="dxa"/>
            <w:tcBorders>
              <w:top w:val="single" w:sz="8" w:space="0" w:color="000000"/>
              <w:left w:val="nil"/>
              <w:bottom w:val="single" w:sz="8" w:space="0" w:color="000000"/>
              <w:right w:val="single" w:sz="8" w:space="0" w:color="000000"/>
            </w:tcBorders>
            <w:shd w:val="clear" w:color="000000" w:fill="D0CECE"/>
            <w:noWrap/>
            <w:vAlign w:val="center"/>
            <w:hideMark/>
          </w:tcPr>
          <w:p w14:paraId="726F5F79"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17" w:type="dxa"/>
            <w:tcBorders>
              <w:top w:val="single" w:sz="8" w:space="0" w:color="000000"/>
              <w:left w:val="nil"/>
              <w:bottom w:val="single" w:sz="8" w:space="0" w:color="000000"/>
              <w:right w:val="single" w:sz="8" w:space="0" w:color="000000"/>
            </w:tcBorders>
            <w:shd w:val="clear" w:color="000000" w:fill="D0CECE"/>
            <w:noWrap/>
            <w:vAlign w:val="center"/>
            <w:hideMark/>
          </w:tcPr>
          <w:p w14:paraId="35AEA83B"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0878C245"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1BC17496"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67A255B6"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9BF224C"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88" w:type="dxa"/>
            <w:tcBorders>
              <w:top w:val="single" w:sz="8" w:space="0" w:color="000000"/>
              <w:left w:val="nil"/>
              <w:bottom w:val="single" w:sz="8" w:space="0" w:color="000000"/>
              <w:right w:val="single" w:sz="8" w:space="0" w:color="000000"/>
            </w:tcBorders>
            <w:shd w:val="clear" w:color="000000" w:fill="D0CECE"/>
            <w:noWrap/>
            <w:vAlign w:val="center"/>
            <w:hideMark/>
          </w:tcPr>
          <w:p w14:paraId="1493AF21"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17" w:type="dxa"/>
            <w:tcBorders>
              <w:top w:val="single" w:sz="8" w:space="0" w:color="000000"/>
              <w:left w:val="nil"/>
              <w:bottom w:val="single" w:sz="8" w:space="0" w:color="000000"/>
              <w:right w:val="single" w:sz="8" w:space="0" w:color="000000"/>
            </w:tcBorders>
            <w:shd w:val="clear" w:color="000000" w:fill="D0CECE"/>
            <w:noWrap/>
            <w:vAlign w:val="center"/>
            <w:hideMark/>
          </w:tcPr>
          <w:p w14:paraId="00B23F96"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513E129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586AB6" w:rsidRPr="006B5566" w14:paraId="759562D7" w14:textId="77777777" w:rsidTr="00586AB6">
        <w:trPr>
          <w:trHeight w:val="288"/>
        </w:trPr>
        <w:tc>
          <w:tcPr>
            <w:tcW w:w="1763" w:type="dxa"/>
            <w:tcBorders>
              <w:top w:val="nil"/>
              <w:left w:val="single" w:sz="8" w:space="0" w:color="000000"/>
              <w:bottom w:val="single" w:sz="4" w:space="0" w:color="auto"/>
              <w:right w:val="single" w:sz="8" w:space="0" w:color="000000"/>
            </w:tcBorders>
            <w:shd w:val="clear" w:color="000000" w:fill="FFFFFF"/>
            <w:noWrap/>
            <w:vAlign w:val="center"/>
            <w:hideMark/>
          </w:tcPr>
          <w:p w14:paraId="6D2C1CA6" w14:textId="797D24FA" w:rsidR="00586AB6" w:rsidRPr="0082463E" w:rsidRDefault="00586AB6" w:rsidP="00586AB6">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xml:space="preserve">T. </w:t>
            </w:r>
            <w:r>
              <w:rPr>
                <w:rFonts w:ascii="Arial Narrow" w:eastAsia="Times New Roman" w:hAnsi="Arial Narrow" w:cs="Arial"/>
                <w:color w:val="000000"/>
                <w:lang w:eastAsia="pt-BR"/>
              </w:rPr>
              <w:t>de acidentes</w:t>
            </w:r>
          </w:p>
        </w:tc>
        <w:tc>
          <w:tcPr>
            <w:tcW w:w="657" w:type="dxa"/>
            <w:tcBorders>
              <w:top w:val="nil"/>
              <w:left w:val="nil"/>
              <w:bottom w:val="single" w:sz="4" w:space="0" w:color="auto"/>
              <w:right w:val="single" w:sz="8" w:space="0" w:color="000000"/>
            </w:tcBorders>
            <w:shd w:val="clear" w:color="000000" w:fill="FFFFFF"/>
            <w:noWrap/>
            <w:vAlign w:val="center"/>
            <w:hideMark/>
          </w:tcPr>
          <w:p w14:paraId="5054011E" w14:textId="1B0C4CDB"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58" w:type="dxa"/>
            <w:tcBorders>
              <w:top w:val="nil"/>
              <w:left w:val="nil"/>
              <w:bottom w:val="single" w:sz="4" w:space="0" w:color="auto"/>
              <w:right w:val="single" w:sz="8" w:space="0" w:color="000000"/>
            </w:tcBorders>
            <w:shd w:val="clear" w:color="000000" w:fill="FFFFFF"/>
            <w:noWrap/>
            <w:vAlign w:val="center"/>
            <w:hideMark/>
          </w:tcPr>
          <w:p w14:paraId="41BBBCA2"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41" w:type="dxa"/>
            <w:tcBorders>
              <w:top w:val="nil"/>
              <w:left w:val="nil"/>
              <w:bottom w:val="single" w:sz="4" w:space="0" w:color="auto"/>
              <w:right w:val="single" w:sz="8" w:space="0" w:color="000000"/>
            </w:tcBorders>
            <w:shd w:val="clear" w:color="000000" w:fill="FFFFFF"/>
            <w:noWrap/>
            <w:vAlign w:val="center"/>
            <w:hideMark/>
          </w:tcPr>
          <w:p w14:paraId="5A40596F"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0" w:type="dxa"/>
            <w:tcBorders>
              <w:top w:val="nil"/>
              <w:left w:val="nil"/>
              <w:bottom w:val="single" w:sz="4" w:space="0" w:color="auto"/>
              <w:right w:val="single" w:sz="8" w:space="0" w:color="000000"/>
            </w:tcBorders>
            <w:shd w:val="clear" w:color="000000" w:fill="FFFFFF"/>
            <w:noWrap/>
            <w:vAlign w:val="center"/>
            <w:hideMark/>
          </w:tcPr>
          <w:p w14:paraId="71B3D535"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7" w:type="dxa"/>
            <w:tcBorders>
              <w:top w:val="nil"/>
              <w:left w:val="nil"/>
              <w:bottom w:val="single" w:sz="4" w:space="0" w:color="auto"/>
              <w:right w:val="single" w:sz="8" w:space="0" w:color="000000"/>
            </w:tcBorders>
            <w:shd w:val="clear" w:color="000000" w:fill="FFFFFF"/>
            <w:noWrap/>
            <w:vAlign w:val="center"/>
            <w:hideMark/>
          </w:tcPr>
          <w:p w14:paraId="1B0742F3"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7" w:type="dxa"/>
            <w:tcBorders>
              <w:top w:val="nil"/>
              <w:left w:val="nil"/>
              <w:bottom w:val="single" w:sz="4" w:space="0" w:color="auto"/>
              <w:right w:val="single" w:sz="8" w:space="0" w:color="000000"/>
            </w:tcBorders>
            <w:shd w:val="clear" w:color="000000" w:fill="FFFFFF"/>
            <w:noWrap/>
            <w:vAlign w:val="center"/>
            <w:hideMark/>
          </w:tcPr>
          <w:p w14:paraId="00A01EF3"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2" w:type="dxa"/>
            <w:tcBorders>
              <w:top w:val="nil"/>
              <w:left w:val="nil"/>
              <w:bottom w:val="single" w:sz="4" w:space="0" w:color="auto"/>
              <w:right w:val="single" w:sz="8" w:space="0" w:color="000000"/>
            </w:tcBorders>
            <w:shd w:val="clear" w:color="000000" w:fill="FFFFFF"/>
            <w:noWrap/>
            <w:vAlign w:val="center"/>
            <w:hideMark/>
          </w:tcPr>
          <w:p w14:paraId="19D00C5F"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2" w:type="dxa"/>
            <w:tcBorders>
              <w:top w:val="nil"/>
              <w:left w:val="nil"/>
              <w:bottom w:val="single" w:sz="4" w:space="0" w:color="auto"/>
              <w:right w:val="single" w:sz="8" w:space="0" w:color="000000"/>
            </w:tcBorders>
            <w:shd w:val="clear" w:color="000000" w:fill="FFFFFF"/>
            <w:noWrap/>
            <w:vAlign w:val="center"/>
            <w:hideMark/>
          </w:tcPr>
          <w:p w14:paraId="5D7765E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2" w:type="dxa"/>
            <w:tcBorders>
              <w:top w:val="nil"/>
              <w:left w:val="nil"/>
              <w:bottom w:val="single" w:sz="4" w:space="0" w:color="auto"/>
              <w:right w:val="single" w:sz="8" w:space="0" w:color="000000"/>
            </w:tcBorders>
            <w:shd w:val="clear" w:color="000000" w:fill="FFFFFF"/>
            <w:noWrap/>
            <w:vAlign w:val="center"/>
            <w:hideMark/>
          </w:tcPr>
          <w:p w14:paraId="488D9956"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8" w:type="dxa"/>
            <w:tcBorders>
              <w:top w:val="nil"/>
              <w:left w:val="nil"/>
              <w:bottom w:val="single" w:sz="4" w:space="0" w:color="auto"/>
              <w:right w:val="single" w:sz="8" w:space="0" w:color="000000"/>
            </w:tcBorders>
            <w:shd w:val="clear" w:color="000000" w:fill="FFFFFF"/>
            <w:noWrap/>
            <w:vAlign w:val="center"/>
            <w:hideMark/>
          </w:tcPr>
          <w:p w14:paraId="7B4059CC"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7" w:type="dxa"/>
            <w:tcBorders>
              <w:top w:val="nil"/>
              <w:left w:val="nil"/>
              <w:bottom w:val="single" w:sz="4" w:space="0" w:color="auto"/>
              <w:right w:val="single" w:sz="8" w:space="0" w:color="000000"/>
            </w:tcBorders>
            <w:shd w:val="clear" w:color="000000" w:fill="FFFFFF"/>
            <w:noWrap/>
            <w:vAlign w:val="center"/>
            <w:hideMark/>
          </w:tcPr>
          <w:p w14:paraId="6EC1D3F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1CEE1B2E"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586AB6" w:rsidRPr="006B5566" w14:paraId="238B6241" w14:textId="77777777" w:rsidTr="00586AB6">
        <w:trPr>
          <w:trHeight w:val="455"/>
        </w:trPr>
        <w:tc>
          <w:tcPr>
            <w:tcW w:w="9946"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474E53E" w14:textId="2AABEE8A" w:rsidR="00586AB6" w:rsidRPr="0082463E" w:rsidRDefault="00586AB6" w:rsidP="00586AB6">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5A000E5F" w14:textId="3381A49D" w:rsidR="004A64C4" w:rsidRDefault="004A64C4" w:rsidP="004A64C4">
      <w:pPr>
        <w:pStyle w:val="Standard"/>
        <w:spacing w:after="0" w:line="360" w:lineRule="auto"/>
        <w:textAlignment w:val="auto"/>
        <w:rPr>
          <w:rFonts w:ascii="Arial" w:hAnsi="Arial" w:cs="Arial"/>
          <w:b/>
        </w:rPr>
      </w:pPr>
    </w:p>
    <w:p w14:paraId="0F94ED4F" w14:textId="77777777" w:rsidR="00420113" w:rsidRDefault="00420113" w:rsidP="004A64C4">
      <w:pPr>
        <w:pStyle w:val="Standard"/>
        <w:spacing w:after="0" w:line="360" w:lineRule="auto"/>
        <w:textAlignment w:val="auto"/>
        <w:rPr>
          <w:rFonts w:ascii="Arial" w:hAnsi="Arial" w:cs="Arial"/>
          <w:b/>
        </w:rPr>
      </w:pPr>
    </w:p>
    <w:p w14:paraId="3DBB5623" w14:textId="2EF6544E" w:rsidR="00FD3A3A" w:rsidRPr="004A64C4" w:rsidRDefault="00586AB6" w:rsidP="00683D27">
      <w:pPr>
        <w:pStyle w:val="Standard"/>
        <w:spacing w:after="0" w:line="360" w:lineRule="auto"/>
        <w:jc w:val="both"/>
        <w:textAlignment w:val="auto"/>
        <w:rPr>
          <w:rFonts w:ascii="Arial" w:hAnsi="Arial" w:cs="Arial"/>
          <w:color w:val="auto"/>
        </w:rPr>
      </w:pPr>
      <w:r w:rsidRPr="004A64C4">
        <w:rPr>
          <w:rFonts w:ascii="Arial" w:hAnsi="Arial" w:cs="Arial"/>
          <w:b/>
        </w:rPr>
        <w:t>Análise</w:t>
      </w:r>
      <w:r w:rsidR="009379D2">
        <w:rPr>
          <w:rFonts w:ascii="Arial" w:hAnsi="Arial" w:cs="Arial"/>
          <w:b/>
        </w:rPr>
        <w:t xml:space="preserve"> Crítica</w:t>
      </w:r>
      <w:r w:rsidRPr="004A64C4">
        <w:rPr>
          <w:rFonts w:ascii="Arial" w:hAnsi="Arial" w:cs="Arial"/>
          <w:b/>
        </w:rPr>
        <w:t>:</w:t>
      </w:r>
      <w:r w:rsidRPr="004A64C4">
        <w:rPr>
          <w:rFonts w:ascii="Arial" w:hAnsi="Arial" w:cs="Arial"/>
          <w:bCs/>
        </w:rPr>
        <w:t xml:space="preserve"> </w:t>
      </w:r>
      <w:r w:rsidR="00B43F6C">
        <w:rPr>
          <w:rFonts w:ascii="Arial" w:hAnsi="Arial" w:cs="Arial"/>
        </w:rPr>
        <w:t>F</w:t>
      </w:r>
      <w:r w:rsidR="004A64C4" w:rsidRPr="004A64C4">
        <w:rPr>
          <w:rFonts w:ascii="Arial" w:hAnsi="Arial" w:cs="Arial"/>
        </w:rPr>
        <w:t xml:space="preserve">oram registrados no mês de </w:t>
      </w:r>
      <w:proofErr w:type="gramStart"/>
      <w:r w:rsidR="004A64C4" w:rsidRPr="004A64C4">
        <w:rPr>
          <w:rFonts w:ascii="Arial" w:hAnsi="Arial" w:cs="Arial"/>
        </w:rPr>
        <w:t>Janeiro</w:t>
      </w:r>
      <w:proofErr w:type="gramEnd"/>
      <w:r w:rsidR="004A64C4" w:rsidRPr="004A64C4">
        <w:rPr>
          <w:rFonts w:ascii="Arial" w:hAnsi="Arial" w:cs="Arial"/>
        </w:rPr>
        <w:t xml:space="preserve">, dois acidentes de trabalho na </w:t>
      </w:r>
      <w:proofErr w:type="spellStart"/>
      <w:r w:rsidR="004A64C4" w:rsidRPr="004A64C4">
        <w:rPr>
          <w:rFonts w:ascii="Arial" w:hAnsi="Arial" w:cs="Arial"/>
        </w:rPr>
        <w:t>Hemorrede</w:t>
      </w:r>
      <w:proofErr w:type="spellEnd"/>
      <w:r w:rsidR="004A64C4" w:rsidRPr="004A64C4">
        <w:rPr>
          <w:rFonts w:ascii="Arial" w:hAnsi="Arial" w:cs="Arial"/>
        </w:rPr>
        <w:t xml:space="preserve"> Pública do Estado de Goiás, um devido a um Ato Inseguro e um devido à Condições Inseguras, as unidades que registramos os acidentes receberam orientações sobre fatores de risco para que não seja evidenciado outros acidentes.</w:t>
      </w:r>
    </w:p>
    <w:p w14:paraId="321B76DC" w14:textId="77777777" w:rsidR="008A4417" w:rsidRPr="00FD3A3A" w:rsidRDefault="008A4417" w:rsidP="00FD3A3A">
      <w:pPr>
        <w:pStyle w:val="western"/>
        <w:spacing w:line="360" w:lineRule="auto"/>
        <w:rPr>
          <w:rFonts w:ascii="Times New Roman" w:hAnsi="Times New Roman" w:cs="Times New Roman"/>
          <w:color w:val="auto"/>
          <w:sz w:val="20"/>
          <w:szCs w:val="20"/>
        </w:rPr>
      </w:pPr>
    </w:p>
    <w:p w14:paraId="48B83B09" w14:textId="05F192D5" w:rsidR="00A614B6" w:rsidRDefault="00A614B6" w:rsidP="00A614B6">
      <w:pPr>
        <w:pStyle w:val="Ttulo2"/>
        <w:spacing w:line="360" w:lineRule="auto"/>
        <w:ind w:left="0"/>
        <w:jc w:val="both"/>
        <w:rPr>
          <w:rFonts w:ascii="Arial" w:hAnsi="Arial" w:cs="Arial"/>
          <w:sz w:val="22"/>
          <w:szCs w:val="22"/>
        </w:rPr>
      </w:pPr>
      <w:bookmarkStart w:id="84" w:name="_Toc65506780"/>
      <w:r>
        <w:rPr>
          <w:rFonts w:ascii="Arial" w:hAnsi="Arial" w:cs="Arial"/>
          <w:sz w:val="22"/>
          <w:szCs w:val="22"/>
        </w:rPr>
        <w:t>26.3 CRONOGRAMA DE AÇOES DO SESMT.</w:t>
      </w:r>
      <w:bookmarkEnd w:id="84"/>
    </w:p>
    <w:p w14:paraId="0BFBE36D" w14:textId="3EF5FBB7" w:rsidR="001537A6" w:rsidRDefault="001537A6" w:rsidP="004E79D9">
      <w:pPr>
        <w:rPr>
          <w:rFonts w:ascii="Arial" w:eastAsia="Times New Roman" w:hAnsi="Arial" w:cs="Arial"/>
          <w:b/>
          <w:sz w:val="24"/>
          <w:szCs w:val="24"/>
          <w:lang w:eastAsia="pt-BR"/>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AE4286" w:rsidRPr="006B5566" w14:paraId="66DC9A5B" w14:textId="77777777" w:rsidTr="000F1893">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94B3FD5" w14:textId="42629396" w:rsidR="00AE4286" w:rsidRPr="006B5566" w:rsidRDefault="00AE4286" w:rsidP="000F1893">
            <w:pPr>
              <w:spacing w:after="0" w:line="240" w:lineRule="auto"/>
              <w:jc w:val="center"/>
              <w:rPr>
                <w:rFonts w:ascii="Arial Narrow" w:eastAsia="Times New Roman" w:hAnsi="Arial Narrow" w:cs="Calibri"/>
                <w:b/>
                <w:bCs/>
                <w:color w:val="000000"/>
                <w:lang w:eastAsia="pt-BR"/>
              </w:rPr>
            </w:pPr>
            <w:r w:rsidRPr="006B5566">
              <w:rPr>
                <w:rFonts w:ascii="Arial Narrow" w:eastAsia="Times New Roman" w:hAnsi="Arial Narrow" w:cs="Calibri"/>
                <w:b/>
                <w:bCs/>
                <w:color w:val="000000"/>
                <w:lang w:eastAsia="pt-BR"/>
              </w:rPr>
              <w:t>C</w:t>
            </w:r>
            <w:r>
              <w:rPr>
                <w:rFonts w:ascii="Arial Narrow" w:eastAsia="Times New Roman" w:hAnsi="Arial Narrow" w:cs="Calibri"/>
                <w:b/>
                <w:bCs/>
                <w:color w:val="000000"/>
                <w:lang w:eastAsia="pt-BR"/>
              </w:rPr>
              <w:t xml:space="preserve">RONOGRAMA DE TREINAMENTOS DO </w:t>
            </w:r>
            <w:proofErr w:type="gramStart"/>
            <w:r>
              <w:rPr>
                <w:rFonts w:ascii="Arial Narrow" w:eastAsia="Times New Roman" w:hAnsi="Arial Narrow" w:cs="Calibri"/>
                <w:b/>
                <w:bCs/>
                <w:color w:val="000000"/>
                <w:lang w:eastAsia="pt-BR"/>
              </w:rPr>
              <w:t xml:space="preserve">SESMT </w:t>
            </w:r>
            <w:r w:rsidRPr="006B5566">
              <w:rPr>
                <w:rFonts w:ascii="Arial Narrow" w:eastAsia="Times New Roman" w:hAnsi="Arial Narrow" w:cs="Calibri"/>
                <w:b/>
                <w:bCs/>
                <w:color w:val="000000"/>
                <w:lang w:eastAsia="pt-BR"/>
              </w:rPr>
              <w:t xml:space="preserve"> DA</w:t>
            </w:r>
            <w:proofErr w:type="gramEnd"/>
            <w:r w:rsidRPr="006B5566">
              <w:rPr>
                <w:rFonts w:ascii="Arial Narrow" w:eastAsia="Times New Roman" w:hAnsi="Arial Narrow" w:cs="Calibri"/>
                <w:b/>
                <w:bCs/>
                <w:color w:val="000000"/>
                <w:lang w:eastAsia="pt-BR"/>
              </w:rPr>
              <w:t xml:space="preserve"> HEMORREDE PÚBLICA ESTADUAL EM  2021</w:t>
            </w:r>
          </w:p>
        </w:tc>
      </w:tr>
      <w:tr w:rsidR="00AE4286" w:rsidRPr="006B5566" w14:paraId="42AA1F67" w14:textId="77777777" w:rsidTr="000F1893">
        <w:trPr>
          <w:gridAfter w:val="1"/>
          <w:wAfter w:w="6" w:type="dxa"/>
          <w:trHeight w:val="279"/>
        </w:trPr>
        <w:tc>
          <w:tcPr>
            <w:tcW w:w="1780" w:type="dxa"/>
            <w:tcBorders>
              <w:top w:val="nil"/>
              <w:left w:val="nil"/>
              <w:bottom w:val="nil"/>
              <w:right w:val="nil"/>
            </w:tcBorders>
            <w:shd w:val="clear" w:color="auto" w:fill="auto"/>
            <w:noWrap/>
            <w:vAlign w:val="bottom"/>
            <w:hideMark/>
          </w:tcPr>
          <w:p w14:paraId="381A75F1" w14:textId="77777777" w:rsidR="00AE4286" w:rsidRPr="006B5566" w:rsidRDefault="00AE4286" w:rsidP="000F1893">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6A2B7311"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FEA4F2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7AEC8926"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5F56772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326193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37A22B19"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635C28E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19B4445"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1C96F70A"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66900AA7"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EF5A892"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7150C533" w14:textId="77777777" w:rsidR="00AE4286" w:rsidRPr="006B5566" w:rsidRDefault="00AE4286" w:rsidP="000F1893">
            <w:pPr>
              <w:spacing w:after="0" w:line="240" w:lineRule="auto"/>
              <w:rPr>
                <w:rFonts w:ascii="Arial Narrow" w:eastAsia="Times New Roman" w:hAnsi="Arial Narrow" w:cs="Times New Roman"/>
                <w:lang w:eastAsia="pt-BR"/>
              </w:rPr>
            </w:pPr>
          </w:p>
        </w:tc>
      </w:tr>
      <w:tr w:rsidR="00AE4286" w:rsidRPr="006B5566" w14:paraId="6C864967" w14:textId="77777777" w:rsidTr="000F1893">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3837F39"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6B46827"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20C6DB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71DA059B"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415FC6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A7FCC75"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43D39FB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28A1EE1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6737C95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232DD8C"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546A3BBE"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0A82D9D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8EBE392"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AE4286" w:rsidRPr="006B5566" w14:paraId="693D7FF1" w14:textId="77777777" w:rsidTr="00AE4286">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6BAEDCC" w14:textId="19D60574"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7C41B533" w14:textId="4B25AE5C"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7FD15CBC"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1DDF983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25DEB8C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C6301A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2D445F2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3304420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564CF1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76A98E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5F798C92"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5129A0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45ABC1F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4E5B4787" w14:textId="77777777" w:rsidTr="00AE4286">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7621E82" w14:textId="73CDF757"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0A3958E4" w14:textId="7F9EE5EC"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5513D973"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7589FA93"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95EC58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3CC83B7"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7E5DBB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782C072C"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C1C2C8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6FE609F1"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671851E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2B0A950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500441C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1E0F096E" w14:textId="77777777" w:rsidTr="00AE4286">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1ED3EBA6" w14:textId="77777777"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tcPr>
          <w:p w14:paraId="4303FE78" w14:textId="1AC23AA7"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0B462028"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1C4C5AD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846192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43F398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388F5D91"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6F05560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AC1EF8F"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D10109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C599AA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48E765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85EF5F8"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77002578" w14:textId="2217FD2F" w:rsidR="00503B25" w:rsidRDefault="00503B25" w:rsidP="00503B25">
      <w:pPr>
        <w:spacing w:after="0" w:line="360" w:lineRule="auto"/>
        <w:jc w:val="both"/>
        <w:rPr>
          <w:rFonts w:ascii="Arial" w:eastAsia="Times New Roman" w:hAnsi="Arial" w:cs="Arial"/>
          <w:b/>
          <w:sz w:val="24"/>
          <w:szCs w:val="24"/>
          <w:highlight w:val="yellow"/>
          <w:lang w:eastAsia="pt-BR"/>
        </w:rPr>
      </w:pPr>
    </w:p>
    <w:p w14:paraId="0D58C32A" w14:textId="2143DE3D" w:rsidR="00E41BA3" w:rsidRDefault="00E41BA3" w:rsidP="00503B25">
      <w:pPr>
        <w:spacing w:after="0" w:line="360" w:lineRule="auto"/>
        <w:jc w:val="both"/>
        <w:rPr>
          <w:rFonts w:ascii="Arial" w:eastAsia="Times New Roman" w:hAnsi="Arial" w:cs="Arial"/>
          <w:b/>
          <w:sz w:val="24"/>
          <w:szCs w:val="24"/>
          <w:highlight w:val="yellow"/>
          <w:lang w:eastAsia="pt-BR"/>
        </w:rPr>
      </w:pPr>
    </w:p>
    <w:p w14:paraId="4DF49A9C" w14:textId="47F4BAC6" w:rsidR="00AC5FAD" w:rsidRPr="004A64C4" w:rsidRDefault="00AC5FAD" w:rsidP="00AC5FAD">
      <w:pPr>
        <w:pStyle w:val="Standard"/>
        <w:spacing w:after="0" w:line="360" w:lineRule="auto"/>
        <w:jc w:val="both"/>
        <w:textAlignment w:val="auto"/>
        <w:rPr>
          <w:rFonts w:ascii="Arial" w:hAnsi="Arial" w:cs="Arial"/>
          <w:color w:val="auto"/>
        </w:rPr>
      </w:pPr>
      <w:r w:rsidRPr="004A64C4">
        <w:rPr>
          <w:rFonts w:ascii="Arial" w:hAnsi="Arial" w:cs="Arial"/>
          <w:b/>
        </w:rPr>
        <w:t>Análise</w:t>
      </w:r>
      <w:r w:rsidR="009379D2">
        <w:rPr>
          <w:rFonts w:ascii="Arial" w:hAnsi="Arial" w:cs="Arial"/>
          <w:b/>
        </w:rPr>
        <w:t xml:space="preserve"> Crítica</w:t>
      </w:r>
      <w:r w:rsidRPr="004A64C4">
        <w:rPr>
          <w:rFonts w:ascii="Arial" w:hAnsi="Arial" w:cs="Arial"/>
          <w:b/>
        </w:rPr>
        <w:t>:</w:t>
      </w:r>
      <w:r w:rsidRPr="004A64C4">
        <w:rPr>
          <w:rFonts w:ascii="Arial" w:hAnsi="Arial" w:cs="Arial"/>
          <w:bCs/>
        </w:rPr>
        <w:t xml:space="preserve"> </w:t>
      </w:r>
      <w:r w:rsidR="00B43F6C">
        <w:rPr>
          <w:rFonts w:ascii="Arial" w:hAnsi="Arial" w:cs="Arial"/>
        </w:rPr>
        <w:t>N</w:t>
      </w:r>
      <w:r>
        <w:rPr>
          <w:rFonts w:ascii="Arial" w:hAnsi="Arial" w:cs="Arial"/>
        </w:rPr>
        <w:t xml:space="preserve">o mês de janeiro foram realizados treinamentos de integração dos novos colaboradores e dos motoristas prestadores de serviço da </w:t>
      </w:r>
      <w:proofErr w:type="spellStart"/>
      <w:r>
        <w:rPr>
          <w:rFonts w:ascii="Arial" w:hAnsi="Arial" w:cs="Arial"/>
        </w:rPr>
        <w:t>Hemorrede</w:t>
      </w:r>
      <w:proofErr w:type="spellEnd"/>
      <w:r>
        <w:rPr>
          <w:rFonts w:ascii="Arial" w:hAnsi="Arial" w:cs="Arial"/>
        </w:rPr>
        <w:t xml:space="preserve"> Pública Estadual </w:t>
      </w:r>
      <w:r w:rsidR="00B43F6C">
        <w:rPr>
          <w:rFonts w:ascii="Arial" w:hAnsi="Arial" w:cs="Arial"/>
        </w:rPr>
        <w:t xml:space="preserve">de Hemoterapia e Hematologia </w:t>
      </w:r>
      <w:r>
        <w:rPr>
          <w:rFonts w:ascii="Arial" w:hAnsi="Arial" w:cs="Arial"/>
        </w:rPr>
        <w:t xml:space="preserve">de Goiás, atingindo </w:t>
      </w:r>
      <w:r w:rsidR="00B43F6C">
        <w:rPr>
          <w:rFonts w:ascii="Arial" w:hAnsi="Arial" w:cs="Arial"/>
        </w:rPr>
        <w:t>100% dos treinamentos previstos para o período</w:t>
      </w:r>
      <w:r w:rsidR="00E05D82">
        <w:rPr>
          <w:rFonts w:ascii="Arial" w:hAnsi="Arial" w:cs="Arial"/>
        </w:rPr>
        <w:t>.</w:t>
      </w:r>
    </w:p>
    <w:p w14:paraId="5FE5E83D" w14:textId="77777777" w:rsidR="00E41BA3" w:rsidRPr="005F7715" w:rsidRDefault="00E41BA3" w:rsidP="00503B25">
      <w:pPr>
        <w:spacing w:after="0" w:line="360" w:lineRule="auto"/>
        <w:jc w:val="both"/>
        <w:rPr>
          <w:rFonts w:ascii="Arial" w:eastAsia="Times New Roman" w:hAnsi="Arial" w:cs="Arial"/>
          <w:b/>
          <w:sz w:val="24"/>
          <w:szCs w:val="24"/>
          <w:highlight w:val="yellow"/>
          <w:lang w:eastAsia="pt-BR"/>
        </w:rPr>
      </w:pPr>
    </w:p>
    <w:p w14:paraId="365B39E6" w14:textId="0C3672E7"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85" w:name="_Toc65506781"/>
      <w:r>
        <w:rPr>
          <w:rFonts w:ascii="Arial" w:hAnsi="Arial" w:cs="Arial"/>
          <w:b/>
          <w:bCs/>
          <w:color w:val="000000"/>
          <w:sz w:val="24"/>
          <w:szCs w:val="24"/>
        </w:rPr>
        <w:t>APOIO LOGÍSTICO E OPERACIONAL</w:t>
      </w:r>
      <w:bookmarkEnd w:id="85"/>
    </w:p>
    <w:p w14:paraId="672D034D" w14:textId="44E484DA" w:rsidR="000F375D" w:rsidRDefault="000F375D" w:rsidP="000F375D">
      <w:pPr>
        <w:pStyle w:val="Standard"/>
      </w:pPr>
    </w:p>
    <w:p w14:paraId="1F9AA15D" w14:textId="7862C2FA" w:rsidR="00A614B6" w:rsidRDefault="00A614B6" w:rsidP="00A614B6">
      <w:pPr>
        <w:pStyle w:val="Ttulo2"/>
        <w:spacing w:line="360" w:lineRule="auto"/>
        <w:ind w:left="0"/>
        <w:jc w:val="both"/>
        <w:rPr>
          <w:rFonts w:ascii="Arial" w:hAnsi="Arial" w:cs="Arial"/>
          <w:sz w:val="22"/>
          <w:szCs w:val="22"/>
        </w:rPr>
      </w:pPr>
      <w:bookmarkStart w:id="86" w:name="_Toc65506782"/>
      <w:r>
        <w:rPr>
          <w:rFonts w:ascii="Arial" w:hAnsi="Arial" w:cs="Arial"/>
          <w:sz w:val="22"/>
          <w:szCs w:val="22"/>
        </w:rPr>
        <w:t>27.1 PATRIMÔNIO</w:t>
      </w:r>
      <w:bookmarkEnd w:id="86"/>
    </w:p>
    <w:p w14:paraId="14B59724" w14:textId="77777777" w:rsidR="00055298" w:rsidRDefault="00055298" w:rsidP="00503B25">
      <w:pPr>
        <w:rPr>
          <w:rFonts w:ascii="Arial Narrow" w:hAnsi="Arial Narrow" w:cs="Arial"/>
          <w:b/>
          <w:bCs/>
          <w:sz w:val="24"/>
          <w:szCs w:val="24"/>
        </w:rPr>
      </w:pPr>
    </w:p>
    <w:p w14:paraId="244A821A" w14:textId="51C74326" w:rsidR="00A614B6" w:rsidRDefault="00A614B6" w:rsidP="00A614B6">
      <w:pPr>
        <w:pStyle w:val="Ttulo2"/>
        <w:spacing w:line="360" w:lineRule="auto"/>
        <w:ind w:left="0"/>
        <w:jc w:val="both"/>
        <w:rPr>
          <w:rFonts w:ascii="Arial" w:hAnsi="Arial" w:cs="Arial"/>
          <w:sz w:val="22"/>
          <w:szCs w:val="22"/>
        </w:rPr>
      </w:pPr>
      <w:bookmarkStart w:id="87" w:name="_Toc65506783"/>
      <w:r>
        <w:rPr>
          <w:rFonts w:ascii="Arial" w:hAnsi="Arial" w:cs="Arial"/>
          <w:sz w:val="22"/>
          <w:szCs w:val="22"/>
        </w:rPr>
        <w:t>27.2 BENS ADQUIRIDOS NO MÊS</w:t>
      </w:r>
      <w:bookmarkEnd w:id="87"/>
    </w:p>
    <w:p w14:paraId="403E49EA" w14:textId="350CD9F3" w:rsidR="00503B25" w:rsidRDefault="00241FF4" w:rsidP="00503B25">
      <w:pPr>
        <w:rPr>
          <w:rFonts w:ascii="Arial Narrow" w:hAnsi="Arial Narrow" w:cs="Arial"/>
          <w:b/>
          <w:bCs/>
          <w:sz w:val="24"/>
          <w:szCs w:val="24"/>
        </w:rPr>
      </w:pPr>
      <w:r>
        <w:rPr>
          <w:noProof/>
        </w:rPr>
        <w:drawing>
          <wp:anchor distT="0" distB="0" distL="114300" distR="114300" simplePos="0" relativeHeight="252893184" behindDoc="0" locked="0" layoutInCell="1" allowOverlap="1" wp14:anchorId="18ED6E9A" wp14:editId="204801BE">
            <wp:simplePos x="0" y="0"/>
            <wp:positionH relativeFrom="column">
              <wp:posOffset>792480</wp:posOffset>
            </wp:positionH>
            <wp:positionV relativeFrom="paragraph">
              <wp:posOffset>176530</wp:posOffset>
            </wp:positionV>
            <wp:extent cx="4572000" cy="2743200"/>
            <wp:effectExtent l="0" t="0" r="0" b="0"/>
            <wp:wrapSquare wrapText="bothSides"/>
            <wp:docPr id="291" name="Gráfico 291">
              <a:extLst xmlns:a="http://schemas.openxmlformats.org/drawingml/2006/main">
                <a:ext uri="{FF2B5EF4-FFF2-40B4-BE49-F238E27FC236}">
                  <a16:creationId xmlns:a16="http://schemas.microsoft.com/office/drawing/2014/main" id="{A513E0C9-AE89-4AAA-9DA2-74861D255D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anchor>
        </w:drawing>
      </w:r>
    </w:p>
    <w:p w14:paraId="5BF494EE" w14:textId="7A1AD855" w:rsidR="0088332A" w:rsidRDefault="0088332A" w:rsidP="00503B25">
      <w:pPr>
        <w:rPr>
          <w:rFonts w:ascii="Arial Narrow" w:hAnsi="Arial Narrow" w:cs="Arial"/>
          <w:b/>
          <w:bCs/>
          <w:sz w:val="24"/>
          <w:szCs w:val="24"/>
        </w:rPr>
      </w:pPr>
    </w:p>
    <w:p w14:paraId="5FD04FB4" w14:textId="5283CEC0" w:rsidR="0088332A" w:rsidRDefault="0088332A" w:rsidP="00503B25">
      <w:pPr>
        <w:rPr>
          <w:rFonts w:ascii="Arial Narrow" w:hAnsi="Arial Narrow" w:cs="Arial"/>
          <w:b/>
          <w:bCs/>
          <w:sz w:val="24"/>
          <w:szCs w:val="24"/>
        </w:rPr>
      </w:pPr>
    </w:p>
    <w:p w14:paraId="5758DBC3" w14:textId="56D48626" w:rsidR="0088332A" w:rsidRDefault="0088332A" w:rsidP="00503B25">
      <w:pPr>
        <w:rPr>
          <w:rFonts w:ascii="Arial Narrow" w:hAnsi="Arial Narrow" w:cs="Arial"/>
          <w:b/>
          <w:bCs/>
          <w:sz w:val="24"/>
          <w:szCs w:val="24"/>
        </w:rPr>
      </w:pPr>
    </w:p>
    <w:p w14:paraId="4AB9AB74" w14:textId="07DC969F" w:rsidR="0088332A" w:rsidRDefault="0088332A" w:rsidP="00503B25">
      <w:pPr>
        <w:rPr>
          <w:rFonts w:ascii="Arial Narrow" w:hAnsi="Arial Narrow" w:cs="Arial"/>
          <w:b/>
          <w:bCs/>
          <w:sz w:val="24"/>
          <w:szCs w:val="24"/>
        </w:rPr>
      </w:pPr>
    </w:p>
    <w:p w14:paraId="459A24FE" w14:textId="671BEAD5" w:rsidR="0088332A" w:rsidRDefault="0088332A" w:rsidP="00503B25">
      <w:pPr>
        <w:rPr>
          <w:rFonts w:ascii="Arial Narrow" w:hAnsi="Arial Narrow" w:cs="Arial"/>
          <w:b/>
          <w:bCs/>
          <w:sz w:val="24"/>
          <w:szCs w:val="24"/>
        </w:rPr>
      </w:pPr>
    </w:p>
    <w:p w14:paraId="5C591403" w14:textId="77777777" w:rsidR="0088332A" w:rsidRDefault="0088332A" w:rsidP="00503B25">
      <w:pPr>
        <w:rPr>
          <w:rFonts w:ascii="Arial Narrow" w:hAnsi="Arial Narrow" w:cs="Arial"/>
          <w:b/>
          <w:bCs/>
          <w:sz w:val="24"/>
          <w:szCs w:val="24"/>
        </w:rPr>
      </w:pPr>
    </w:p>
    <w:p w14:paraId="028B1402" w14:textId="12C15559" w:rsidR="000F375D" w:rsidRDefault="000F375D" w:rsidP="000F375D">
      <w:pPr>
        <w:pStyle w:val="Standard"/>
      </w:pPr>
    </w:p>
    <w:p w14:paraId="1DF3F586" w14:textId="15289877" w:rsidR="00D246F9" w:rsidRDefault="00D246F9" w:rsidP="000F375D">
      <w:pPr>
        <w:pStyle w:val="Standard"/>
      </w:pPr>
    </w:p>
    <w:p w14:paraId="516DBA43" w14:textId="798F7C8B" w:rsidR="00D246F9" w:rsidRDefault="00D246F9" w:rsidP="000F375D">
      <w:pPr>
        <w:pStyle w:val="Standard"/>
      </w:pPr>
    </w:p>
    <w:p w14:paraId="7BB3573D" w14:textId="36778DED" w:rsidR="009B4391" w:rsidRDefault="009B4391" w:rsidP="009B4391">
      <w:pPr>
        <w:pStyle w:val="Standard"/>
        <w:rPr>
          <w:rFonts w:ascii="Arial" w:hAnsi="Arial" w:cs="Arial"/>
        </w:rPr>
      </w:pPr>
    </w:p>
    <w:p w14:paraId="7E9564FC" w14:textId="5B064DD6" w:rsidR="00E167F6" w:rsidRDefault="000D10C6" w:rsidP="000D10C6">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 xml:space="preserve">: </w:t>
      </w:r>
      <w:r w:rsidR="00E167F6">
        <w:rPr>
          <w:rFonts w:ascii="Arial" w:hAnsi="Arial" w:cs="Arial"/>
          <w:sz w:val="22"/>
          <w:szCs w:val="22"/>
        </w:rPr>
        <w:t xml:space="preserve">No mês de janeiro foram adquiridos 36 equipamentos de </w:t>
      </w:r>
      <w:proofErr w:type="gramStart"/>
      <w:r w:rsidR="00E167F6">
        <w:rPr>
          <w:rFonts w:ascii="Arial" w:hAnsi="Arial" w:cs="Arial"/>
          <w:sz w:val="22"/>
          <w:szCs w:val="22"/>
        </w:rPr>
        <w:t>informática  devido</w:t>
      </w:r>
      <w:proofErr w:type="gramEnd"/>
      <w:r w:rsidR="00E167F6">
        <w:rPr>
          <w:rFonts w:ascii="Arial" w:hAnsi="Arial" w:cs="Arial"/>
          <w:sz w:val="22"/>
          <w:szCs w:val="22"/>
        </w:rPr>
        <w:t xml:space="preserve"> a inauguração do Hemocentro Coordenador, visto que a maior solicitação de equipamentos foi relacionado a compra de SWITCH  para melhoria da internet, foram solicitados 76 novos equipamentos</w:t>
      </w:r>
      <w:r w:rsidR="00C92DD0">
        <w:rPr>
          <w:rFonts w:ascii="Arial" w:hAnsi="Arial" w:cs="Arial"/>
          <w:sz w:val="22"/>
          <w:szCs w:val="22"/>
        </w:rPr>
        <w:t xml:space="preserve"> dentre eles  camas para atendimento  ambulatorial, macas, suportes de soros, carrinho plataforma, centrifugas, e os mobiliários devido a inauguração do Hemocentro Coordenador.</w:t>
      </w:r>
    </w:p>
    <w:p w14:paraId="063FA728" w14:textId="0CE56632" w:rsidR="009379D2" w:rsidRDefault="009379D2" w:rsidP="000D10C6">
      <w:pPr>
        <w:pStyle w:val="NormalWeb"/>
        <w:spacing w:after="0" w:line="360" w:lineRule="auto"/>
        <w:jc w:val="both"/>
        <w:rPr>
          <w:rFonts w:ascii="Arial" w:hAnsi="Arial" w:cs="Arial"/>
        </w:rPr>
      </w:pPr>
    </w:p>
    <w:p w14:paraId="578E3CCB" w14:textId="06BF0D2B" w:rsidR="00062F23" w:rsidRDefault="00062F23" w:rsidP="000D10C6">
      <w:pPr>
        <w:pStyle w:val="NormalWeb"/>
        <w:spacing w:after="0" w:line="360" w:lineRule="auto"/>
        <w:jc w:val="both"/>
        <w:rPr>
          <w:rFonts w:ascii="Arial" w:hAnsi="Arial" w:cs="Arial"/>
        </w:rPr>
      </w:pPr>
    </w:p>
    <w:p w14:paraId="6A68E0CB" w14:textId="77777777" w:rsidR="00062F23" w:rsidRPr="00353A3A" w:rsidRDefault="00062F23" w:rsidP="000D10C6">
      <w:pPr>
        <w:pStyle w:val="NormalWeb"/>
        <w:spacing w:after="0" w:line="360" w:lineRule="auto"/>
        <w:jc w:val="both"/>
        <w:rPr>
          <w:rFonts w:ascii="Arial" w:hAnsi="Arial" w:cs="Arial"/>
        </w:rPr>
      </w:pPr>
    </w:p>
    <w:p w14:paraId="03FAFCC0" w14:textId="0184EA72" w:rsidR="00A614B6" w:rsidRDefault="00A614B6" w:rsidP="00A614B6">
      <w:pPr>
        <w:pStyle w:val="Ttulo2"/>
        <w:spacing w:line="360" w:lineRule="auto"/>
        <w:ind w:left="0"/>
        <w:jc w:val="both"/>
        <w:rPr>
          <w:rFonts w:ascii="Arial" w:hAnsi="Arial" w:cs="Arial"/>
          <w:sz w:val="22"/>
          <w:szCs w:val="22"/>
        </w:rPr>
      </w:pPr>
      <w:bookmarkStart w:id="88" w:name="_Toc65506784"/>
      <w:r>
        <w:rPr>
          <w:rFonts w:ascii="Arial" w:hAnsi="Arial" w:cs="Arial"/>
          <w:sz w:val="22"/>
          <w:szCs w:val="22"/>
        </w:rPr>
        <w:t>27.3 CONTROLE DE BENS DEVOLVIDOS PARA SECRETARIA DO ESTADO DE SAÚDE DE GOIÁS.</w:t>
      </w:r>
      <w:bookmarkEnd w:id="88"/>
    </w:p>
    <w:p w14:paraId="49E465A9" w14:textId="7E34367B" w:rsidR="009B4391" w:rsidRDefault="00C638A3" w:rsidP="000F375D">
      <w:pPr>
        <w:pStyle w:val="Standard"/>
      </w:pPr>
      <w:r>
        <w:rPr>
          <w:noProof/>
        </w:rPr>
        <w:drawing>
          <wp:anchor distT="0" distB="0" distL="114300" distR="114300" simplePos="0" relativeHeight="252759040" behindDoc="0" locked="0" layoutInCell="1" allowOverlap="1" wp14:anchorId="51E1F4D7" wp14:editId="160BDFC8">
            <wp:simplePos x="0" y="0"/>
            <wp:positionH relativeFrom="column">
              <wp:posOffset>113868</wp:posOffset>
            </wp:positionH>
            <wp:positionV relativeFrom="paragraph">
              <wp:posOffset>224925</wp:posOffset>
            </wp:positionV>
            <wp:extent cx="5116195" cy="1867711"/>
            <wp:effectExtent l="0" t="0" r="8255" b="18415"/>
            <wp:wrapNone/>
            <wp:docPr id="265" name="Gráfico 265">
              <a:extLst xmlns:a="http://schemas.openxmlformats.org/drawingml/2006/main">
                <a:ext uri="{FF2B5EF4-FFF2-40B4-BE49-F238E27FC236}">
                  <a16:creationId xmlns:a16="http://schemas.microsoft.com/office/drawing/2014/main" id="{E3137D8C-098C-4A44-A7A1-B81BEF2A1E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p>
    <w:p w14:paraId="1F4A43B2" w14:textId="2C03BF0C" w:rsidR="009B4391" w:rsidRDefault="009B4391" w:rsidP="000F375D">
      <w:pPr>
        <w:pStyle w:val="Standard"/>
      </w:pPr>
    </w:p>
    <w:p w14:paraId="4AB9D876" w14:textId="56B215FC" w:rsidR="009B4391" w:rsidRDefault="009B4391" w:rsidP="000F375D">
      <w:pPr>
        <w:pStyle w:val="Standard"/>
      </w:pPr>
    </w:p>
    <w:p w14:paraId="70485E93" w14:textId="1013D00F" w:rsidR="00C92DD0" w:rsidRPr="00C92DD0" w:rsidRDefault="000D10C6" w:rsidP="000D10C6">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 xml:space="preserve">: </w:t>
      </w:r>
      <w:r w:rsidR="00C92DD0">
        <w:rPr>
          <w:rFonts w:ascii="Arial" w:hAnsi="Arial" w:cs="Arial"/>
          <w:sz w:val="22"/>
          <w:szCs w:val="22"/>
        </w:rPr>
        <w:t>No mês de janeiro não houve nenhuma devolução patrimonial.</w:t>
      </w:r>
    </w:p>
    <w:p w14:paraId="597F96ED" w14:textId="77777777" w:rsidR="004179E2" w:rsidRDefault="004179E2" w:rsidP="000F375D">
      <w:pPr>
        <w:pStyle w:val="Standard"/>
      </w:pPr>
    </w:p>
    <w:p w14:paraId="6322B708" w14:textId="69B29D58" w:rsidR="00A614B6" w:rsidRDefault="00A614B6" w:rsidP="00A614B6">
      <w:pPr>
        <w:pStyle w:val="Ttulo2"/>
        <w:spacing w:line="360" w:lineRule="auto"/>
        <w:ind w:left="0"/>
        <w:jc w:val="both"/>
        <w:rPr>
          <w:rFonts w:ascii="Arial" w:hAnsi="Arial" w:cs="Arial"/>
          <w:sz w:val="22"/>
          <w:szCs w:val="22"/>
        </w:rPr>
      </w:pPr>
      <w:bookmarkStart w:id="89" w:name="_Toc65506785"/>
      <w:r>
        <w:rPr>
          <w:rFonts w:ascii="Arial" w:hAnsi="Arial" w:cs="Arial"/>
          <w:sz w:val="22"/>
          <w:szCs w:val="22"/>
        </w:rPr>
        <w:t>27.4 ORDENS DE PAGAMENTOS NO MÊS</w:t>
      </w:r>
      <w:bookmarkEnd w:id="89"/>
    </w:p>
    <w:p w14:paraId="044B34FB" w14:textId="4BC32ED3" w:rsidR="00A614B6" w:rsidRPr="00A614B6" w:rsidRDefault="00A614B6" w:rsidP="00A614B6">
      <w:pPr>
        <w:pStyle w:val="Standard"/>
      </w:pPr>
    </w:p>
    <w:p w14:paraId="507AACEA" w14:textId="19E8444C" w:rsidR="00D246F9" w:rsidRDefault="002838CC" w:rsidP="000F375D">
      <w:pPr>
        <w:pStyle w:val="Standard"/>
      </w:pPr>
      <w:r w:rsidRPr="00D246F9">
        <w:rPr>
          <w:noProof/>
          <w:shd w:val="clear" w:color="auto" w:fill="000000" w:themeFill="text1"/>
        </w:rPr>
        <w:drawing>
          <wp:anchor distT="0" distB="0" distL="114300" distR="114300" simplePos="0" relativeHeight="252931072" behindDoc="0" locked="0" layoutInCell="1" allowOverlap="1" wp14:anchorId="6A0A1D1E" wp14:editId="5FA5BCAC">
            <wp:simplePos x="0" y="0"/>
            <wp:positionH relativeFrom="page">
              <wp:align>center</wp:align>
            </wp:positionH>
            <wp:positionV relativeFrom="paragraph">
              <wp:posOffset>5080</wp:posOffset>
            </wp:positionV>
            <wp:extent cx="4572000" cy="2386940"/>
            <wp:effectExtent l="0" t="0" r="0" b="13970"/>
            <wp:wrapSquare wrapText="bothSides"/>
            <wp:docPr id="263" name="Gráfico 263">
              <a:extLst xmlns:a="http://schemas.openxmlformats.org/drawingml/2006/main">
                <a:ext uri="{FF2B5EF4-FFF2-40B4-BE49-F238E27FC236}">
                  <a16:creationId xmlns:a16="http://schemas.microsoft.com/office/drawing/2014/main" id="{4715DF07-886F-4CE2-AAE4-994120B46C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anchor>
        </w:drawing>
      </w:r>
    </w:p>
    <w:p w14:paraId="3C0E0E83" w14:textId="77777777" w:rsidR="000D10C6" w:rsidRDefault="000D10C6" w:rsidP="000F375D">
      <w:pPr>
        <w:pStyle w:val="Standard"/>
      </w:pPr>
    </w:p>
    <w:p w14:paraId="1D4047CD" w14:textId="77777777" w:rsidR="002838CC" w:rsidRDefault="002838CC" w:rsidP="008B554D">
      <w:pPr>
        <w:pStyle w:val="NormalWeb"/>
        <w:spacing w:after="0" w:line="360" w:lineRule="auto"/>
        <w:jc w:val="both"/>
        <w:rPr>
          <w:rFonts w:ascii="Arial" w:hAnsi="Arial" w:cs="Arial"/>
          <w:b/>
          <w:bCs/>
          <w:sz w:val="22"/>
          <w:szCs w:val="22"/>
        </w:rPr>
      </w:pPr>
    </w:p>
    <w:p w14:paraId="54DDAA5B" w14:textId="77777777" w:rsidR="002838CC" w:rsidRDefault="002838CC" w:rsidP="008B554D">
      <w:pPr>
        <w:pStyle w:val="NormalWeb"/>
        <w:spacing w:after="0" w:line="360" w:lineRule="auto"/>
        <w:jc w:val="both"/>
        <w:rPr>
          <w:rFonts w:ascii="Arial" w:hAnsi="Arial" w:cs="Arial"/>
          <w:b/>
          <w:bCs/>
          <w:sz w:val="22"/>
          <w:szCs w:val="22"/>
        </w:rPr>
      </w:pPr>
    </w:p>
    <w:p w14:paraId="036370F8" w14:textId="77777777" w:rsidR="002838CC" w:rsidRDefault="002838CC" w:rsidP="008B554D">
      <w:pPr>
        <w:pStyle w:val="NormalWeb"/>
        <w:spacing w:after="0" w:line="360" w:lineRule="auto"/>
        <w:jc w:val="both"/>
        <w:rPr>
          <w:rFonts w:ascii="Arial" w:hAnsi="Arial" w:cs="Arial"/>
          <w:b/>
          <w:bCs/>
          <w:sz w:val="22"/>
          <w:szCs w:val="22"/>
        </w:rPr>
      </w:pPr>
    </w:p>
    <w:p w14:paraId="04F6758B" w14:textId="77777777" w:rsidR="002838CC" w:rsidRDefault="002838CC" w:rsidP="008B554D">
      <w:pPr>
        <w:pStyle w:val="NormalWeb"/>
        <w:spacing w:after="0" w:line="360" w:lineRule="auto"/>
        <w:jc w:val="both"/>
        <w:rPr>
          <w:rFonts w:ascii="Arial" w:hAnsi="Arial" w:cs="Arial"/>
          <w:b/>
          <w:bCs/>
          <w:sz w:val="22"/>
          <w:szCs w:val="22"/>
        </w:rPr>
      </w:pPr>
    </w:p>
    <w:p w14:paraId="162D400B" w14:textId="77777777" w:rsidR="002838CC" w:rsidRDefault="002838CC" w:rsidP="008B554D">
      <w:pPr>
        <w:pStyle w:val="NormalWeb"/>
        <w:spacing w:after="0" w:line="360" w:lineRule="auto"/>
        <w:jc w:val="both"/>
        <w:rPr>
          <w:rFonts w:ascii="Arial" w:hAnsi="Arial" w:cs="Arial"/>
          <w:b/>
          <w:bCs/>
          <w:sz w:val="22"/>
          <w:szCs w:val="22"/>
        </w:rPr>
      </w:pPr>
    </w:p>
    <w:p w14:paraId="6FF2A615" w14:textId="7E080ED0" w:rsidR="008B554D" w:rsidRDefault="00F40CF7" w:rsidP="008B554D">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w:t>
      </w:r>
      <w:r w:rsidR="00C92DD0">
        <w:rPr>
          <w:rFonts w:ascii="Arial" w:hAnsi="Arial" w:cs="Arial"/>
          <w:sz w:val="22"/>
          <w:szCs w:val="22"/>
        </w:rPr>
        <w:t xml:space="preserve"> No mês de janeiro houveram 71 solicitações de pagamentos, sendo divididas pelas ordens </w:t>
      </w:r>
      <w:r w:rsidR="008B554D">
        <w:rPr>
          <w:rFonts w:ascii="Arial" w:hAnsi="Arial" w:cs="Arial"/>
          <w:sz w:val="22"/>
          <w:szCs w:val="22"/>
        </w:rPr>
        <w:t xml:space="preserve">de pagamento </w:t>
      </w:r>
      <w:proofErr w:type="gramStart"/>
      <w:r w:rsidR="008B554D">
        <w:rPr>
          <w:rFonts w:ascii="Arial" w:hAnsi="Arial" w:cs="Arial"/>
          <w:sz w:val="22"/>
          <w:szCs w:val="22"/>
        </w:rPr>
        <w:t>avulsos( que</w:t>
      </w:r>
      <w:proofErr w:type="gramEnd"/>
      <w:r w:rsidR="008B554D">
        <w:rPr>
          <w:rFonts w:ascii="Arial" w:hAnsi="Arial" w:cs="Arial"/>
          <w:sz w:val="22"/>
          <w:szCs w:val="22"/>
        </w:rPr>
        <w:t xml:space="preserve"> não possuem contrato) e 58 que possuem contratos, comparado com os últimos 3 meses houve uma redução de 9%,, essa redução se deve ao </w:t>
      </w:r>
      <w:proofErr w:type="spellStart"/>
      <w:r w:rsidR="008B554D">
        <w:rPr>
          <w:rFonts w:ascii="Arial" w:hAnsi="Arial" w:cs="Arial"/>
          <w:sz w:val="22"/>
          <w:szCs w:val="22"/>
        </w:rPr>
        <w:t>termio</w:t>
      </w:r>
      <w:proofErr w:type="spellEnd"/>
      <w:r w:rsidR="008B554D">
        <w:rPr>
          <w:rFonts w:ascii="Arial" w:hAnsi="Arial" w:cs="Arial"/>
          <w:sz w:val="22"/>
          <w:szCs w:val="22"/>
        </w:rPr>
        <w:t xml:space="preserve"> das aquisições do novo Hemocentro</w:t>
      </w:r>
      <w:r w:rsidR="008C7903">
        <w:rPr>
          <w:rFonts w:ascii="Arial" w:hAnsi="Arial" w:cs="Arial"/>
          <w:sz w:val="22"/>
          <w:szCs w:val="22"/>
        </w:rPr>
        <w:t>.</w:t>
      </w:r>
    </w:p>
    <w:p w14:paraId="61F4D232" w14:textId="09136164" w:rsidR="008B554D" w:rsidRDefault="008B554D" w:rsidP="008B554D">
      <w:pPr>
        <w:pStyle w:val="NormalWeb"/>
        <w:spacing w:after="0" w:line="360" w:lineRule="auto"/>
        <w:jc w:val="both"/>
        <w:rPr>
          <w:rFonts w:ascii="Arial" w:hAnsi="Arial" w:cs="Arial"/>
          <w:sz w:val="22"/>
          <w:szCs w:val="22"/>
        </w:rPr>
      </w:pPr>
    </w:p>
    <w:p w14:paraId="478BF965" w14:textId="423B1E84" w:rsidR="00062F23" w:rsidRDefault="00062F23" w:rsidP="008B554D">
      <w:pPr>
        <w:pStyle w:val="NormalWeb"/>
        <w:spacing w:after="0" w:line="360" w:lineRule="auto"/>
        <w:jc w:val="both"/>
        <w:rPr>
          <w:rFonts w:ascii="Arial" w:hAnsi="Arial" w:cs="Arial"/>
          <w:sz w:val="22"/>
          <w:szCs w:val="22"/>
        </w:rPr>
      </w:pPr>
    </w:p>
    <w:p w14:paraId="710E920E" w14:textId="77777777" w:rsidR="00B42639" w:rsidRDefault="00B42639" w:rsidP="008B554D">
      <w:pPr>
        <w:pStyle w:val="NormalWeb"/>
        <w:spacing w:after="0" w:line="360" w:lineRule="auto"/>
        <w:jc w:val="both"/>
        <w:rPr>
          <w:rFonts w:ascii="Arial" w:hAnsi="Arial" w:cs="Arial"/>
          <w:sz w:val="22"/>
          <w:szCs w:val="22"/>
        </w:rPr>
      </w:pPr>
    </w:p>
    <w:p w14:paraId="7AE51761" w14:textId="5D240590" w:rsidR="00062F23" w:rsidRDefault="00062F23" w:rsidP="008B554D">
      <w:pPr>
        <w:pStyle w:val="NormalWeb"/>
        <w:spacing w:after="0" w:line="360" w:lineRule="auto"/>
        <w:jc w:val="both"/>
        <w:rPr>
          <w:rFonts w:ascii="Arial" w:hAnsi="Arial" w:cs="Arial"/>
          <w:sz w:val="22"/>
          <w:szCs w:val="22"/>
        </w:rPr>
      </w:pPr>
    </w:p>
    <w:p w14:paraId="49F65BA0" w14:textId="6FBEFC69" w:rsidR="00062F23" w:rsidRDefault="00062F23" w:rsidP="008B554D">
      <w:pPr>
        <w:pStyle w:val="NormalWeb"/>
        <w:spacing w:after="0" w:line="360" w:lineRule="auto"/>
        <w:jc w:val="both"/>
        <w:rPr>
          <w:rFonts w:ascii="Arial" w:hAnsi="Arial" w:cs="Arial"/>
          <w:sz w:val="22"/>
          <w:szCs w:val="22"/>
        </w:rPr>
      </w:pPr>
    </w:p>
    <w:p w14:paraId="0CE63EC2" w14:textId="77777777" w:rsidR="00062F23" w:rsidRPr="008B554D" w:rsidRDefault="00062F23" w:rsidP="008B554D">
      <w:pPr>
        <w:pStyle w:val="NormalWeb"/>
        <w:spacing w:after="0" w:line="360" w:lineRule="auto"/>
        <w:jc w:val="both"/>
        <w:rPr>
          <w:rFonts w:ascii="Arial" w:hAnsi="Arial" w:cs="Arial"/>
          <w:sz w:val="22"/>
          <w:szCs w:val="22"/>
        </w:rPr>
      </w:pPr>
    </w:p>
    <w:p w14:paraId="543C25E6" w14:textId="6094C802" w:rsidR="00A614B6" w:rsidRDefault="00A614B6" w:rsidP="00A614B6">
      <w:pPr>
        <w:pStyle w:val="Ttulo2"/>
        <w:spacing w:line="360" w:lineRule="auto"/>
        <w:ind w:left="0"/>
        <w:jc w:val="both"/>
        <w:rPr>
          <w:rFonts w:ascii="Arial" w:hAnsi="Arial" w:cs="Arial"/>
          <w:sz w:val="22"/>
          <w:szCs w:val="22"/>
        </w:rPr>
      </w:pPr>
      <w:bookmarkStart w:id="90" w:name="_Toc65506786"/>
      <w:r>
        <w:rPr>
          <w:rFonts w:ascii="Arial" w:hAnsi="Arial" w:cs="Arial"/>
          <w:sz w:val="22"/>
          <w:szCs w:val="22"/>
        </w:rPr>
        <w:t>27.5 DEMONSTRATIVO MENSAL DO SERVIÇOS DE MANUTENÇÃO NA HEMORREDE</w:t>
      </w:r>
      <w:bookmarkEnd w:id="90"/>
      <w:r>
        <w:rPr>
          <w:rFonts w:ascii="Arial" w:hAnsi="Arial" w:cs="Arial"/>
          <w:sz w:val="22"/>
          <w:szCs w:val="22"/>
        </w:rPr>
        <w:t xml:space="preserve"> </w:t>
      </w:r>
    </w:p>
    <w:p w14:paraId="77EEAF71" w14:textId="77777777" w:rsidR="00B42639" w:rsidRDefault="00B42639" w:rsidP="00B42639">
      <w:r>
        <w:rPr>
          <w:noProof/>
        </w:rPr>
        <w:drawing>
          <wp:anchor distT="0" distB="0" distL="114300" distR="114300" simplePos="0" relativeHeight="252760064" behindDoc="0" locked="0" layoutInCell="1" allowOverlap="1" wp14:anchorId="0F4DC74C" wp14:editId="60042821">
            <wp:simplePos x="0" y="0"/>
            <wp:positionH relativeFrom="column">
              <wp:posOffset>608965</wp:posOffset>
            </wp:positionH>
            <wp:positionV relativeFrom="paragraph">
              <wp:posOffset>128270</wp:posOffset>
            </wp:positionV>
            <wp:extent cx="4572000" cy="2533650"/>
            <wp:effectExtent l="0" t="0" r="0" b="0"/>
            <wp:wrapSquare wrapText="bothSides"/>
            <wp:docPr id="266" name="Gráfico 266">
              <a:extLst xmlns:a="http://schemas.openxmlformats.org/drawingml/2006/main">
                <a:ext uri="{FF2B5EF4-FFF2-40B4-BE49-F238E27FC236}">
                  <a16:creationId xmlns:a16="http://schemas.microsoft.com/office/drawing/2014/main" id="{9FCB4545-2C36-4820-BB2B-3F36CB49A0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V relativeFrom="margin">
              <wp14:pctHeight>0</wp14:pctHeight>
            </wp14:sizeRelV>
          </wp:anchor>
        </w:drawing>
      </w:r>
    </w:p>
    <w:p w14:paraId="5852D1A3" w14:textId="77777777" w:rsidR="00B42639" w:rsidRDefault="00B42639" w:rsidP="00B42639"/>
    <w:p w14:paraId="6CB8EBC8" w14:textId="77777777" w:rsidR="00B42639" w:rsidRDefault="00B42639" w:rsidP="00B42639"/>
    <w:p w14:paraId="0F86447C" w14:textId="77777777" w:rsidR="00B42639" w:rsidRDefault="00B42639" w:rsidP="00B42639"/>
    <w:p w14:paraId="2A3A2AE9" w14:textId="77777777" w:rsidR="00B42639" w:rsidRDefault="00B42639" w:rsidP="00B42639"/>
    <w:p w14:paraId="7CC9680F" w14:textId="77777777" w:rsidR="00B42639" w:rsidRDefault="00B42639" w:rsidP="00B42639"/>
    <w:p w14:paraId="74DADB85" w14:textId="77777777" w:rsidR="00B42639" w:rsidRDefault="00B42639" w:rsidP="00B42639"/>
    <w:p w14:paraId="12604419" w14:textId="77777777" w:rsidR="00B42639" w:rsidRDefault="00B42639" w:rsidP="00B42639"/>
    <w:p w14:paraId="1DBFA2E4" w14:textId="77777777" w:rsidR="00B42639" w:rsidRDefault="00B42639" w:rsidP="00B42639"/>
    <w:p w14:paraId="248DB53A" w14:textId="77777777" w:rsidR="00B42639" w:rsidRDefault="00B42639" w:rsidP="00B42639"/>
    <w:p w14:paraId="7BB75C9F" w14:textId="77777777" w:rsidR="00B42639" w:rsidRDefault="00B42639" w:rsidP="00B42639"/>
    <w:p w14:paraId="165D7B62" w14:textId="5A8B7756" w:rsidR="008B554D" w:rsidRDefault="00B42639" w:rsidP="00B42639">
      <w:pPr>
        <w:rPr>
          <w:rFonts w:ascii="Arial" w:eastAsia="Times New Roman" w:hAnsi="Arial" w:cs="Arial"/>
          <w:lang w:eastAsia="pt-BR"/>
        </w:rPr>
      </w:pPr>
      <w:r w:rsidRPr="00B42639">
        <w:rPr>
          <w:b/>
          <w:bCs/>
        </w:rPr>
        <w:t>A</w:t>
      </w:r>
      <w:r w:rsidR="00F40CF7" w:rsidRPr="00B42639">
        <w:rPr>
          <w:rFonts w:ascii="Arial" w:eastAsia="Times New Roman" w:hAnsi="Arial" w:cs="Arial"/>
          <w:b/>
          <w:bCs/>
          <w:lang w:eastAsia="pt-BR"/>
        </w:rPr>
        <w:t>n</w:t>
      </w:r>
      <w:r w:rsidR="00F40CF7" w:rsidRPr="004179E2">
        <w:rPr>
          <w:rFonts w:ascii="Arial" w:eastAsia="Times New Roman" w:hAnsi="Arial" w:cs="Arial"/>
          <w:b/>
          <w:bCs/>
          <w:lang w:eastAsia="pt-BR"/>
        </w:rPr>
        <w:t>álise</w:t>
      </w:r>
      <w:r w:rsidR="009379D2">
        <w:rPr>
          <w:rFonts w:ascii="Arial" w:eastAsia="Times New Roman" w:hAnsi="Arial" w:cs="Arial"/>
          <w:b/>
          <w:bCs/>
          <w:lang w:eastAsia="pt-BR"/>
        </w:rPr>
        <w:t xml:space="preserve"> Crítica</w:t>
      </w:r>
      <w:r w:rsidR="00F40CF7" w:rsidRPr="004179E2">
        <w:rPr>
          <w:rFonts w:ascii="Arial" w:eastAsia="Times New Roman" w:hAnsi="Arial" w:cs="Arial"/>
          <w:b/>
          <w:bCs/>
          <w:lang w:eastAsia="pt-BR"/>
        </w:rPr>
        <w:t>:</w:t>
      </w:r>
      <w:r w:rsidR="00F40CF7" w:rsidRPr="004179E2">
        <w:rPr>
          <w:rFonts w:ascii="Arial" w:eastAsia="Times New Roman" w:hAnsi="Arial" w:cs="Arial"/>
          <w:lang w:eastAsia="pt-BR"/>
        </w:rPr>
        <w:t xml:space="preserve"> </w:t>
      </w:r>
      <w:r w:rsidR="008B554D">
        <w:rPr>
          <w:rFonts w:ascii="Arial" w:eastAsia="Times New Roman" w:hAnsi="Arial" w:cs="Arial"/>
          <w:lang w:eastAsia="pt-BR"/>
        </w:rPr>
        <w:t xml:space="preserve"> Em </w:t>
      </w:r>
      <w:proofErr w:type="spellStart"/>
      <w:r w:rsidR="008B554D">
        <w:rPr>
          <w:rFonts w:ascii="Arial" w:eastAsia="Times New Roman" w:hAnsi="Arial" w:cs="Arial"/>
          <w:lang w:eastAsia="pt-BR"/>
        </w:rPr>
        <w:t>janeio</w:t>
      </w:r>
      <w:proofErr w:type="spellEnd"/>
      <w:r w:rsidR="008B554D">
        <w:rPr>
          <w:rFonts w:ascii="Arial" w:eastAsia="Times New Roman" w:hAnsi="Arial" w:cs="Arial"/>
          <w:lang w:eastAsia="pt-BR"/>
        </w:rPr>
        <w:t xml:space="preserve"> foi </w:t>
      </w:r>
      <w:proofErr w:type="gramStart"/>
      <w:r w:rsidR="008B554D">
        <w:rPr>
          <w:rFonts w:ascii="Arial" w:eastAsia="Times New Roman" w:hAnsi="Arial" w:cs="Arial"/>
          <w:lang w:eastAsia="pt-BR"/>
        </w:rPr>
        <w:t xml:space="preserve">evidenciado </w:t>
      </w:r>
      <w:r w:rsidR="00D95B10">
        <w:rPr>
          <w:rFonts w:ascii="Arial" w:eastAsia="Times New Roman" w:hAnsi="Arial" w:cs="Arial"/>
          <w:lang w:eastAsia="pt-BR"/>
        </w:rPr>
        <w:t xml:space="preserve"> 48</w:t>
      </w:r>
      <w:proofErr w:type="gramEnd"/>
      <w:r w:rsidR="00D95B10">
        <w:rPr>
          <w:rFonts w:ascii="Arial" w:eastAsia="Times New Roman" w:hAnsi="Arial" w:cs="Arial"/>
          <w:lang w:eastAsia="pt-BR"/>
        </w:rPr>
        <w:t xml:space="preserve"> serviços de manutenção sendo que </w:t>
      </w:r>
      <w:r w:rsidR="008B554D">
        <w:rPr>
          <w:rFonts w:ascii="Arial" w:eastAsia="Times New Roman" w:hAnsi="Arial" w:cs="Arial"/>
          <w:lang w:eastAsia="pt-BR"/>
        </w:rPr>
        <w:t xml:space="preserve">que 43% dos chamados de manutenção foi relacionado ao serviços  de coleta externa, devido </w:t>
      </w:r>
      <w:proofErr w:type="spellStart"/>
      <w:r w:rsidR="008B554D">
        <w:rPr>
          <w:rFonts w:ascii="Arial" w:eastAsia="Times New Roman" w:hAnsi="Arial" w:cs="Arial"/>
          <w:lang w:eastAsia="pt-BR"/>
        </w:rPr>
        <w:t>a</w:t>
      </w:r>
      <w:r w:rsidR="00D95B10">
        <w:rPr>
          <w:rFonts w:ascii="Arial" w:eastAsia="Times New Roman" w:hAnsi="Arial" w:cs="Arial"/>
          <w:lang w:eastAsia="pt-BR"/>
        </w:rPr>
        <w:t>acionamento</w:t>
      </w:r>
      <w:proofErr w:type="spellEnd"/>
      <w:r w:rsidR="008B554D">
        <w:rPr>
          <w:rFonts w:ascii="Arial" w:eastAsia="Times New Roman" w:hAnsi="Arial" w:cs="Arial"/>
          <w:lang w:eastAsia="pt-BR"/>
        </w:rPr>
        <w:t xml:space="preserve"> do eletricista para  ligar a unidade móvel. Baseado nos últimos 3 meses foi verificado que está na média de</w:t>
      </w:r>
    </w:p>
    <w:p w14:paraId="391676E6" w14:textId="616DFF33" w:rsidR="00F40CF7" w:rsidRPr="004179E2" w:rsidRDefault="00F40CF7" w:rsidP="004179E2">
      <w:pPr>
        <w:spacing w:before="100" w:beforeAutospacing="1" w:after="0" w:line="360" w:lineRule="auto"/>
        <w:jc w:val="both"/>
        <w:rPr>
          <w:rFonts w:ascii="Arial" w:eastAsia="Times New Roman" w:hAnsi="Arial" w:cs="Arial"/>
          <w:lang w:eastAsia="pt-BR"/>
        </w:rPr>
      </w:pPr>
    </w:p>
    <w:p w14:paraId="6D23161A" w14:textId="77777777" w:rsidR="00810194" w:rsidRDefault="00810194" w:rsidP="000F375D">
      <w:pPr>
        <w:pStyle w:val="Standard"/>
      </w:pPr>
    </w:p>
    <w:p w14:paraId="6E0F8BE5" w14:textId="4914E924" w:rsidR="00810194" w:rsidRPr="00A614B6" w:rsidRDefault="00810194" w:rsidP="00A614B6">
      <w:pPr>
        <w:pStyle w:val="Standard"/>
        <w:numPr>
          <w:ilvl w:val="0"/>
          <w:numId w:val="28"/>
        </w:numPr>
        <w:rPr>
          <w:rFonts w:ascii="Arial" w:hAnsi="Arial" w:cs="Arial"/>
          <w:b/>
          <w:bCs/>
          <w:sz w:val="24"/>
          <w:szCs w:val="24"/>
        </w:rPr>
      </w:pPr>
      <w:r w:rsidRPr="00A614B6">
        <w:rPr>
          <w:rFonts w:ascii="Arial" w:hAnsi="Arial" w:cs="Arial"/>
          <w:b/>
          <w:bCs/>
          <w:sz w:val="24"/>
          <w:szCs w:val="24"/>
        </w:rPr>
        <w:t>ALMOXARIFADO</w:t>
      </w:r>
    </w:p>
    <w:p w14:paraId="4A595E77" w14:textId="77777777" w:rsidR="00810194" w:rsidRPr="004179E2" w:rsidRDefault="00810194" w:rsidP="000F375D">
      <w:pPr>
        <w:pStyle w:val="Standard"/>
        <w:rPr>
          <w:rFonts w:ascii="Arial" w:hAnsi="Arial" w:cs="Arial"/>
        </w:rPr>
      </w:pPr>
    </w:p>
    <w:p w14:paraId="079035E3" w14:textId="3D64E305" w:rsidR="00A614B6" w:rsidRDefault="00A614B6" w:rsidP="00A614B6">
      <w:pPr>
        <w:pStyle w:val="Ttulo2"/>
        <w:spacing w:line="360" w:lineRule="auto"/>
        <w:ind w:left="0"/>
        <w:jc w:val="both"/>
        <w:rPr>
          <w:rFonts w:ascii="Arial" w:hAnsi="Arial" w:cs="Arial"/>
          <w:sz w:val="22"/>
          <w:szCs w:val="22"/>
        </w:rPr>
      </w:pPr>
      <w:bookmarkStart w:id="91" w:name="_Toc65506787"/>
      <w:r>
        <w:rPr>
          <w:rFonts w:ascii="Arial" w:hAnsi="Arial" w:cs="Arial"/>
          <w:sz w:val="22"/>
          <w:szCs w:val="22"/>
        </w:rPr>
        <w:t>2</w:t>
      </w:r>
      <w:r w:rsidR="00DB1E93">
        <w:rPr>
          <w:rFonts w:ascii="Arial" w:hAnsi="Arial" w:cs="Arial"/>
          <w:sz w:val="22"/>
          <w:szCs w:val="22"/>
        </w:rPr>
        <w:t>8</w:t>
      </w:r>
      <w:r>
        <w:rPr>
          <w:rFonts w:ascii="Arial" w:hAnsi="Arial" w:cs="Arial"/>
          <w:sz w:val="22"/>
          <w:szCs w:val="22"/>
        </w:rPr>
        <w:t>.</w:t>
      </w:r>
      <w:r w:rsidR="00DB1E93">
        <w:rPr>
          <w:rFonts w:ascii="Arial" w:hAnsi="Arial" w:cs="Arial"/>
          <w:sz w:val="22"/>
          <w:szCs w:val="22"/>
        </w:rPr>
        <w:t>1</w:t>
      </w:r>
      <w:r>
        <w:rPr>
          <w:rFonts w:ascii="Arial" w:hAnsi="Arial" w:cs="Arial"/>
          <w:sz w:val="22"/>
          <w:szCs w:val="22"/>
        </w:rPr>
        <w:t xml:space="preserve"> ESTATÍSTICA DE DISPENSAÇÃO DE PRODUTOS POR SETOR/ UNIDADE</w:t>
      </w:r>
      <w:r w:rsidR="00DB1E93">
        <w:rPr>
          <w:rFonts w:ascii="Arial" w:hAnsi="Arial" w:cs="Arial"/>
          <w:sz w:val="22"/>
          <w:szCs w:val="22"/>
        </w:rPr>
        <w:t>.</w:t>
      </w:r>
      <w:bookmarkEnd w:id="91"/>
    </w:p>
    <w:p w14:paraId="25972630" w14:textId="716DAB42" w:rsidR="00D95B10" w:rsidRPr="0016707F" w:rsidRDefault="0016707F" w:rsidP="0016707F">
      <w:pPr>
        <w:rPr>
          <w:rFonts w:ascii="Arial" w:hAnsi="Arial" w:cs="Arial"/>
          <w:sz w:val="24"/>
          <w:szCs w:val="24"/>
        </w:rPr>
      </w:pPr>
      <w:r>
        <w:rPr>
          <w:noProof/>
        </w:rPr>
        <w:drawing>
          <wp:inline distT="0" distB="0" distL="0" distR="0" wp14:anchorId="4D021B59" wp14:editId="01A145DF">
            <wp:extent cx="6120765" cy="3348842"/>
            <wp:effectExtent l="0" t="0" r="13335" b="4445"/>
            <wp:docPr id="7" name="Gráfico 7">
              <a:extLst xmlns:a="http://schemas.openxmlformats.org/drawingml/2006/main">
                <a:ext uri="{FF2B5EF4-FFF2-40B4-BE49-F238E27FC236}">
                  <a16:creationId xmlns:a16="http://schemas.microsoft.com/office/drawing/2014/main" id="{45559695-D274-4826-94FB-D504F21A4C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21A57E1B" w14:textId="45FE3A3D" w:rsidR="008C7903" w:rsidRPr="0016707F" w:rsidRDefault="00F40CF7" w:rsidP="0016707F">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b/>
          <w:bCs/>
          <w:sz w:val="22"/>
          <w:szCs w:val="22"/>
        </w:rPr>
        <w:t>:</w:t>
      </w:r>
      <w:r w:rsidR="00C62DB4" w:rsidRPr="004179E2">
        <w:rPr>
          <w:rFonts w:ascii="Arial" w:hAnsi="Arial" w:cs="Arial"/>
          <w:sz w:val="22"/>
          <w:szCs w:val="22"/>
        </w:rPr>
        <w:t xml:space="preserve"> </w:t>
      </w:r>
      <w:r w:rsidR="00D95B10">
        <w:rPr>
          <w:rFonts w:ascii="Arial" w:hAnsi="Arial" w:cs="Arial"/>
          <w:sz w:val="22"/>
          <w:szCs w:val="22"/>
        </w:rPr>
        <w:t xml:space="preserve"> No mês de janeiro os setores que tiveram maiores dispensação foram </w:t>
      </w:r>
      <w:proofErr w:type="gramStart"/>
      <w:r w:rsidR="00D95B10">
        <w:rPr>
          <w:rFonts w:ascii="Arial" w:hAnsi="Arial" w:cs="Arial"/>
          <w:sz w:val="22"/>
          <w:szCs w:val="22"/>
        </w:rPr>
        <w:t xml:space="preserve">manutenção </w:t>
      </w:r>
      <w:r w:rsidR="0016707F">
        <w:rPr>
          <w:rFonts w:ascii="Arial" w:hAnsi="Arial" w:cs="Arial"/>
          <w:sz w:val="22"/>
          <w:szCs w:val="22"/>
        </w:rPr>
        <w:t xml:space="preserve"> com</w:t>
      </w:r>
      <w:proofErr w:type="gramEnd"/>
      <w:r w:rsidR="0016707F">
        <w:rPr>
          <w:rFonts w:ascii="Arial" w:hAnsi="Arial" w:cs="Arial"/>
          <w:sz w:val="22"/>
          <w:szCs w:val="22"/>
        </w:rPr>
        <w:t xml:space="preserve"> 88,19% </w:t>
      </w:r>
      <w:r w:rsidR="00D95B10">
        <w:rPr>
          <w:rFonts w:ascii="Arial" w:hAnsi="Arial" w:cs="Arial"/>
          <w:sz w:val="22"/>
          <w:szCs w:val="22"/>
        </w:rPr>
        <w:t xml:space="preserve">tendo em vista as obras do novo Hemocentro </w:t>
      </w:r>
      <w:r w:rsidR="009379D2">
        <w:rPr>
          <w:rFonts w:ascii="Arial" w:hAnsi="Arial" w:cs="Arial"/>
          <w:sz w:val="22"/>
          <w:szCs w:val="22"/>
        </w:rPr>
        <w:t>C</w:t>
      </w:r>
      <w:r w:rsidR="00D95B10">
        <w:rPr>
          <w:rFonts w:ascii="Arial" w:hAnsi="Arial" w:cs="Arial"/>
          <w:sz w:val="22"/>
          <w:szCs w:val="22"/>
        </w:rPr>
        <w:t>oordenador,</w:t>
      </w:r>
      <w:r w:rsidR="0016707F">
        <w:rPr>
          <w:rFonts w:ascii="Arial" w:hAnsi="Arial" w:cs="Arial"/>
          <w:sz w:val="22"/>
          <w:szCs w:val="22"/>
        </w:rPr>
        <w:t xml:space="preserve"> logo  </w:t>
      </w:r>
      <w:proofErr w:type="spellStart"/>
      <w:r w:rsidR="0016707F">
        <w:rPr>
          <w:rFonts w:ascii="Arial" w:hAnsi="Arial" w:cs="Arial"/>
          <w:sz w:val="22"/>
          <w:szCs w:val="22"/>
        </w:rPr>
        <w:t>está</w:t>
      </w:r>
      <w:proofErr w:type="spellEnd"/>
      <w:r w:rsidR="0016707F">
        <w:rPr>
          <w:rFonts w:ascii="Arial" w:hAnsi="Arial" w:cs="Arial"/>
          <w:sz w:val="22"/>
          <w:szCs w:val="22"/>
        </w:rPr>
        <w:t xml:space="preserve"> os setores de </w:t>
      </w:r>
      <w:r w:rsidR="00011D8F">
        <w:rPr>
          <w:rFonts w:ascii="Arial" w:hAnsi="Arial" w:cs="Arial"/>
          <w:sz w:val="22"/>
          <w:szCs w:val="22"/>
        </w:rPr>
        <w:t xml:space="preserve"> Tecnologia de Informação devido a dispensação de teclados, mouses, placas de  mem</w:t>
      </w:r>
      <w:r w:rsidR="009379D2">
        <w:rPr>
          <w:rFonts w:ascii="Arial" w:hAnsi="Arial" w:cs="Arial"/>
          <w:sz w:val="22"/>
          <w:szCs w:val="22"/>
        </w:rPr>
        <w:t>ó</w:t>
      </w:r>
      <w:r w:rsidR="00011D8F">
        <w:rPr>
          <w:rFonts w:ascii="Arial" w:hAnsi="Arial" w:cs="Arial"/>
          <w:sz w:val="22"/>
          <w:szCs w:val="22"/>
        </w:rPr>
        <w:t xml:space="preserve">ria, setor de coleta externa, </w:t>
      </w:r>
      <w:r w:rsidR="0016707F">
        <w:rPr>
          <w:rFonts w:ascii="Arial" w:hAnsi="Arial" w:cs="Arial"/>
          <w:sz w:val="22"/>
          <w:szCs w:val="22"/>
        </w:rPr>
        <w:t xml:space="preserve"> Recepção do Doador, </w:t>
      </w:r>
      <w:r w:rsidR="00011D8F">
        <w:rPr>
          <w:rFonts w:ascii="Arial" w:hAnsi="Arial" w:cs="Arial"/>
          <w:sz w:val="22"/>
          <w:szCs w:val="22"/>
        </w:rPr>
        <w:t xml:space="preserve">coleta de sangue, e  </w:t>
      </w:r>
      <w:proofErr w:type="spellStart"/>
      <w:r w:rsidR="00011D8F">
        <w:rPr>
          <w:rFonts w:ascii="Arial" w:hAnsi="Arial" w:cs="Arial"/>
          <w:sz w:val="22"/>
          <w:szCs w:val="22"/>
        </w:rPr>
        <w:t>Hemorrede</w:t>
      </w:r>
      <w:proofErr w:type="spellEnd"/>
      <w:r w:rsidR="00011D8F">
        <w:rPr>
          <w:rFonts w:ascii="Arial" w:hAnsi="Arial" w:cs="Arial"/>
          <w:sz w:val="22"/>
          <w:szCs w:val="22"/>
        </w:rPr>
        <w:t xml:space="preserve">  onde a maior dispensação está relacionado ao material de </w:t>
      </w:r>
      <w:proofErr w:type="spellStart"/>
      <w:r w:rsidR="00011D8F">
        <w:rPr>
          <w:rFonts w:ascii="Arial" w:hAnsi="Arial" w:cs="Arial"/>
          <w:sz w:val="22"/>
          <w:szCs w:val="22"/>
        </w:rPr>
        <w:t>esc</w:t>
      </w:r>
      <w:r w:rsidR="009379D2">
        <w:rPr>
          <w:rFonts w:ascii="Arial" w:hAnsi="Arial" w:cs="Arial"/>
          <w:sz w:val="22"/>
          <w:szCs w:val="22"/>
        </w:rPr>
        <w:t>r</w:t>
      </w:r>
      <w:r w:rsidR="00011D8F">
        <w:rPr>
          <w:rFonts w:ascii="Arial" w:hAnsi="Arial" w:cs="Arial"/>
          <w:sz w:val="22"/>
          <w:szCs w:val="22"/>
        </w:rPr>
        <w:t>itorio</w:t>
      </w:r>
      <w:proofErr w:type="spellEnd"/>
      <w:r w:rsidR="00011D8F">
        <w:rPr>
          <w:rFonts w:ascii="Arial" w:hAnsi="Arial" w:cs="Arial"/>
          <w:sz w:val="22"/>
          <w:szCs w:val="22"/>
        </w:rPr>
        <w:t>, EPI´S e descartáveis</w:t>
      </w:r>
      <w:r w:rsidR="00BB72FD">
        <w:rPr>
          <w:rFonts w:ascii="Arial" w:hAnsi="Arial" w:cs="Arial"/>
          <w:sz w:val="22"/>
          <w:szCs w:val="22"/>
        </w:rPr>
        <w:t xml:space="preserve"> </w:t>
      </w:r>
      <w:r w:rsidR="00011D8F">
        <w:rPr>
          <w:rFonts w:ascii="Arial" w:hAnsi="Arial" w:cs="Arial"/>
          <w:sz w:val="22"/>
          <w:szCs w:val="22"/>
        </w:rPr>
        <w:t xml:space="preserve">(Copo, Sacos Transparentes) . Os setores que tiveram índice menor de dispensação foram Controle de Qualidade, Recursos Humanos, Diretoria </w:t>
      </w:r>
      <w:proofErr w:type="spellStart"/>
      <w:r w:rsidR="00011D8F">
        <w:rPr>
          <w:rFonts w:ascii="Arial" w:hAnsi="Arial" w:cs="Arial"/>
          <w:sz w:val="22"/>
          <w:szCs w:val="22"/>
        </w:rPr>
        <w:t>Administativa</w:t>
      </w:r>
      <w:proofErr w:type="spellEnd"/>
      <w:r w:rsidR="00011D8F">
        <w:rPr>
          <w:rFonts w:ascii="Arial" w:hAnsi="Arial" w:cs="Arial"/>
          <w:sz w:val="22"/>
          <w:szCs w:val="22"/>
        </w:rPr>
        <w:t xml:space="preserve"> e Apoio </w:t>
      </w:r>
      <w:proofErr w:type="spellStart"/>
      <w:r w:rsidR="00011D8F">
        <w:rPr>
          <w:rFonts w:ascii="Arial" w:hAnsi="Arial" w:cs="Arial"/>
          <w:sz w:val="22"/>
          <w:szCs w:val="22"/>
        </w:rPr>
        <w:t>Logistico</w:t>
      </w:r>
      <w:proofErr w:type="spellEnd"/>
      <w:r w:rsidR="0016707F">
        <w:rPr>
          <w:rFonts w:ascii="Arial" w:hAnsi="Arial" w:cs="Arial"/>
          <w:sz w:val="22"/>
          <w:szCs w:val="22"/>
        </w:rPr>
        <w:t xml:space="preserve"> e </w:t>
      </w:r>
      <w:r w:rsidR="00BB72FD">
        <w:rPr>
          <w:rFonts w:ascii="Arial" w:hAnsi="Arial" w:cs="Arial"/>
          <w:sz w:val="22"/>
          <w:szCs w:val="22"/>
        </w:rPr>
        <w:t>E</w:t>
      </w:r>
      <w:r w:rsidR="0016707F">
        <w:rPr>
          <w:rFonts w:ascii="Arial" w:hAnsi="Arial" w:cs="Arial"/>
          <w:sz w:val="22"/>
          <w:szCs w:val="22"/>
        </w:rPr>
        <w:t>scritório de qualidade, devido a baixo insumo de materiais dispensados pelo almox</w:t>
      </w:r>
      <w:r w:rsidR="00BB72FD">
        <w:rPr>
          <w:rFonts w:ascii="Arial" w:hAnsi="Arial" w:cs="Arial"/>
          <w:sz w:val="22"/>
          <w:szCs w:val="22"/>
        </w:rPr>
        <w:t>a</w:t>
      </w:r>
      <w:r w:rsidR="0016707F">
        <w:rPr>
          <w:rFonts w:ascii="Arial" w:hAnsi="Arial" w:cs="Arial"/>
          <w:sz w:val="22"/>
          <w:szCs w:val="22"/>
        </w:rPr>
        <w:t>rifado</w:t>
      </w:r>
      <w:r w:rsidR="00BB72FD">
        <w:rPr>
          <w:rFonts w:ascii="Arial" w:hAnsi="Arial" w:cs="Arial"/>
          <w:sz w:val="22"/>
          <w:szCs w:val="22"/>
        </w:rPr>
        <w:t>.</w:t>
      </w:r>
    </w:p>
    <w:p w14:paraId="6D506895" w14:textId="694251B5" w:rsidR="008C7903" w:rsidRDefault="0011359D" w:rsidP="00DB1E93">
      <w:pPr>
        <w:pStyle w:val="Ttulo1"/>
        <w:keepLines w:val="0"/>
        <w:numPr>
          <w:ilvl w:val="0"/>
          <w:numId w:val="28"/>
        </w:numPr>
        <w:spacing w:before="100" w:beforeAutospacing="1" w:line="360" w:lineRule="auto"/>
        <w:rPr>
          <w:rFonts w:ascii="Arial" w:hAnsi="Arial" w:cs="Arial"/>
          <w:b/>
          <w:bCs/>
          <w:color w:val="000000"/>
          <w:sz w:val="24"/>
          <w:szCs w:val="24"/>
        </w:rPr>
      </w:pPr>
      <w:bookmarkStart w:id="92" w:name="_Toc65506788"/>
      <w:r>
        <w:rPr>
          <w:rFonts w:ascii="Arial" w:hAnsi="Arial" w:cs="Arial"/>
          <w:b/>
          <w:bCs/>
          <w:color w:val="000000"/>
          <w:sz w:val="24"/>
          <w:szCs w:val="24"/>
        </w:rPr>
        <w:t>RELATÓRIO DE ATIVIDADES REALIZADAS NA HEMORREDE PÚBLICA ESTADUAL DE GOIÁS</w:t>
      </w:r>
      <w:bookmarkEnd w:id="92"/>
    </w:p>
    <w:p w14:paraId="30456D90" w14:textId="77777777" w:rsidR="00DB1E93" w:rsidRPr="00DB1E93" w:rsidRDefault="00DB1E93" w:rsidP="00DB1E93"/>
    <w:p w14:paraId="7CB2CD3F" w14:textId="77777777" w:rsidR="008C7903" w:rsidRDefault="008C7903">
      <w:pPr>
        <w:rPr>
          <w:rFonts w:ascii="Arial" w:hAnsi="Arial" w:cs="Arial"/>
          <w:sz w:val="24"/>
          <w:szCs w:val="24"/>
        </w:rPr>
      </w:pPr>
    </w:p>
    <w:p w14:paraId="5EE13B0D" w14:textId="7E7A8724" w:rsidR="0083534F" w:rsidRDefault="00984F29">
      <w:pPr>
        <w:rPr>
          <w:rFonts w:ascii="Arial Narrow" w:hAnsi="Arial Narrow" w:cs="Arial"/>
          <w:b/>
          <w:bCs/>
          <w:sz w:val="24"/>
          <w:szCs w:val="24"/>
        </w:rPr>
      </w:pPr>
      <w:r>
        <w:rPr>
          <w:rFonts w:ascii="Arial Narrow" w:hAnsi="Arial Narrow" w:cs="Arial"/>
          <w:b/>
          <w:bCs/>
          <w:sz w:val="24"/>
          <w:szCs w:val="24"/>
        </w:rPr>
        <w:t>2</w:t>
      </w:r>
      <w:r w:rsidR="00DB1E93">
        <w:rPr>
          <w:rFonts w:ascii="Arial Narrow" w:hAnsi="Arial Narrow" w:cs="Arial"/>
          <w:b/>
          <w:bCs/>
          <w:sz w:val="24"/>
          <w:szCs w:val="24"/>
        </w:rPr>
        <w:t>9</w:t>
      </w:r>
      <w:r>
        <w:rPr>
          <w:rFonts w:ascii="Arial Narrow" w:hAnsi="Arial Narrow" w:cs="Arial"/>
          <w:b/>
          <w:bCs/>
          <w:sz w:val="24"/>
          <w:szCs w:val="24"/>
        </w:rPr>
        <w:t xml:space="preserve">.1 </w:t>
      </w:r>
      <w:r w:rsidR="0083534F" w:rsidRPr="0083534F">
        <w:rPr>
          <w:rFonts w:ascii="Arial Narrow" w:hAnsi="Arial Narrow" w:cs="Arial"/>
          <w:b/>
          <w:bCs/>
          <w:sz w:val="24"/>
          <w:szCs w:val="24"/>
        </w:rPr>
        <w:t>PRINCIPAIS AÇÕES REALIZADAS</w:t>
      </w:r>
    </w:p>
    <w:p w14:paraId="7F43BE29" w14:textId="728A99B5" w:rsidR="0083534F" w:rsidRDefault="00961CEC" w:rsidP="0083534F">
      <w:pPr>
        <w:rPr>
          <w:rFonts w:ascii="Arial Narrow" w:hAnsi="Arial Narrow" w:cs="Arial"/>
          <w:b/>
          <w:bCs/>
          <w:sz w:val="24"/>
          <w:szCs w:val="24"/>
        </w:rPr>
      </w:pPr>
      <w:r>
        <w:rPr>
          <w:noProof/>
        </w:rPr>
        <w:drawing>
          <wp:anchor distT="0" distB="0" distL="114300" distR="114300" simplePos="0" relativeHeight="252764160" behindDoc="0" locked="0" layoutInCell="1" allowOverlap="1" wp14:anchorId="47955D86" wp14:editId="57200193">
            <wp:simplePos x="0" y="0"/>
            <wp:positionH relativeFrom="column">
              <wp:posOffset>3352165</wp:posOffset>
            </wp:positionH>
            <wp:positionV relativeFrom="paragraph">
              <wp:posOffset>260350</wp:posOffset>
            </wp:positionV>
            <wp:extent cx="2605405" cy="1706245"/>
            <wp:effectExtent l="19050" t="19050" r="23495" b="27305"/>
            <wp:wrapNone/>
            <wp:docPr id="269" name="Imagem 269"/>
            <wp:cNvGraphicFramePr/>
            <a:graphic xmlns:a="http://schemas.openxmlformats.org/drawingml/2006/main">
              <a:graphicData uri="http://schemas.openxmlformats.org/drawingml/2006/picture">
                <pic:pic xmlns:pic="http://schemas.openxmlformats.org/drawingml/2006/picture">
                  <pic:nvPicPr>
                    <pic:cNvPr id="4" name="Imagem 4"/>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05405" cy="17062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62112" behindDoc="0" locked="0" layoutInCell="1" allowOverlap="1" wp14:anchorId="5A628B0A" wp14:editId="466A85F6">
            <wp:simplePos x="0" y="0"/>
            <wp:positionH relativeFrom="margin">
              <wp:posOffset>635</wp:posOffset>
            </wp:positionH>
            <wp:positionV relativeFrom="paragraph">
              <wp:posOffset>262171</wp:posOffset>
            </wp:positionV>
            <wp:extent cx="2562225" cy="1706245"/>
            <wp:effectExtent l="19050" t="19050" r="28575" b="27305"/>
            <wp:wrapSquare wrapText="bothSides"/>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62225" cy="17062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6AE682F" w14:textId="55E2EFAA" w:rsidR="00961CEC" w:rsidRDefault="002979DE" w:rsidP="0083534F">
      <w:pPr>
        <w:rPr>
          <w:rFonts w:ascii="Arial Narrow" w:hAnsi="Arial Narrow" w:cs="Arial"/>
          <w:sz w:val="24"/>
          <w:szCs w:val="24"/>
        </w:rPr>
      </w:pPr>
      <w:r>
        <w:rPr>
          <w:noProof/>
        </w:rPr>
        <w:drawing>
          <wp:anchor distT="0" distB="0" distL="114300" distR="114300" simplePos="0" relativeHeight="252772352" behindDoc="0" locked="0" layoutInCell="1" allowOverlap="1" wp14:anchorId="2FA13F3B" wp14:editId="73B7A51B">
            <wp:simplePos x="0" y="0"/>
            <wp:positionH relativeFrom="margin">
              <wp:posOffset>3368675</wp:posOffset>
            </wp:positionH>
            <wp:positionV relativeFrom="paragraph">
              <wp:posOffset>2644775</wp:posOffset>
            </wp:positionV>
            <wp:extent cx="2593340" cy="1730375"/>
            <wp:effectExtent l="19050" t="19050" r="16510" b="22225"/>
            <wp:wrapSquare wrapText="bothSides"/>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rotWithShape="1">
                    <a:blip r:embed="rId109" cstate="print">
                      <a:extLst>
                        <a:ext uri="{28A0092B-C50C-407E-A947-70E740481C1C}">
                          <a14:useLocalDpi xmlns:a14="http://schemas.microsoft.com/office/drawing/2010/main" val="0"/>
                        </a:ext>
                      </a:extLst>
                    </a:blip>
                    <a:srcRect t="4432"/>
                    <a:stretch/>
                  </pic:blipFill>
                  <pic:spPr bwMode="auto">
                    <a:xfrm>
                      <a:off x="0" y="0"/>
                      <a:ext cx="2593340" cy="17303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1CEC">
        <w:rPr>
          <w:noProof/>
        </w:rPr>
        <mc:AlternateContent>
          <mc:Choice Requires="wps">
            <w:drawing>
              <wp:anchor distT="0" distB="0" distL="114300" distR="114300" simplePos="0" relativeHeight="252774400" behindDoc="0" locked="0" layoutInCell="1" allowOverlap="1" wp14:anchorId="39E778C8" wp14:editId="141691B8">
                <wp:simplePos x="0" y="0"/>
                <wp:positionH relativeFrom="column">
                  <wp:posOffset>2728</wp:posOffset>
                </wp:positionH>
                <wp:positionV relativeFrom="paragraph">
                  <wp:posOffset>4491040</wp:posOffset>
                </wp:positionV>
                <wp:extent cx="2590800" cy="542290"/>
                <wp:effectExtent l="0" t="0" r="19050" b="10160"/>
                <wp:wrapSquare wrapText="bothSides"/>
                <wp:docPr id="275" name="Caixa de Texto 275"/>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45A5238D" w14:textId="03D12412" w:rsidR="005C5923"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 xml:space="preserve">Hemocentro da continuidade de mapeamento de </w:t>
                            </w:r>
                          </w:p>
                          <w:p w14:paraId="096186D5" w14:textId="73645C46"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processos nos setores.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778C8" id="Caixa de Texto 275" o:spid="_x0000_s1039" type="#_x0000_t202" style="position:absolute;margin-left:.2pt;margin-top:353.65pt;width:204pt;height:42.7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" filled="f" strokeweight=".5pt">
                <v:textbox>
                  <w:txbxContent>
                    <w:p w14:paraId="45A5238D" w14:textId="03D12412" w:rsidR="005C5923"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 xml:space="preserve">Hemocentro da continuidade de mapeamento de </w:t>
                      </w:r>
                    </w:p>
                    <w:p w14:paraId="096186D5" w14:textId="73645C46"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processos nos setores.</w:t>
                      </w:r>
                    </w:p>
                  </w:txbxContent>
                </v:textbox>
                <w10:wrap type="square"/>
              </v:shape>
            </w:pict>
          </mc:Fallback>
        </mc:AlternateContent>
      </w:r>
      <w:r w:rsidR="00961CEC">
        <w:rPr>
          <w:noProof/>
        </w:rPr>
        <mc:AlternateContent>
          <mc:Choice Requires="wps">
            <w:drawing>
              <wp:anchor distT="0" distB="0" distL="114300" distR="114300" simplePos="0" relativeHeight="252776448" behindDoc="0" locked="0" layoutInCell="1" allowOverlap="1" wp14:anchorId="399B2D4F" wp14:editId="164B34AF">
                <wp:simplePos x="0" y="0"/>
                <wp:positionH relativeFrom="column">
                  <wp:posOffset>3372590</wp:posOffset>
                </wp:positionH>
                <wp:positionV relativeFrom="paragraph">
                  <wp:posOffset>4492716</wp:posOffset>
                </wp:positionV>
                <wp:extent cx="2590800" cy="542290"/>
                <wp:effectExtent l="0" t="0" r="19050" b="10160"/>
                <wp:wrapSquare wrapText="bothSides"/>
                <wp:docPr id="276" name="Caixa de Texto 276"/>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0C09BC71" w14:textId="4C5865C1" w:rsidR="005C5923"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Governador do Estado de Goiás Ronaldo Caiado e</w:t>
                            </w:r>
                          </w:p>
                          <w:p w14:paraId="76448170" w14:textId="3F679F08" w:rsidR="005C5923"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Secretário de Estado de Saúde Ismael Alexandrino</w:t>
                            </w:r>
                          </w:p>
                          <w:p w14:paraId="054CD585" w14:textId="5E614DBC"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Visita as obras do Hemocentro.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B2D4F" id="Caixa de Texto 276" o:spid="_x0000_s1040" type="#_x0000_t202" style="position:absolute;margin-left:265.55pt;margin-top:353.75pt;width:204pt;height:42.7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" filled="f" strokeweight=".5pt">
                <v:textbox>
                  <w:txbxContent>
                    <w:p w14:paraId="0C09BC71" w14:textId="4C5865C1" w:rsidR="005C5923"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Governador do Estado de Goiás Ronaldo Caiado e</w:t>
                      </w:r>
                    </w:p>
                    <w:p w14:paraId="76448170" w14:textId="3F679F08" w:rsidR="005C5923"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Secretário de Estado de Saúde Ismael Alexandrino</w:t>
                      </w:r>
                    </w:p>
                    <w:p w14:paraId="054CD585" w14:textId="5E614DBC"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Visita as obras do Hemocentro.</w:t>
                      </w:r>
                    </w:p>
                  </w:txbxContent>
                </v:textbox>
                <w10:wrap type="square"/>
              </v:shape>
            </w:pict>
          </mc:Fallback>
        </mc:AlternateContent>
      </w:r>
      <w:r w:rsidR="00961CEC">
        <w:rPr>
          <w:noProof/>
        </w:rPr>
        <w:drawing>
          <wp:anchor distT="0" distB="0" distL="114300" distR="114300" simplePos="0" relativeHeight="252770304" behindDoc="0" locked="0" layoutInCell="1" allowOverlap="1" wp14:anchorId="0DA35531" wp14:editId="61B1C412">
            <wp:simplePos x="0" y="0"/>
            <wp:positionH relativeFrom="column">
              <wp:posOffset>12915</wp:posOffset>
            </wp:positionH>
            <wp:positionV relativeFrom="paragraph">
              <wp:posOffset>2652130</wp:posOffset>
            </wp:positionV>
            <wp:extent cx="2581275" cy="1726373"/>
            <wp:effectExtent l="19050" t="19050" r="9525" b="26670"/>
            <wp:wrapNone/>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81275" cy="1726373"/>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61CEC">
        <w:rPr>
          <w:noProof/>
        </w:rPr>
        <mc:AlternateContent>
          <mc:Choice Requires="wps">
            <w:drawing>
              <wp:anchor distT="0" distB="0" distL="114300" distR="114300" simplePos="0" relativeHeight="252768256" behindDoc="0" locked="0" layoutInCell="1" allowOverlap="1" wp14:anchorId="2E8CAAA8" wp14:editId="2ADADB15">
                <wp:simplePos x="0" y="0"/>
                <wp:positionH relativeFrom="column">
                  <wp:posOffset>3369310</wp:posOffset>
                </wp:positionH>
                <wp:positionV relativeFrom="paragraph">
                  <wp:posOffset>1791970</wp:posOffset>
                </wp:positionV>
                <wp:extent cx="2590800" cy="542290"/>
                <wp:effectExtent l="0" t="0" r="19050" b="10160"/>
                <wp:wrapSquare wrapText="bothSides"/>
                <wp:docPr id="272" name="Caixa de Texto 272"/>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0B82E446" w14:textId="4F5CF46C"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Equipes do Hemocentro passam por treinamento sobre intercorrências.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CAAA8" id="Caixa de Texto 272" o:spid="_x0000_s1041" type="#_x0000_t202" style="position:absolute;margin-left:265.3pt;margin-top:141.1pt;width:204pt;height:42.7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" filled="f" strokeweight=".5pt">
                <v:textbox>
                  <w:txbxContent>
                    <w:p w14:paraId="0B82E446" w14:textId="4F5CF46C"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Equipes do Hemocentro passam por treinamento sobre intercorrências.</w:t>
                      </w:r>
                    </w:p>
                  </w:txbxContent>
                </v:textbox>
                <w10:wrap type="square"/>
              </v:shape>
            </w:pict>
          </mc:Fallback>
        </mc:AlternateContent>
      </w:r>
      <w:r w:rsidR="00961CEC">
        <w:rPr>
          <w:noProof/>
        </w:rPr>
        <mc:AlternateContent>
          <mc:Choice Requires="wps">
            <w:drawing>
              <wp:anchor distT="0" distB="0" distL="114300" distR="114300" simplePos="0" relativeHeight="252766208" behindDoc="0" locked="0" layoutInCell="1" allowOverlap="1" wp14:anchorId="3E70EDDE" wp14:editId="63598F97">
                <wp:simplePos x="0" y="0"/>
                <wp:positionH relativeFrom="column">
                  <wp:posOffset>2429</wp:posOffset>
                </wp:positionH>
                <wp:positionV relativeFrom="paragraph">
                  <wp:posOffset>1792947</wp:posOffset>
                </wp:positionV>
                <wp:extent cx="2590800" cy="542290"/>
                <wp:effectExtent l="0" t="0" r="19050" b="10160"/>
                <wp:wrapSquare wrapText="bothSides"/>
                <wp:docPr id="270" name="Caixa de Texto 270"/>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47DDAAFC" w14:textId="78F44555" w:rsidR="005C5923" w:rsidRPr="00961CEC" w:rsidRDefault="005C5923" w:rsidP="00961CEC">
                            <w:pPr>
                              <w:spacing w:after="0" w:line="240" w:lineRule="auto"/>
                              <w:jc w:val="both"/>
                              <w:rPr>
                                <w:rFonts w:ascii="Arial Narrow" w:hAnsi="Arial Narrow" w:cs="Arial"/>
                                <w:sz w:val="20"/>
                                <w:szCs w:val="20"/>
                              </w:rPr>
                            </w:pPr>
                            <w:r w:rsidRPr="00961CEC">
                              <w:rPr>
                                <w:rFonts w:ascii="Arial Narrow" w:hAnsi="Arial Narrow" w:cs="Arial"/>
                                <w:sz w:val="20"/>
                                <w:szCs w:val="20"/>
                              </w:rPr>
                              <w:t>CONEP autoriza prorrogação do cronograma</w:t>
                            </w:r>
                          </w:p>
                          <w:p w14:paraId="4E14C65D" w14:textId="5F1BF517"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d</w:t>
                            </w:r>
                            <w:r w:rsidRPr="00961CEC">
                              <w:rPr>
                                <w:rFonts w:ascii="Arial Narrow" w:hAnsi="Arial Narrow" w:cs="Arial"/>
                                <w:sz w:val="20"/>
                                <w:szCs w:val="20"/>
                              </w:rPr>
                              <w:t>o estudo sobre infusão de plasma para tratamento</w:t>
                            </w:r>
                          </w:p>
                          <w:p w14:paraId="714B3CBD" w14:textId="79D40E31" w:rsidR="005C5923" w:rsidRPr="00961CEC" w:rsidRDefault="005C5923" w:rsidP="00961CEC">
                            <w:pPr>
                              <w:spacing w:after="0" w:line="240" w:lineRule="auto"/>
                              <w:jc w:val="both"/>
                              <w:rPr>
                                <w:rFonts w:ascii="Arial Narrow" w:hAnsi="Arial Narrow" w:cs="Arial"/>
                                <w:sz w:val="20"/>
                                <w:szCs w:val="20"/>
                              </w:rPr>
                            </w:pPr>
                            <w:r w:rsidRPr="00961CEC">
                              <w:rPr>
                                <w:rFonts w:ascii="Arial Narrow" w:hAnsi="Arial Narrow" w:cs="Arial"/>
                                <w:sz w:val="20"/>
                                <w:szCs w:val="20"/>
                              </w:rPr>
                              <w:t>Da Covid-19.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0EDDE" id="Caixa de Texto 270" o:spid="_x0000_s1042" type="#_x0000_t202" style="position:absolute;margin-left:.2pt;margin-top:141.2pt;width:204pt;height:42.7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" filled="f" strokeweight=".5pt">
                <v:textbox>
                  <w:txbxContent>
                    <w:p w14:paraId="47DDAAFC" w14:textId="78F44555" w:rsidR="005C5923" w:rsidRPr="00961CEC" w:rsidRDefault="005C5923" w:rsidP="00961CEC">
                      <w:pPr>
                        <w:spacing w:after="0" w:line="240" w:lineRule="auto"/>
                        <w:jc w:val="both"/>
                        <w:rPr>
                          <w:rFonts w:ascii="Arial Narrow" w:hAnsi="Arial Narrow" w:cs="Arial"/>
                          <w:sz w:val="20"/>
                          <w:szCs w:val="20"/>
                        </w:rPr>
                      </w:pPr>
                      <w:r w:rsidRPr="00961CEC">
                        <w:rPr>
                          <w:rFonts w:ascii="Arial Narrow" w:hAnsi="Arial Narrow" w:cs="Arial"/>
                          <w:sz w:val="20"/>
                          <w:szCs w:val="20"/>
                        </w:rPr>
                        <w:t>CONEP autoriza prorrogação do cronograma</w:t>
                      </w:r>
                    </w:p>
                    <w:p w14:paraId="4E14C65D" w14:textId="5F1BF517"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d</w:t>
                      </w:r>
                      <w:r w:rsidRPr="00961CEC">
                        <w:rPr>
                          <w:rFonts w:ascii="Arial Narrow" w:hAnsi="Arial Narrow" w:cs="Arial"/>
                          <w:sz w:val="20"/>
                          <w:szCs w:val="20"/>
                        </w:rPr>
                        <w:t>o estudo sobre infusão de plasma para tratamento</w:t>
                      </w:r>
                    </w:p>
                    <w:p w14:paraId="714B3CBD" w14:textId="79D40E31" w:rsidR="005C5923" w:rsidRPr="00961CEC" w:rsidRDefault="005C5923" w:rsidP="00961CEC">
                      <w:pPr>
                        <w:spacing w:after="0" w:line="240" w:lineRule="auto"/>
                        <w:jc w:val="both"/>
                        <w:rPr>
                          <w:rFonts w:ascii="Arial Narrow" w:hAnsi="Arial Narrow" w:cs="Arial"/>
                          <w:sz w:val="20"/>
                          <w:szCs w:val="20"/>
                        </w:rPr>
                      </w:pPr>
                      <w:r w:rsidRPr="00961CEC">
                        <w:rPr>
                          <w:rFonts w:ascii="Arial Narrow" w:hAnsi="Arial Narrow" w:cs="Arial"/>
                          <w:sz w:val="20"/>
                          <w:szCs w:val="20"/>
                        </w:rPr>
                        <w:t>Da Covid-19.</w:t>
                      </w:r>
                    </w:p>
                  </w:txbxContent>
                </v:textbox>
                <w10:wrap type="square"/>
              </v:shape>
            </w:pict>
          </mc:Fallback>
        </mc:AlternateContent>
      </w:r>
    </w:p>
    <w:p w14:paraId="679827EB" w14:textId="37B68CE9" w:rsidR="002979DE" w:rsidRPr="002979DE" w:rsidRDefault="002979DE" w:rsidP="002979DE">
      <w:pPr>
        <w:rPr>
          <w:rFonts w:ascii="Arial Narrow" w:hAnsi="Arial Narrow" w:cs="Arial"/>
          <w:sz w:val="24"/>
          <w:szCs w:val="24"/>
        </w:rPr>
      </w:pPr>
    </w:p>
    <w:p w14:paraId="4EE49725" w14:textId="49B1F2B6" w:rsidR="002979DE" w:rsidRPr="002979DE" w:rsidRDefault="002979DE" w:rsidP="002979DE">
      <w:pPr>
        <w:rPr>
          <w:rFonts w:ascii="Arial Narrow" w:hAnsi="Arial Narrow" w:cs="Arial"/>
          <w:sz w:val="24"/>
          <w:szCs w:val="24"/>
        </w:rPr>
      </w:pPr>
    </w:p>
    <w:p w14:paraId="08E52567" w14:textId="3D831693" w:rsidR="002979DE" w:rsidRPr="002979DE" w:rsidRDefault="002979DE" w:rsidP="002979DE">
      <w:pPr>
        <w:rPr>
          <w:rFonts w:ascii="Arial Narrow" w:hAnsi="Arial Narrow" w:cs="Arial"/>
          <w:sz w:val="24"/>
          <w:szCs w:val="24"/>
        </w:rPr>
      </w:pPr>
    </w:p>
    <w:p w14:paraId="64528E00" w14:textId="5B7D11E7" w:rsidR="002979DE" w:rsidRPr="002979DE" w:rsidRDefault="002979DE" w:rsidP="002979DE">
      <w:pPr>
        <w:rPr>
          <w:rFonts w:ascii="Arial Narrow" w:hAnsi="Arial Narrow" w:cs="Arial"/>
          <w:sz w:val="24"/>
          <w:szCs w:val="24"/>
        </w:rPr>
      </w:pPr>
    </w:p>
    <w:p w14:paraId="03280097" w14:textId="781A0B99" w:rsidR="002979DE" w:rsidRPr="002979DE" w:rsidRDefault="002979DE" w:rsidP="002979DE">
      <w:pPr>
        <w:rPr>
          <w:rFonts w:ascii="Arial Narrow" w:hAnsi="Arial Narrow" w:cs="Arial"/>
          <w:sz w:val="24"/>
          <w:szCs w:val="24"/>
        </w:rPr>
      </w:pPr>
    </w:p>
    <w:p w14:paraId="3556AF01" w14:textId="507709E8" w:rsidR="002979DE" w:rsidRPr="002979DE" w:rsidRDefault="002979DE" w:rsidP="002979DE">
      <w:pPr>
        <w:rPr>
          <w:rFonts w:ascii="Arial Narrow" w:hAnsi="Arial Narrow" w:cs="Arial"/>
          <w:sz w:val="24"/>
          <w:szCs w:val="24"/>
        </w:rPr>
      </w:pPr>
    </w:p>
    <w:p w14:paraId="4F54D4F3" w14:textId="4B3E410A" w:rsidR="002979DE" w:rsidRPr="002979DE" w:rsidRDefault="002979DE" w:rsidP="002979DE">
      <w:pPr>
        <w:rPr>
          <w:rFonts w:ascii="Arial Narrow" w:hAnsi="Arial Narrow" w:cs="Arial"/>
          <w:sz w:val="24"/>
          <w:szCs w:val="24"/>
        </w:rPr>
      </w:pPr>
    </w:p>
    <w:p w14:paraId="61502287" w14:textId="65CF30CB" w:rsidR="002979DE" w:rsidRPr="002979DE" w:rsidRDefault="002979DE" w:rsidP="002979DE">
      <w:pPr>
        <w:rPr>
          <w:rFonts w:ascii="Arial Narrow" w:hAnsi="Arial Narrow" w:cs="Arial"/>
          <w:sz w:val="24"/>
          <w:szCs w:val="24"/>
        </w:rPr>
      </w:pPr>
    </w:p>
    <w:p w14:paraId="4FADF493" w14:textId="5C44FACA" w:rsidR="002979DE" w:rsidRPr="002979DE" w:rsidRDefault="002979DE" w:rsidP="002979DE">
      <w:pPr>
        <w:rPr>
          <w:rFonts w:ascii="Arial Narrow" w:hAnsi="Arial Narrow" w:cs="Arial"/>
          <w:sz w:val="24"/>
          <w:szCs w:val="24"/>
        </w:rPr>
      </w:pPr>
    </w:p>
    <w:p w14:paraId="2B28A0FC" w14:textId="54DE22FE" w:rsidR="002979DE" w:rsidRPr="002979DE" w:rsidRDefault="002979DE" w:rsidP="002979DE">
      <w:pPr>
        <w:rPr>
          <w:rFonts w:ascii="Arial Narrow" w:hAnsi="Arial Narrow" w:cs="Arial"/>
          <w:sz w:val="24"/>
          <w:szCs w:val="24"/>
        </w:rPr>
      </w:pPr>
    </w:p>
    <w:p w14:paraId="3D8256CA" w14:textId="4F713A67" w:rsidR="002979DE" w:rsidRPr="002979DE" w:rsidRDefault="002979DE" w:rsidP="002979DE">
      <w:pPr>
        <w:rPr>
          <w:rFonts w:ascii="Arial Narrow" w:hAnsi="Arial Narrow" w:cs="Arial"/>
          <w:sz w:val="24"/>
          <w:szCs w:val="24"/>
        </w:rPr>
      </w:pPr>
    </w:p>
    <w:p w14:paraId="0D52DAB9" w14:textId="562EF162" w:rsidR="002979DE" w:rsidRPr="002979DE" w:rsidRDefault="002979DE" w:rsidP="002979DE">
      <w:pPr>
        <w:rPr>
          <w:rFonts w:ascii="Arial Narrow" w:hAnsi="Arial Narrow" w:cs="Arial"/>
          <w:sz w:val="24"/>
          <w:szCs w:val="24"/>
        </w:rPr>
      </w:pPr>
    </w:p>
    <w:p w14:paraId="3E36E442" w14:textId="39613A5C" w:rsidR="002979DE" w:rsidRPr="002979DE" w:rsidRDefault="002979DE" w:rsidP="002979DE">
      <w:pPr>
        <w:rPr>
          <w:rFonts w:ascii="Arial Narrow" w:hAnsi="Arial Narrow" w:cs="Arial"/>
          <w:sz w:val="24"/>
          <w:szCs w:val="24"/>
        </w:rPr>
      </w:pPr>
    </w:p>
    <w:p w14:paraId="4CA4FF36" w14:textId="020C245B" w:rsidR="002979DE" w:rsidRPr="002979DE" w:rsidRDefault="002979DE" w:rsidP="002979DE">
      <w:pPr>
        <w:rPr>
          <w:rFonts w:ascii="Arial Narrow" w:hAnsi="Arial Narrow" w:cs="Arial"/>
          <w:sz w:val="24"/>
          <w:szCs w:val="24"/>
        </w:rPr>
      </w:pPr>
    </w:p>
    <w:p w14:paraId="213CE0E6" w14:textId="77777777" w:rsidR="005C5923" w:rsidRDefault="005C5923" w:rsidP="0016707F">
      <w:pPr>
        <w:rPr>
          <w:rFonts w:ascii="Arial Narrow" w:hAnsi="Arial Narrow" w:cs="Arial"/>
          <w:b/>
          <w:bCs/>
          <w:sz w:val="24"/>
          <w:szCs w:val="24"/>
        </w:rPr>
      </w:pPr>
    </w:p>
    <w:p w14:paraId="27B86CD2" w14:textId="77777777" w:rsidR="005C5923" w:rsidRDefault="005C5923" w:rsidP="0016707F">
      <w:pPr>
        <w:rPr>
          <w:rFonts w:ascii="Arial Narrow" w:hAnsi="Arial Narrow" w:cs="Arial"/>
          <w:b/>
          <w:bCs/>
          <w:sz w:val="24"/>
          <w:szCs w:val="24"/>
        </w:rPr>
      </w:pPr>
    </w:p>
    <w:p w14:paraId="6F189DC5" w14:textId="378C9838" w:rsidR="00E82D35" w:rsidRPr="0016707F" w:rsidRDefault="00E82D35" w:rsidP="0016707F">
      <w:pPr>
        <w:rPr>
          <w:rFonts w:ascii="Arial Narrow" w:hAnsi="Arial Narrow" w:cs="Arial"/>
          <w:b/>
          <w:bCs/>
          <w:sz w:val="24"/>
          <w:szCs w:val="24"/>
        </w:rPr>
      </w:pPr>
      <w:r>
        <w:rPr>
          <w:rFonts w:ascii="Arial Narrow" w:hAnsi="Arial Narrow" w:cs="Arial"/>
          <w:b/>
          <w:bCs/>
          <w:sz w:val="24"/>
          <w:szCs w:val="24"/>
        </w:rPr>
        <w:t>2</w:t>
      </w:r>
      <w:r w:rsidR="00DB1E93">
        <w:rPr>
          <w:rFonts w:ascii="Arial Narrow" w:hAnsi="Arial Narrow" w:cs="Arial"/>
          <w:b/>
          <w:bCs/>
          <w:sz w:val="24"/>
          <w:szCs w:val="24"/>
        </w:rPr>
        <w:t>9</w:t>
      </w:r>
      <w:r>
        <w:rPr>
          <w:rFonts w:ascii="Arial Narrow" w:hAnsi="Arial Narrow" w:cs="Arial"/>
          <w:b/>
          <w:bCs/>
          <w:sz w:val="24"/>
          <w:szCs w:val="24"/>
        </w:rPr>
        <w:t>.2 VISITAS REALIZADAS DO COMITÊ TRANSFUSIONAL AS UNIDADES DO ESTADO</w:t>
      </w:r>
    </w:p>
    <w:p w14:paraId="533985F8" w14:textId="2EFC3D98" w:rsidR="00E82D35" w:rsidRDefault="00E82D35" w:rsidP="002979DE">
      <w:pPr>
        <w:tabs>
          <w:tab w:val="left" w:pos="5444"/>
        </w:tabs>
        <w:rPr>
          <w:rFonts w:ascii="Arial Narrow" w:hAnsi="Arial Narrow" w:cs="Arial"/>
          <w:sz w:val="24"/>
          <w:szCs w:val="24"/>
        </w:rPr>
      </w:pPr>
    </w:p>
    <w:p w14:paraId="749CB98A" w14:textId="0EDC8BD8" w:rsidR="00E82D35" w:rsidRDefault="002E12A8" w:rsidP="002979DE">
      <w:pPr>
        <w:tabs>
          <w:tab w:val="left" w:pos="5444"/>
        </w:tabs>
        <w:rPr>
          <w:rFonts w:ascii="Arial Narrow" w:hAnsi="Arial Narrow" w:cs="Arial"/>
          <w:sz w:val="24"/>
          <w:szCs w:val="24"/>
        </w:rPr>
      </w:pPr>
      <w:r>
        <w:rPr>
          <w:noProof/>
        </w:rPr>
        <w:drawing>
          <wp:anchor distT="0" distB="0" distL="114300" distR="114300" simplePos="0" relativeHeight="252806144" behindDoc="0" locked="0" layoutInCell="1" allowOverlap="1" wp14:anchorId="0FEA1CC5" wp14:editId="7F6D6D44">
            <wp:simplePos x="0" y="0"/>
            <wp:positionH relativeFrom="column">
              <wp:posOffset>3333115</wp:posOffset>
            </wp:positionH>
            <wp:positionV relativeFrom="paragraph">
              <wp:posOffset>-2540</wp:posOffset>
            </wp:positionV>
            <wp:extent cx="2590002" cy="1586865"/>
            <wp:effectExtent l="19050" t="19050" r="20320" b="13335"/>
            <wp:wrapNone/>
            <wp:docPr id="296" name="Imagem 2">
              <a:extLst xmlns:a="http://schemas.openxmlformats.org/drawingml/2006/main">
                <a:ext uri="{FF2B5EF4-FFF2-40B4-BE49-F238E27FC236}">
                  <a16:creationId xmlns:a16="http://schemas.microsoft.com/office/drawing/2014/main" id="{7176E19D-33DE-42ED-987F-03AFEC54C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7176E19D-33DE-42ED-987F-03AFEC54C5BC}"/>
                        </a:ext>
                      </a:extLst>
                    </pic:cNvPr>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2596361" cy="159076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82D35">
        <w:rPr>
          <w:noProof/>
        </w:rPr>
        <w:drawing>
          <wp:anchor distT="0" distB="0" distL="114300" distR="114300" simplePos="0" relativeHeight="252805120" behindDoc="0" locked="0" layoutInCell="1" allowOverlap="1" wp14:anchorId="67CD598E" wp14:editId="3E7AB278">
            <wp:simplePos x="0" y="0"/>
            <wp:positionH relativeFrom="column">
              <wp:posOffset>-181610</wp:posOffset>
            </wp:positionH>
            <wp:positionV relativeFrom="paragraph">
              <wp:posOffset>-2540</wp:posOffset>
            </wp:positionV>
            <wp:extent cx="2590800" cy="1587500"/>
            <wp:effectExtent l="19050" t="19050" r="19050" b="12700"/>
            <wp:wrapNone/>
            <wp:docPr id="295" name="Imagem 1">
              <a:extLst xmlns:a="http://schemas.openxmlformats.org/drawingml/2006/main">
                <a:ext uri="{FF2B5EF4-FFF2-40B4-BE49-F238E27FC236}">
                  <a16:creationId xmlns:a16="http://schemas.microsoft.com/office/drawing/2014/main" id="{186B4798-ED69-45A1-B6B9-98BD3C6AB4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186B4798-ED69-45A1-B6B9-98BD3C6AB476}"/>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90800" cy="1587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02ABC67" w14:textId="36CCB0AA" w:rsidR="00E82D35" w:rsidRDefault="00E82D35" w:rsidP="002979DE">
      <w:pPr>
        <w:tabs>
          <w:tab w:val="left" w:pos="5444"/>
        </w:tabs>
        <w:rPr>
          <w:rFonts w:ascii="Arial Narrow" w:hAnsi="Arial Narrow" w:cs="Arial"/>
          <w:sz w:val="24"/>
          <w:szCs w:val="24"/>
        </w:rPr>
      </w:pPr>
    </w:p>
    <w:p w14:paraId="619FF774" w14:textId="4814DA28" w:rsidR="00E82D35" w:rsidRDefault="00E82D35" w:rsidP="002979DE">
      <w:pPr>
        <w:tabs>
          <w:tab w:val="left" w:pos="5444"/>
        </w:tabs>
        <w:rPr>
          <w:rFonts w:ascii="Arial Narrow" w:hAnsi="Arial Narrow" w:cs="Arial"/>
          <w:sz w:val="24"/>
          <w:szCs w:val="24"/>
        </w:rPr>
      </w:pPr>
    </w:p>
    <w:p w14:paraId="74A46AB4" w14:textId="7B05AFB5" w:rsidR="00E82D35" w:rsidRDefault="00E82D35" w:rsidP="002979DE">
      <w:pPr>
        <w:tabs>
          <w:tab w:val="left" w:pos="5444"/>
        </w:tabs>
        <w:rPr>
          <w:rFonts w:ascii="Arial Narrow" w:hAnsi="Arial Narrow" w:cs="Arial"/>
          <w:sz w:val="24"/>
          <w:szCs w:val="24"/>
        </w:rPr>
      </w:pPr>
    </w:p>
    <w:p w14:paraId="60A3B2AD" w14:textId="688AE185" w:rsidR="00E82D35" w:rsidRDefault="00E82D35" w:rsidP="002979DE">
      <w:pPr>
        <w:tabs>
          <w:tab w:val="left" w:pos="5444"/>
        </w:tabs>
        <w:rPr>
          <w:rFonts w:ascii="Arial Narrow" w:hAnsi="Arial Narrow" w:cs="Arial"/>
          <w:sz w:val="24"/>
          <w:szCs w:val="24"/>
        </w:rPr>
      </w:pPr>
    </w:p>
    <w:p w14:paraId="27B72CF9" w14:textId="339B7F1D" w:rsidR="00E82D35" w:rsidRDefault="002E12A8" w:rsidP="002979DE">
      <w:pPr>
        <w:tabs>
          <w:tab w:val="left" w:pos="5444"/>
        </w:tabs>
        <w:rPr>
          <w:rFonts w:ascii="Arial Narrow" w:hAnsi="Arial Narrow" w:cs="Arial"/>
          <w:sz w:val="24"/>
          <w:szCs w:val="24"/>
        </w:rPr>
      </w:pPr>
      <w:r w:rsidRPr="002E12A8">
        <w:rPr>
          <w:noProof/>
        </w:rPr>
        <mc:AlternateContent>
          <mc:Choice Requires="wps">
            <w:drawing>
              <wp:anchor distT="0" distB="0" distL="114300" distR="114300" simplePos="0" relativeHeight="252808192" behindDoc="0" locked="0" layoutInCell="1" allowOverlap="1" wp14:anchorId="4BF1DF66" wp14:editId="11918AB0">
                <wp:simplePos x="0" y="0"/>
                <wp:positionH relativeFrom="column">
                  <wp:posOffset>3333750</wp:posOffset>
                </wp:positionH>
                <wp:positionV relativeFrom="paragraph">
                  <wp:posOffset>210820</wp:posOffset>
                </wp:positionV>
                <wp:extent cx="2590800" cy="542290"/>
                <wp:effectExtent l="0" t="0" r="19050" b="10160"/>
                <wp:wrapNone/>
                <wp:docPr id="297" name="Caixa de Texto 297"/>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5EC325EF" w14:textId="6D18FC74" w:rsidR="005C5923" w:rsidRPr="00961CEC" w:rsidRDefault="005C5923" w:rsidP="002E12A8">
                            <w:pPr>
                              <w:spacing w:after="0" w:line="240" w:lineRule="auto"/>
                              <w:jc w:val="both"/>
                              <w:rPr>
                                <w:rFonts w:ascii="Arial Narrow" w:hAnsi="Arial Narrow" w:cs="Arial"/>
                                <w:sz w:val="20"/>
                                <w:szCs w:val="20"/>
                              </w:rPr>
                            </w:pPr>
                            <w:r>
                              <w:rPr>
                                <w:rFonts w:ascii="Arial Narrow" w:hAnsi="Arial Narrow" w:cs="Arial"/>
                                <w:sz w:val="20"/>
                                <w:szCs w:val="20"/>
                              </w:rPr>
                              <w:t>SEANEF- visitas técnicas em laboratório de Formosa – GO,</w:t>
                            </w:r>
                            <w:r w:rsidRPr="00C315C4">
                              <w:rPr>
                                <w:rFonts w:ascii="Arial Narrow" w:hAnsi="Arial Narrow" w:cs="Arial"/>
                                <w:sz w:val="20"/>
                                <w:szCs w:val="20"/>
                              </w:rPr>
                              <w:t xml:space="preserve"> </w:t>
                            </w:r>
                            <w:r>
                              <w:rPr>
                                <w:rFonts w:ascii="Arial Narrow" w:hAnsi="Arial Narrow" w:cs="Arial"/>
                                <w:sz w:val="20"/>
                                <w:szCs w:val="20"/>
                              </w:rPr>
                              <w:t>realizada em 08/01/2021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1DF66" id="Caixa de Texto 297" o:spid="_x0000_s1043" type="#_x0000_t202" style="position:absolute;margin-left:262.5pt;margin-top:16.6pt;width:204pt;height:42.7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" filled="f" strokeweight=".5pt">
                <v:textbox>
                  <w:txbxContent>
                    <w:p w14:paraId="5EC325EF" w14:textId="6D18FC74" w:rsidR="005C5923" w:rsidRPr="00961CEC" w:rsidRDefault="005C5923" w:rsidP="002E12A8">
                      <w:pPr>
                        <w:spacing w:after="0" w:line="240" w:lineRule="auto"/>
                        <w:jc w:val="both"/>
                        <w:rPr>
                          <w:rFonts w:ascii="Arial Narrow" w:hAnsi="Arial Narrow" w:cs="Arial"/>
                          <w:sz w:val="20"/>
                          <w:szCs w:val="20"/>
                        </w:rPr>
                      </w:pPr>
                      <w:r>
                        <w:rPr>
                          <w:rFonts w:ascii="Arial Narrow" w:hAnsi="Arial Narrow" w:cs="Arial"/>
                          <w:sz w:val="20"/>
                          <w:szCs w:val="20"/>
                        </w:rPr>
                        <w:t>SEANEF- visitas técnicas em laboratório de Formosa – GO,</w:t>
                      </w:r>
                      <w:r w:rsidRPr="00C315C4">
                        <w:rPr>
                          <w:rFonts w:ascii="Arial Narrow" w:hAnsi="Arial Narrow" w:cs="Arial"/>
                          <w:sz w:val="20"/>
                          <w:szCs w:val="20"/>
                        </w:rPr>
                        <w:t xml:space="preserve"> </w:t>
                      </w:r>
                      <w:r>
                        <w:rPr>
                          <w:rFonts w:ascii="Arial Narrow" w:hAnsi="Arial Narrow" w:cs="Arial"/>
                          <w:sz w:val="20"/>
                          <w:szCs w:val="20"/>
                        </w:rPr>
                        <w:t>realizada em 08/01/2021</w:t>
                      </w:r>
                    </w:p>
                  </w:txbxContent>
                </v:textbox>
              </v:shape>
            </w:pict>
          </mc:Fallback>
        </mc:AlternateContent>
      </w:r>
      <w:r>
        <w:rPr>
          <w:noProof/>
        </w:rPr>
        <mc:AlternateContent>
          <mc:Choice Requires="wps">
            <w:drawing>
              <wp:anchor distT="0" distB="0" distL="114300" distR="114300" simplePos="0" relativeHeight="252801024" behindDoc="0" locked="0" layoutInCell="1" allowOverlap="1" wp14:anchorId="1CCC0F36" wp14:editId="4FF843B5">
                <wp:simplePos x="0" y="0"/>
                <wp:positionH relativeFrom="column">
                  <wp:posOffset>-180340</wp:posOffset>
                </wp:positionH>
                <wp:positionV relativeFrom="paragraph">
                  <wp:posOffset>210185</wp:posOffset>
                </wp:positionV>
                <wp:extent cx="2590800" cy="542290"/>
                <wp:effectExtent l="0" t="0" r="19050" b="10160"/>
                <wp:wrapNone/>
                <wp:docPr id="292" name="Caixa de Texto 292"/>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3A946E23" w14:textId="35F1086F" w:rsidR="005C5923" w:rsidRPr="00961CEC" w:rsidRDefault="005C5923" w:rsidP="00F52393">
                            <w:pPr>
                              <w:spacing w:after="0" w:line="240" w:lineRule="auto"/>
                              <w:jc w:val="both"/>
                              <w:rPr>
                                <w:rFonts w:ascii="Arial Narrow" w:hAnsi="Arial Narrow" w:cs="Arial"/>
                                <w:sz w:val="20"/>
                                <w:szCs w:val="20"/>
                              </w:rPr>
                            </w:pPr>
                            <w:r>
                              <w:rPr>
                                <w:rFonts w:ascii="Arial Narrow" w:hAnsi="Arial Narrow" w:cs="Arial"/>
                                <w:sz w:val="20"/>
                                <w:szCs w:val="20"/>
                              </w:rPr>
                              <w:t>SEANEF- visitas técnicas em laboratório de Formosa – GO, realizada em 08/01/2021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C0F36" id="Caixa de Texto 292" o:spid="_x0000_s1044" type="#_x0000_t202" style="position:absolute;margin-left:-14.2pt;margin-top:16.55pt;width:204pt;height:42.7pt;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" filled="f" strokeweight=".5pt">
                <v:textbox>
                  <w:txbxContent>
                    <w:p w14:paraId="3A946E23" w14:textId="35F1086F" w:rsidR="005C5923" w:rsidRPr="00961CEC" w:rsidRDefault="005C5923" w:rsidP="00F52393">
                      <w:pPr>
                        <w:spacing w:after="0" w:line="240" w:lineRule="auto"/>
                        <w:jc w:val="both"/>
                        <w:rPr>
                          <w:rFonts w:ascii="Arial Narrow" w:hAnsi="Arial Narrow" w:cs="Arial"/>
                          <w:sz w:val="20"/>
                          <w:szCs w:val="20"/>
                        </w:rPr>
                      </w:pPr>
                      <w:r>
                        <w:rPr>
                          <w:rFonts w:ascii="Arial Narrow" w:hAnsi="Arial Narrow" w:cs="Arial"/>
                          <w:sz w:val="20"/>
                          <w:szCs w:val="20"/>
                        </w:rPr>
                        <w:t>SEANEF- visitas técnicas em laboratório de Formosa – GO, realizada em 08/01/2021</w:t>
                      </w:r>
                    </w:p>
                  </w:txbxContent>
                </v:textbox>
              </v:shape>
            </w:pict>
          </mc:Fallback>
        </mc:AlternateContent>
      </w:r>
    </w:p>
    <w:p w14:paraId="1935B35D" w14:textId="1D54FA48" w:rsidR="00E82D35" w:rsidRDefault="00E82D35" w:rsidP="002979DE">
      <w:pPr>
        <w:tabs>
          <w:tab w:val="left" w:pos="5444"/>
        </w:tabs>
        <w:rPr>
          <w:rFonts w:ascii="Arial Narrow" w:hAnsi="Arial Narrow" w:cs="Arial"/>
          <w:sz w:val="24"/>
          <w:szCs w:val="24"/>
        </w:rPr>
      </w:pPr>
    </w:p>
    <w:p w14:paraId="64285A06" w14:textId="69A08E29" w:rsidR="002E12A8" w:rsidRDefault="002E12A8" w:rsidP="002E12A8">
      <w:pPr>
        <w:tabs>
          <w:tab w:val="left" w:pos="5444"/>
        </w:tabs>
        <w:rPr>
          <w:rFonts w:ascii="Arial Narrow" w:hAnsi="Arial Narrow" w:cs="Arial"/>
          <w:sz w:val="24"/>
          <w:szCs w:val="24"/>
        </w:rPr>
      </w:pPr>
    </w:p>
    <w:p w14:paraId="7653B664" w14:textId="3CEE86F9" w:rsidR="00E82D35" w:rsidRDefault="00E82D35" w:rsidP="002979DE">
      <w:pPr>
        <w:tabs>
          <w:tab w:val="left" w:pos="5444"/>
        </w:tabs>
        <w:rPr>
          <w:rFonts w:ascii="Arial Narrow" w:hAnsi="Arial Narrow" w:cs="Arial"/>
          <w:sz w:val="24"/>
          <w:szCs w:val="24"/>
        </w:rPr>
      </w:pPr>
    </w:p>
    <w:p w14:paraId="1AE863DD" w14:textId="40586182" w:rsidR="00E82D35" w:rsidRDefault="00C315C4" w:rsidP="002979DE">
      <w:pPr>
        <w:tabs>
          <w:tab w:val="left" w:pos="5444"/>
        </w:tabs>
        <w:rPr>
          <w:rFonts w:ascii="Arial Narrow" w:hAnsi="Arial Narrow" w:cs="Arial"/>
          <w:sz w:val="24"/>
          <w:szCs w:val="24"/>
        </w:rPr>
      </w:pPr>
      <w:r>
        <w:rPr>
          <w:noProof/>
        </w:rPr>
        <w:drawing>
          <wp:anchor distT="0" distB="0" distL="114300" distR="114300" simplePos="0" relativeHeight="252809216" behindDoc="0" locked="0" layoutInCell="1" allowOverlap="1" wp14:anchorId="40AA642F" wp14:editId="1922D288">
            <wp:simplePos x="0" y="0"/>
            <wp:positionH relativeFrom="column">
              <wp:posOffset>3552190</wp:posOffset>
            </wp:positionH>
            <wp:positionV relativeFrom="paragraph">
              <wp:posOffset>52070</wp:posOffset>
            </wp:positionV>
            <wp:extent cx="2194560" cy="2000250"/>
            <wp:effectExtent l="19050" t="19050" r="15240" b="19050"/>
            <wp:wrapNone/>
            <wp:docPr id="299" name="Imagem 1">
              <a:extLst xmlns:a="http://schemas.openxmlformats.org/drawingml/2006/main">
                <a:ext uri="{FF2B5EF4-FFF2-40B4-BE49-F238E27FC236}">
                  <a16:creationId xmlns:a16="http://schemas.microsoft.com/office/drawing/2014/main" id="{139F5FEC-EAA4-48DE-9A7B-F326EBD842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139F5FEC-EAA4-48DE-9A7B-F326EBD842B3}"/>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94560" cy="2000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E12A8">
        <w:rPr>
          <w:noProof/>
        </w:rPr>
        <w:drawing>
          <wp:anchor distT="0" distB="0" distL="114300" distR="114300" simplePos="0" relativeHeight="252815360" behindDoc="0" locked="0" layoutInCell="1" allowOverlap="1" wp14:anchorId="4D67A5F9" wp14:editId="1DA95352">
            <wp:simplePos x="0" y="0"/>
            <wp:positionH relativeFrom="column">
              <wp:posOffset>-181610</wp:posOffset>
            </wp:positionH>
            <wp:positionV relativeFrom="paragraph">
              <wp:posOffset>128270</wp:posOffset>
            </wp:positionV>
            <wp:extent cx="2590800" cy="2000250"/>
            <wp:effectExtent l="19050" t="19050" r="19050" b="19050"/>
            <wp:wrapNone/>
            <wp:docPr id="302" name="Imagem 8">
              <a:extLst xmlns:a="http://schemas.openxmlformats.org/drawingml/2006/main">
                <a:ext uri="{FF2B5EF4-FFF2-40B4-BE49-F238E27FC236}">
                  <a16:creationId xmlns:a16="http://schemas.microsoft.com/office/drawing/2014/main" id="{994430DD-5B8D-49F4-BB5C-9546BF8A3B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a:extLst>
                        <a:ext uri="{FF2B5EF4-FFF2-40B4-BE49-F238E27FC236}">
                          <a16:creationId xmlns:a16="http://schemas.microsoft.com/office/drawing/2014/main" id="{994430DD-5B8D-49F4-BB5C-9546BF8A3B6E}"/>
                        </a:ext>
                      </a:extLst>
                    </pic:cNvPr>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2590800" cy="2000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BE7EB45" w14:textId="648E1DB8" w:rsidR="002E12A8" w:rsidRDefault="002E12A8" w:rsidP="002979DE">
      <w:pPr>
        <w:tabs>
          <w:tab w:val="left" w:pos="5444"/>
        </w:tabs>
        <w:rPr>
          <w:rFonts w:ascii="Arial Narrow" w:hAnsi="Arial Narrow" w:cs="Arial"/>
          <w:sz w:val="24"/>
          <w:szCs w:val="24"/>
        </w:rPr>
      </w:pPr>
    </w:p>
    <w:p w14:paraId="08C8D1AD" w14:textId="051760DD" w:rsidR="002E12A8" w:rsidRDefault="002E12A8" w:rsidP="002979DE">
      <w:pPr>
        <w:tabs>
          <w:tab w:val="left" w:pos="5444"/>
        </w:tabs>
        <w:rPr>
          <w:rFonts w:ascii="Arial Narrow" w:hAnsi="Arial Narrow" w:cs="Arial"/>
          <w:sz w:val="24"/>
          <w:szCs w:val="24"/>
        </w:rPr>
      </w:pPr>
    </w:p>
    <w:p w14:paraId="4D8C5BC9" w14:textId="6867FD45" w:rsidR="002E12A8" w:rsidRDefault="002E12A8" w:rsidP="002979DE">
      <w:pPr>
        <w:tabs>
          <w:tab w:val="left" w:pos="5444"/>
        </w:tabs>
        <w:rPr>
          <w:rFonts w:ascii="Arial Narrow" w:hAnsi="Arial Narrow" w:cs="Arial"/>
          <w:sz w:val="24"/>
          <w:szCs w:val="24"/>
        </w:rPr>
      </w:pPr>
    </w:p>
    <w:p w14:paraId="432D06E3" w14:textId="499618A6" w:rsidR="002E12A8" w:rsidRDefault="002E12A8" w:rsidP="002979DE">
      <w:pPr>
        <w:tabs>
          <w:tab w:val="left" w:pos="5444"/>
        </w:tabs>
        <w:rPr>
          <w:rFonts w:ascii="Arial Narrow" w:hAnsi="Arial Narrow" w:cs="Arial"/>
          <w:sz w:val="24"/>
          <w:szCs w:val="24"/>
        </w:rPr>
      </w:pPr>
    </w:p>
    <w:p w14:paraId="63907863" w14:textId="4824067A" w:rsidR="002E12A8" w:rsidRDefault="002E12A8" w:rsidP="002979DE">
      <w:pPr>
        <w:tabs>
          <w:tab w:val="left" w:pos="5444"/>
        </w:tabs>
        <w:rPr>
          <w:rFonts w:ascii="Arial Narrow" w:hAnsi="Arial Narrow" w:cs="Arial"/>
          <w:sz w:val="24"/>
          <w:szCs w:val="24"/>
        </w:rPr>
      </w:pPr>
    </w:p>
    <w:p w14:paraId="726A7FC2" w14:textId="17AFA0FD" w:rsidR="002E12A8" w:rsidRDefault="002E12A8" w:rsidP="002979DE">
      <w:pPr>
        <w:tabs>
          <w:tab w:val="left" w:pos="5444"/>
        </w:tabs>
        <w:rPr>
          <w:rFonts w:ascii="Arial Narrow" w:hAnsi="Arial Narrow" w:cs="Arial"/>
          <w:sz w:val="24"/>
          <w:szCs w:val="24"/>
        </w:rPr>
      </w:pPr>
    </w:p>
    <w:p w14:paraId="6ACD5060" w14:textId="7E48F453" w:rsidR="002E12A8" w:rsidRDefault="002E12A8" w:rsidP="002979DE">
      <w:pPr>
        <w:tabs>
          <w:tab w:val="left" w:pos="5444"/>
        </w:tabs>
        <w:rPr>
          <w:rFonts w:ascii="Arial Narrow" w:hAnsi="Arial Narrow" w:cs="Arial"/>
          <w:sz w:val="24"/>
          <w:szCs w:val="24"/>
        </w:rPr>
      </w:pPr>
      <w:r w:rsidRPr="002E12A8">
        <w:rPr>
          <w:noProof/>
        </w:rPr>
        <mc:AlternateContent>
          <mc:Choice Requires="wps">
            <w:drawing>
              <wp:anchor distT="0" distB="0" distL="114300" distR="114300" simplePos="0" relativeHeight="252814336" behindDoc="0" locked="0" layoutInCell="1" allowOverlap="1" wp14:anchorId="2987FA7A" wp14:editId="4B7D40B2">
                <wp:simplePos x="0" y="0"/>
                <wp:positionH relativeFrom="column">
                  <wp:posOffset>3437890</wp:posOffset>
                </wp:positionH>
                <wp:positionV relativeFrom="paragraph">
                  <wp:posOffset>144145</wp:posOffset>
                </wp:positionV>
                <wp:extent cx="2590800" cy="542290"/>
                <wp:effectExtent l="0" t="0" r="19050" b="10160"/>
                <wp:wrapNone/>
                <wp:docPr id="301" name="Caixa de Texto 301"/>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66D8EBFF" w14:textId="1D77B158" w:rsidR="005C5923" w:rsidRPr="00961CEC" w:rsidRDefault="005C5923" w:rsidP="002E12A8">
                            <w:pPr>
                              <w:spacing w:after="0" w:line="240" w:lineRule="auto"/>
                              <w:jc w:val="both"/>
                              <w:rPr>
                                <w:rFonts w:ascii="Arial Narrow" w:hAnsi="Arial Narrow" w:cs="Arial"/>
                                <w:sz w:val="20"/>
                                <w:szCs w:val="20"/>
                              </w:rPr>
                            </w:pPr>
                            <w:r>
                              <w:rPr>
                                <w:rFonts w:ascii="Arial Narrow" w:hAnsi="Arial Narrow" w:cs="Arial"/>
                                <w:sz w:val="20"/>
                                <w:szCs w:val="20"/>
                              </w:rPr>
                              <w:t>Visitas técnicas em Hospital São Vicente de Paulo Piracanjuba – GO, realizada em 12/01/2021</w:t>
                            </w:r>
                          </w:p>
                          <w:p w14:paraId="78D1B148" w14:textId="3690AA10" w:rsidR="005C5923" w:rsidRPr="00961CEC" w:rsidRDefault="005C5923" w:rsidP="002E12A8">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7FA7A" id="Caixa de Texto 301" o:spid="_x0000_s1045" type="#_x0000_t202" style="position:absolute;margin-left:270.7pt;margin-top:11.35pt;width:204pt;height:42.7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" filled="f" strokeweight=".5pt">
                <v:textbox>
                  <w:txbxContent>
                    <w:p w14:paraId="66D8EBFF" w14:textId="1D77B158" w:rsidR="005C5923" w:rsidRPr="00961CEC" w:rsidRDefault="005C5923" w:rsidP="002E12A8">
                      <w:pPr>
                        <w:spacing w:after="0" w:line="240" w:lineRule="auto"/>
                        <w:jc w:val="both"/>
                        <w:rPr>
                          <w:rFonts w:ascii="Arial Narrow" w:hAnsi="Arial Narrow" w:cs="Arial"/>
                          <w:sz w:val="20"/>
                          <w:szCs w:val="20"/>
                        </w:rPr>
                      </w:pPr>
                      <w:r>
                        <w:rPr>
                          <w:rFonts w:ascii="Arial Narrow" w:hAnsi="Arial Narrow" w:cs="Arial"/>
                          <w:sz w:val="20"/>
                          <w:szCs w:val="20"/>
                        </w:rPr>
                        <w:t>Visitas técnicas em Hospital São Vicente de Paulo Piracanjuba – GO, realizada em 12/01/2021</w:t>
                      </w:r>
                    </w:p>
                    <w:p w14:paraId="78D1B148" w14:textId="3690AA10" w:rsidR="005C5923" w:rsidRPr="00961CEC" w:rsidRDefault="005C5923" w:rsidP="002E12A8">
                      <w:pPr>
                        <w:spacing w:after="0" w:line="240" w:lineRule="auto"/>
                        <w:jc w:val="both"/>
                        <w:rPr>
                          <w:rFonts w:ascii="Arial Narrow" w:hAnsi="Arial Narrow" w:cs="Arial"/>
                          <w:sz w:val="20"/>
                          <w:szCs w:val="20"/>
                        </w:rPr>
                      </w:pPr>
                    </w:p>
                  </w:txbxContent>
                </v:textbox>
              </v:shape>
            </w:pict>
          </mc:Fallback>
        </mc:AlternateContent>
      </w:r>
      <w:r w:rsidRPr="002E12A8">
        <w:rPr>
          <w:noProof/>
        </w:rPr>
        <mc:AlternateContent>
          <mc:Choice Requires="wps">
            <w:drawing>
              <wp:anchor distT="0" distB="0" distL="114300" distR="114300" simplePos="0" relativeHeight="252812288" behindDoc="0" locked="0" layoutInCell="1" allowOverlap="1" wp14:anchorId="52595D82" wp14:editId="088C4F7C">
                <wp:simplePos x="0" y="0"/>
                <wp:positionH relativeFrom="column">
                  <wp:posOffset>-210185</wp:posOffset>
                </wp:positionH>
                <wp:positionV relativeFrom="paragraph">
                  <wp:posOffset>201295</wp:posOffset>
                </wp:positionV>
                <wp:extent cx="2590800" cy="542290"/>
                <wp:effectExtent l="0" t="0" r="19050" b="10160"/>
                <wp:wrapNone/>
                <wp:docPr id="300" name="Caixa de Texto 300"/>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5AE42822" w14:textId="7262AC29" w:rsidR="005C5923" w:rsidRPr="00961CEC" w:rsidRDefault="005C5923" w:rsidP="002E12A8">
                            <w:pPr>
                              <w:spacing w:after="0" w:line="240" w:lineRule="auto"/>
                              <w:jc w:val="both"/>
                              <w:rPr>
                                <w:rFonts w:ascii="Arial Narrow" w:hAnsi="Arial Narrow" w:cs="Arial"/>
                                <w:sz w:val="20"/>
                                <w:szCs w:val="20"/>
                              </w:rPr>
                            </w:pPr>
                            <w:r>
                              <w:rPr>
                                <w:rFonts w:ascii="Arial Narrow" w:hAnsi="Arial Narrow" w:cs="Arial"/>
                                <w:sz w:val="20"/>
                                <w:szCs w:val="20"/>
                              </w:rPr>
                              <w:t xml:space="preserve">Visitas técnicas em Hospital Municipal </w:t>
                            </w:r>
                            <w:proofErr w:type="spellStart"/>
                            <w:r>
                              <w:rPr>
                                <w:rFonts w:ascii="Arial Narrow" w:hAnsi="Arial Narrow" w:cs="Arial"/>
                                <w:sz w:val="20"/>
                                <w:szCs w:val="20"/>
                              </w:rPr>
                              <w:t>Thuany</w:t>
                            </w:r>
                            <w:proofErr w:type="spellEnd"/>
                            <w:r>
                              <w:rPr>
                                <w:rFonts w:ascii="Arial Narrow" w:hAnsi="Arial Narrow" w:cs="Arial"/>
                                <w:sz w:val="20"/>
                                <w:szCs w:val="20"/>
                              </w:rPr>
                              <w:t xml:space="preserve"> Garcia Ribeiro Piracanjuba – GO, realizada em 12/01/2021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95D82" id="Caixa de Texto 300" o:spid="_x0000_s1046" type="#_x0000_t202" style="position:absolute;margin-left:-16.55pt;margin-top:15.85pt;width:204pt;height:42.7pt;z-index:2528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" filled="f" strokeweight=".5pt">
                <v:textbox>
                  <w:txbxContent>
                    <w:p w14:paraId="5AE42822" w14:textId="7262AC29" w:rsidR="005C5923" w:rsidRPr="00961CEC" w:rsidRDefault="005C5923" w:rsidP="002E12A8">
                      <w:pPr>
                        <w:spacing w:after="0" w:line="240" w:lineRule="auto"/>
                        <w:jc w:val="both"/>
                        <w:rPr>
                          <w:rFonts w:ascii="Arial Narrow" w:hAnsi="Arial Narrow" w:cs="Arial"/>
                          <w:sz w:val="20"/>
                          <w:szCs w:val="20"/>
                        </w:rPr>
                      </w:pPr>
                      <w:r>
                        <w:rPr>
                          <w:rFonts w:ascii="Arial Narrow" w:hAnsi="Arial Narrow" w:cs="Arial"/>
                          <w:sz w:val="20"/>
                          <w:szCs w:val="20"/>
                        </w:rPr>
                        <w:t xml:space="preserve">Visitas técnicas em Hospital Municipal </w:t>
                      </w:r>
                      <w:proofErr w:type="spellStart"/>
                      <w:r>
                        <w:rPr>
                          <w:rFonts w:ascii="Arial Narrow" w:hAnsi="Arial Narrow" w:cs="Arial"/>
                          <w:sz w:val="20"/>
                          <w:szCs w:val="20"/>
                        </w:rPr>
                        <w:t>Thuany</w:t>
                      </w:r>
                      <w:proofErr w:type="spellEnd"/>
                      <w:r>
                        <w:rPr>
                          <w:rFonts w:ascii="Arial Narrow" w:hAnsi="Arial Narrow" w:cs="Arial"/>
                          <w:sz w:val="20"/>
                          <w:szCs w:val="20"/>
                        </w:rPr>
                        <w:t xml:space="preserve"> Garcia Ribeiro Piracanjuba – GO, realizada em 12/01/2021</w:t>
                      </w:r>
                    </w:p>
                  </w:txbxContent>
                </v:textbox>
              </v:shape>
            </w:pict>
          </mc:Fallback>
        </mc:AlternateContent>
      </w:r>
    </w:p>
    <w:p w14:paraId="208EBF54" w14:textId="3085C5D0" w:rsidR="002E12A8" w:rsidRDefault="002E12A8" w:rsidP="002979DE">
      <w:pPr>
        <w:tabs>
          <w:tab w:val="left" w:pos="5444"/>
        </w:tabs>
        <w:rPr>
          <w:rFonts w:ascii="Arial Narrow" w:hAnsi="Arial Narrow" w:cs="Arial"/>
          <w:sz w:val="24"/>
          <w:szCs w:val="24"/>
        </w:rPr>
      </w:pPr>
    </w:p>
    <w:p w14:paraId="56EE8C2C" w14:textId="31B1FF07" w:rsidR="00E82D35" w:rsidRDefault="00E82D35" w:rsidP="002979DE">
      <w:pPr>
        <w:tabs>
          <w:tab w:val="left" w:pos="5444"/>
        </w:tabs>
        <w:rPr>
          <w:rFonts w:ascii="Arial Narrow" w:hAnsi="Arial Narrow" w:cs="Arial"/>
          <w:sz w:val="24"/>
          <w:szCs w:val="24"/>
        </w:rPr>
      </w:pPr>
    </w:p>
    <w:p w14:paraId="1BF5B767" w14:textId="3AABE07D" w:rsidR="002E12A8" w:rsidRDefault="00202959" w:rsidP="002E12A8">
      <w:pPr>
        <w:tabs>
          <w:tab w:val="left" w:pos="5444"/>
        </w:tabs>
        <w:rPr>
          <w:rFonts w:ascii="Arial Narrow" w:hAnsi="Arial Narrow" w:cs="Arial"/>
          <w:sz w:val="24"/>
          <w:szCs w:val="24"/>
        </w:rPr>
      </w:pPr>
      <w:r w:rsidRPr="00C315C4">
        <w:rPr>
          <w:rFonts w:ascii="Arial Narrow" w:hAnsi="Arial Narrow" w:cs="Arial"/>
          <w:noProof/>
          <w:sz w:val="24"/>
          <w:szCs w:val="24"/>
        </w:rPr>
        <w:drawing>
          <wp:anchor distT="0" distB="0" distL="114300" distR="114300" simplePos="0" relativeHeight="252816384" behindDoc="0" locked="0" layoutInCell="1" allowOverlap="1" wp14:anchorId="70E28690" wp14:editId="4D87F239">
            <wp:simplePos x="0" y="0"/>
            <wp:positionH relativeFrom="column">
              <wp:posOffset>-181610</wp:posOffset>
            </wp:positionH>
            <wp:positionV relativeFrom="paragraph">
              <wp:posOffset>315595</wp:posOffset>
            </wp:positionV>
            <wp:extent cx="2562225" cy="2000250"/>
            <wp:effectExtent l="19050" t="19050" r="28575" b="19050"/>
            <wp:wrapNone/>
            <wp:docPr id="303" name="Imagem 4">
              <a:extLst xmlns:a="http://schemas.openxmlformats.org/drawingml/2006/main">
                <a:ext uri="{FF2B5EF4-FFF2-40B4-BE49-F238E27FC236}">
                  <a16:creationId xmlns:a16="http://schemas.microsoft.com/office/drawing/2014/main" id="{3D0E9DF9-B72D-447A-AFC7-020EA2DA68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3D0E9DF9-B72D-447A-AFC7-020EA2DA68B8}"/>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62225" cy="2000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9333143" w14:textId="061491A6" w:rsidR="002E12A8" w:rsidRDefault="00202959" w:rsidP="002979DE">
      <w:pPr>
        <w:tabs>
          <w:tab w:val="left" w:pos="5444"/>
        </w:tabs>
        <w:rPr>
          <w:rFonts w:ascii="Arial Narrow" w:hAnsi="Arial Narrow" w:cs="Arial"/>
          <w:sz w:val="24"/>
          <w:szCs w:val="24"/>
        </w:rPr>
      </w:pPr>
      <w:r>
        <w:rPr>
          <w:noProof/>
        </w:rPr>
        <w:drawing>
          <wp:anchor distT="0" distB="0" distL="114300" distR="114300" simplePos="0" relativeHeight="252819456" behindDoc="0" locked="0" layoutInCell="1" allowOverlap="1" wp14:anchorId="61C5A5B6" wp14:editId="3103DCC0">
            <wp:simplePos x="0" y="0"/>
            <wp:positionH relativeFrom="column">
              <wp:posOffset>3495040</wp:posOffset>
            </wp:positionH>
            <wp:positionV relativeFrom="paragraph">
              <wp:posOffset>29845</wp:posOffset>
            </wp:positionV>
            <wp:extent cx="2533650" cy="2000250"/>
            <wp:effectExtent l="19050" t="19050" r="19050" b="19050"/>
            <wp:wrapNone/>
            <wp:docPr id="305" name="Imagem 8">
              <a:extLst xmlns:a="http://schemas.openxmlformats.org/drawingml/2006/main">
                <a:ext uri="{FF2B5EF4-FFF2-40B4-BE49-F238E27FC236}">
                  <a16:creationId xmlns:a16="http://schemas.microsoft.com/office/drawing/2014/main" id="{BF227286-F092-404B-8787-AFA579B695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a:extLst>
                        <a:ext uri="{FF2B5EF4-FFF2-40B4-BE49-F238E27FC236}">
                          <a16:creationId xmlns:a16="http://schemas.microsoft.com/office/drawing/2014/main" id="{BF227286-F092-404B-8787-AFA579B69535}"/>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33650" cy="2000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E10D3F2" w14:textId="43B115E3" w:rsidR="00E82D35" w:rsidRDefault="00E82D35" w:rsidP="002979DE">
      <w:pPr>
        <w:tabs>
          <w:tab w:val="left" w:pos="5444"/>
        </w:tabs>
        <w:rPr>
          <w:rFonts w:ascii="Arial Narrow" w:hAnsi="Arial Narrow" w:cs="Arial"/>
          <w:sz w:val="24"/>
          <w:szCs w:val="24"/>
        </w:rPr>
      </w:pPr>
    </w:p>
    <w:p w14:paraId="01194AE2" w14:textId="0809B2C0" w:rsidR="002E12A8" w:rsidRDefault="002E12A8" w:rsidP="002979DE">
      <w:pPr>
        <w:tabs>
          <w:tab w:val="left" w:pos="5444"/>
        </w:tabs>
        <w:rPr>
          <w:rFonts w:ascii="Arial Narrow" w:hAnsi="Arial Narrow" w:cs="Arial"/>
          <w:sz w:val="24"/>
          <w:szCs w:val="24"/>
        </w:rPr>
      </w:pPr>
    </w:p>
    <w:p w14:paraId="23670290" w14:textId="2C6C4168" w:rsidR="002E12A8" w:rsidRDefault="002E12A8" w:rsidP="002979DE">
      <w:pPr>
        <w:tabs>
          <w:tab w:val="left" w:pos="5444"/>
        </w:tabs>
        <w:rPr>
          <w:rFonts w:ascii="Arial Narrow" w:hAnsi="Arial Narrow" w:cs="Arial"/>
          <w:sz w:val="24"/>
          <w:szCs w:val="24"/>
        </w:rPr>
      </w:pPr>
    </w:p>
    <w:p w14:paraId="63E24FC9" w14:textId="460C80F3" w:rsidR="002E12A8" w:rsidRDefault="002E12A8" w:rsidP="002979DE">
      <w:pPr>
        <w:tabs>
          <w:tab w:val="left" w:pos="5444"/>
        </w:tabs>
        <w:rPr>
          <w:rFonts w:ascii="Arial Narrow" w:hAnsi="Arial Narrow" w:cs="Arial"/>
          <w:sz w:val="24"/>
          <w:szCs w:val="24"/>
        </w:rPr>
      </w:pPr>
    </w:p>
    <w:p w14:paraId="4F296B3C" w14:textId="1A941604" w:rsidR="002E12A8" w:rsidRDefault="002E12A8" w:rsidP="002979DE">
      <w:pPr>
        <w:tabs>
          <w:tab w:val="left" w:pos="5444"/>
        </w:tabs>
        <w:rPr>
          <w:rFonts w:ascii="Arial Narrow" w:hAnsi="Arial Narrow" w:cs="Arial"/>
          <w:sz w:val="24"/>
          <w:szCs w:val="24"/>
        </w:rPr>
      </w:pPr>
    </w:p>
    <w:p w14:paraId="43FD74CC" w14:textId="782747EA" w:rsidR="002E12A8" w:rsidRDefault="002E12A8" w:rsidP="002979DE">
      <w:pPr>
        <w:tabs>
          <w:tab w:val="left" w:pos="5444"/>
        </w:tabs>
        <w:rPr>
          <w:rFonts w:ascii="Arial Narrow" w:hAnsi="Arial Narrow" w:cs="Arial"/>
          <w:sz w:val="24"/>
          <w:szCs w:val="24"/>
        </w:rPr>
      </w:pPr>
    </w:p>
    <w:p w14:paraId="39D56878" w14:textId="18D18F57" w:rsidR="008C7903" w:rsidRDefault="00202959" w:rsidP="002979DE">
      <w:pPr>
        <w:tabs>
          <w:tab w:val="left" w:pos="5444"/>
        </w:tabs>
        <w:rPr>
          <w:rFonts w:ascii="Arial Narrow" w:hAnsi="Arial Narrow" w:cs="Arial"/>
          <w:sz w:val="24"/>
          <w:szCs w:val="24"/>
        </w:rPr>
      </w:pPr>
      <w:r w:rsidRPr="00202959">
        <w:rPr>
          <w:noProof/>
        </w:rPr>
        <mc:AlternateContent>
          <mc:Choice Requires="wps">
            <w:drawing>
              <wp:anchor distT="0" distB="0" distL="114300" distR="114300" simplePos="0" relativeHeight="252821504" behindDoc="0" locked="0" layoutInCell="1" allowOverlap="1" wp14:anchorId="5D63B74F" wp14:editId="21DCBE33">
                <wp:simplePos x="0" y="0"/>
                <wp:positionH relativeFrom="column">
                  <wp:posOffset>3495040</wp:posOffset>
                </wp:positionH>
                <wp:positionV relativeFrom="paragraph">
                  <wp:posOffset>55245</wp:posOffset>
                </wp:positionV>
                <wp:extent cx="2590800" cy="542290"/>
                <wp:effectExtent l="0" t="0" r="19050" b="10160"/>
                <wp:wrapNone/>
                <wp:docPr id="306" name="Caixa de Texto 306"/>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11C667F3" w14:textId="43DB7A8F" w:rsidR="005C5923" w:rsidRPr="00961CEC" w:rsidRDefault="005C5923" w:rsidP="00202959">
                            <w:pPr>
                              <w:spacing w:after="0" w:line="240" w:lineRule="auto"/>
                              <w:jc w:val="both"/>
                              <w:rPr>
                                <w:rFonts w:ascii="Arial Narrow" w:hAnsi="Arial Narrow" w:cs="Arial"/>
                                <w:sz w:val="20"/>
                                <w:szCs w:val="20"/>
                              </w:rPr>
                            </w:pPr>
                            <w:r>
                              <w:rPr>
                                <w:rFonts w:ascii="Arial Narrow" w:hAnsi="Arial Narrow" w:cs="Arial"/>
                                <w:sz w:val="20"/>
                                <w:szCs w:val="20"/>
                              </w:rPr>
                              <w:t>Visitas técnicas em Hospital Municipal de Iporá</w:t>
                            </w:r>
                            <w:proofErr w:type="gramStart"/>
                            <w:r>
                              <w:rPr>
                                <w:rFonts w:ascii="Arial Narrow" w:hAnsi="Arial Narrow" w:cs="Arial"/>
                                <w:sz w:val="20"/>
                                <w:szCs w:val="20"/>
                              </w:rPr>
                              <w:t>-  GO</w:t>
                            </w:r>
                            <w:proofErr w:type="gramEnd"/>
                            <w:r>
                              <w:rPr>
                                <w:rFonts w:ascii="Arial Narrow" w:hAnsi="Arial Narrow" w:cs="Arial"/>
                                <w:sz w:val="20"/>
                                <w:szCs w:val="20"/>
                              </w:rPr>
                              <w:t>, realizada em 22/01/2021.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3B74F" id="Caixa de Texto 306" o:spid="_x0000_s1047" type="#_x0000_t202" style="position:absolute;margin-left:275.2pt;margin-top:4.35pt;width:204pt;height:42.7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" filled="f" strokeweight=".5pt">
                <v:textbox>
                  <w:txbxContent>
                    <w:p w14:paraId="11C667F3" w14:textId="43DB7A8F" w:rsidR="005C5923" w:rsidRPr="00961CEC" w:rsidRDefault="005C5923" w:rsidP="00202959">
                      <w:pPr>
                        <w:spacing w:after="0" w:line="240" w:lineRule="auto"/>
                        <w:jc w:val="both"/>
                        <w:rPr>
                          <w:rFonts w:ascii="Arial Narrow" w:hAnsi="Arial Narrow" w:cs="Arial"/>
                          <w:sz w:val="20"/>
                          <w:szCs w:val="20"/>
                        </w:rPr>
                      </w:pPr>
                      <w:r>
                        <w:rPr>
                          <w:rFonts w:ascii="Arial Narrow" w:hAnsi="Arial Narrow" w:cs="Arial"/>
                          <w:sz w:val="20"/>
                          <w:szCs w:val="20"/>
                        </w:rPr>
                        <w:t>Visitas técnicas em Hospital Municipal de Iporá</w:t>
                      </w:r>
                      <w:proofErr w:type="gramStart"/>
                      <w:r>
                        <w:rPr>
                          <w:rFonts w:ascii="Arial Narrow" w:hAnsi="Arial Narrow" w:cs="Arial"/>
                          <w:sz w:val="20"/>
                          <w:szCs w:val="20"/>
                        </w:rPr>
                        <w:t>-  GO</w:t>
                      </w:r>
                      <w:proofErr w:type="gramEnd"/>
                      <w:r>
                        <w:rPr>
                          <w:rFonts w:ascii="Arial Narrow" w:hAnsi="Arial Narrow" w:cs="Arial"/>
                          <w:sz w:val="20"/>
                          <w:szCs w:val="20"/>
                        </w:rPr>
                        <w:t>, realizada em 22/01/2021.</w:t>
                      </w:r>
                    </w:p>
                  </w:txbxContent>
                </v:textbox>
              </v:shape>
            </w:pict>
          </mc:Fallback>
        </mc:AlternateContent>
      </w:r>
      <w:r w:rsidRPr="00202959">
        <w:rPr>
          <w:noProof/>
        </w:rPr>
        <mc:AlternateContent>
          <mc:Choice Requires="wps">
            <w:drawing>
              <wp:anchor distT="0" distB="0" distL="114300" distR="114300" simplePos="0" relativeHeight="252818432" behindDoc="0" locked="0" layoutInCell="1" allowOverlap="1" wp14:anchorId="51CB5165" wp14:editId="4FC5F096">
                <wp:simplePos x="0" y="0"/>
                <wp:positionH relativeFrom="column">
                  <wp:posOffset>-153035</wp:posOffset>
                </wp:positionH>
                <wp:positionV relativeFrom="paragraph">
                  <wp:posOffset>55245</wp:posOffset>
                </wp:positionV>
                <wp:extent cx="2590800" cy="542290"/>
                <wp:effectExtent l="0" t="0" r="19050" b="10160"/>
                <wp:wrapNone/>
                <wp:docPr id="304" name="Caixa de Texto 304"/>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42E5987D" w14:textId="0F934AAD" w:rsidR="005C5923" w:rsidRPr="00961CEC" w:rsidRDefault="005C5923" w:rsidP="00202959">
                            <w:pPr>
                              <w:spacing w:after="0" w:line="240" w:lineRule="auto"/>
                              <w:jc w:val="both"/>
                              <w:rPr>
                                <w:rFonts w:ascii="Arial Narrow" w:hAnsi="Arial Narrow" w:cs="Arial"/>
                                <w:sz w:val="20"/>
                                <w:szCs w:val="20"/>
                              </w:rPr>
                            </w:pPr>
                            <w:r>
                              <w:rPr>
                                <w:rFonts w:ascii="Arial Narrow" w:hAnsi="Arial Narrow" w:cs="Arial"/>
                                <w:sz w:val="20"/>
                                <w:szCs w:val="20"/>
                              </w:rPr>
                              <w:t xml:space="preserve">Visitas técnicas em Agencia Transfusional no Hospital Municipal André Alla Filho Caldas Novas – GO, realizada em 12/01/2021.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B5165" id="Caixa de Texto 304" o:spid="_x0000_s1048" type="#_x0000_t202" style="position:absolute;margin-left:-12.05pt;margin-top:4.35pt;width:204pt;height:42.7pt;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" filled="f" strokeweight=".5pt">
                <v:textbox>
                  <w:txbxContent>
                    <w:p w14:paraId="42E5987D" w14:textId="0F934AAD" w:rsidR="005C5923" w:rsidRPr="00961CEC" w:rsidRDefault="005C5923" w:rsidP="00202959">
                      <w:pPr>
                        <w:spacing w:after="0" w:line="240" w:lineRule="auto"/>
                        <w:jc w:val="both"/>
                        <w:rPr>
                          <w:rFonts w:ascii="Arial Narrow" w:hAnsi="Arial Narrow" w:cs="Arial"/>
                          <w:sz w:val="20"/>
                          <w:szCs w:val="20"/>
                        </w:rPr>
                      </w:pPr>
                      <w:r>
                        <w:rPr>
                          <w:rFonts w:ascii="Arial Narrow" w:hAnsi="Arial Narrow" w:cs="Arial"/>
                          <w:sz w:val="20"/>
                          <w:szCs w:val="20"/>
                        </w:rPr>
                        <w:t xml:space="preserve">Visitas técnicas em Agencia Transfusional no Hospital Municipal André Alla Filho Caldas Novas – GO, realizada em 12/01/2021. </w:t>
                      </w:r>
                    </w:p>
                  </w:txbxContent>
                </v:textbox>
              </v:shape>
            </w:pict>
          </mc:Fallback>
        </mc:AlternateContent>
      </w:r>
    </w:p>
    <w:p w14:paraId="2BA4CF82" w14:textId="77777777" w:rsidR="00DB1E93" w:rsidRDefault="00DB1E93" w:rsidP="002979DE">
      <w:pPr>
        <w:tabs>
          <w:tab w:val="left" w:pos="5444"/>
        </w:tabs>
        <w:rPr>
          <w:rFonts w:ascii="Arial Narrow" w:hAnsi="Arial Narrow" w:cs="Arial"/>
          <w:sz w:val="24"/>
          <w:szCs w:val="24"/>
        </w:rPr>
      </w:pPr>
    </w:p>
    <w:p w14:paraId="25B4BA13" w14:textId="3A74BDDE" w:rsidR="00E82D35" w:rsidRDefault="00383363" w:rsidP="002979DE">
      <w:pPr>
        <w:tabs>
          <w:tab w:val="left" w:pos="5444"/>
        </w:tabs>
        <w:rPr>
          <w:rFonts w:ascii="Arial Narrow" w:hAnsi="Arial Narrow" w:cs="Arial"/>
          <w:sz w:val="24"/>
          <w:szCs w:val="24"/>
        </w:rPr>
      </w:pPr>
      <w:r>
        <w:rPr>
          <w:noProof/>
        </w:rPr>
        <w:drawing>
          <wp:anchor distT="0" distB="0" distL="114300" distR="114300" simplePos="0" relativeHeight="252825600" behindDoc="0" locked="0" layoutInCell="1" allowOverlap="1" wp14:anchorId="1AF55DE1" wp14:editId="59F747F2">
            <wp:simplePos x="0" y="0"/>
            <wp:positionH relativeFrom="column">
              <wp:posOffset>3371215</wp:posOffset>
            </wp:positionH>
            <wp:positionV relativeFrom="paragraph">
              <wp:posOffset>340360</wp:posOffset>
            </wp:positionV>
            <wp:extent cx="2590800" cy="2357755"/>
            <wp:effectExtent l="19050" t="19050" r="19050" b="23495"/>
            <wp:wrapNone/>
            <wp:docPr id="310" name="Imagem 2">
              <a:extLst xmlns:a="http://schemas.openxmlformats.org/drawingml/2006/main">
                <a:ext uri="{FF2B5EF4-FFF2-40B4-BE49-F238E27FC236}">
                  <a16:creationId xmlns:a16="http://schemas.microsoft.com/office/drawing/2014/main" id="{7BC1B108-E8F9-4738-80A8-91726BB06B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7BC1B108-E8F9-4738-80A8-91726BB06B49}"/>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90800" cy="2357755"/>
                    </a:xfrm>
                    <a:prstGeom prst="rect">
                      <a:avLst/>
                    </a:prstGeom>
                    <a:ln>
                      <a:solidFill>
                        <a:schemeClr val="tx1"/>
                      </a:solidFill>
                    </a:ln>
                  </pic:spPr>
                </pic:pic>
              </a:graphicData>
            </a:graphic>
            <wp14:sizeRelH relativeFrom="margin">
              <wp14:pctWidth>0</wp14:pctWidth>
            </wp14:sizeRelH>
          </wp:anchor>
        </w:drawing>
      </w:r>
      <w:r w:rsidR="00202959">
        <w:rPr>
          <w:noProof/>
        </w:rPr>
        <w:drawing>
          <wp:anchor distT="0" distB="0" distL="114300" distR="114300" simplePos="0" relativeHeight="252822528" behindDoc="0" locked="0" layoutInCell="1" allowOverlap="1" wp14:anchorId="3A62AFBC" wp14:editId="530E529A">
            <wp:simplePos x="0" y="0"/>
            <wp:positionH relativeFrom="column">
              <wp:posOffset>-210185</wp:posOffset>
            </wp:positionH>
            <wp:positionV relativeFrom="paragraph">
              <wp:posOffset>340359</wp:posOffset>
            </wp:positionV>
            <wp:extent cx="2562225" cy="2447925"/>
            <wp:effectExtent l="19050" t="19050" r="28575" b="28575"/>
            <wp:wrapNone/>
            <wp:docPr id="307" name="Imagem 7">
              <a:extLst xmlns:a="http://schemas.openxmlformats.org/drawingml/2006/main">
                <a:ext uri="{FF2B5EF4-FFF2-40B4-BE49-F238E27FC236}">
                  <a16:creationId xmlns:a16="http://schemas.microsoft.com/office/drawing/2014/main" id="{2F5CBD9C-C185-4174-BD6A-48755267D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2F5CBD9C-C185-4174-BD6A-48755267DF9B}"/>
                        </a:ext>
                      </a:extLst>
                    </pic:cNvPr>
                    <pic:cNvPicPr>
                      <a:picLocks noChangeAspect="1"/>
                    </pic:cNvPicPr>
                  </pic:nvPicPr>
                  <pic:blipFill rotWithShape="1">
                    <a:blip r:embed="rId118">
                      <a:extLst>
                        <a:ext uri="{28A0092B-C50C-407E-A947-70E740481C1C}">
                          <a14:useLocalDpi xmlns:a14="http://schemas.microsoft.com/office/drawing/2010/main" val="0"/>
                        </a:ext>
                      </a:extLst>
                    </a:blip>
                    <a:srcRect t="18403"/>
                    <a:stretch/>
                  </pic:blipFill>
                  <pic:spPr bwMode="auto">
                    <a:xfrm>
                      <a:off x="0" y="0"/>
                      <a:ext cx="2562225" cy="24479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57640B" w14:textId="7C4D381D" w:rsidR="00202959" w:rsidRDefault="00202959" w:rsidP="002979DE">
      <w:pPr>
        <w:tabs>
          <w:tab w:val="left" w:pos="5444"/>
        </w:tabs>
        <w:rPr>
          <w:rFonts w:ascii="Arial Narrow" w:hAnsi="Arial Narrow" w:cs="Arial"/>
          <w:sz w:val="24"/>
          <w:szCs w:val="24"/>
        </w:rPr>
      </w:pPr>
    </w:p>
    <w:p w14:paraId="29AF049D" w14:textId="54B685A3" w:rsidR="00202959" w:rsidRDefault="00202959" w:rsidP="002979DE">
      <w:pPr>
        <w:tabs>
          <w:tab w:val="left" w:pos="5444"/>
        </w:tabs>
        <w:rPr>
          <w:rFonts w:ascii="Arial Narrow" w:hAnsi="Arial Narrow" w:cs="Arial"/>
          <w:sz w:val="24"/>
          <w:szCs w:val="24"/>
        </w:rPr>
      </w:pPr>
    </w:p>
    <w:p w14:paraId="64959AA8" w14:textId="541A718D" w:rsidR="00202959" w:rsidRDefault="00202959" w:rsidP="002979DE">
      <w:pPr>
        <w:tabs>
          <w:tab w:val="left" w:pos="5444"/>
        </w:tabs>
        <w:rPr>
          <w:rFonts w:ascii="Arial Narrow" w:hAnsi="Arial Narrow" w:cs="Arial"/>
          <w:sz w:val="24"/>
          <w:szCs w:val="24"/>
        </w:rPr>
      </w:pPr>
    </w:p>
    <w:p w14:paraId="2114D5A7" w14:textId="2B764F00" w:rsidR="00202959" w:rsidRDefault="00202959" w:rsidP="002979DE">
      <w:pPr>
        <w:tabs>
          <w:tab w:val="left" w:pos="5444"/>
        </w:tabs>
        <w:rPr>
          <w:rFonts w:ascii="Arial Narrow" w:hAnsi="Arial Narrow" w:cs="Arial"/>
          <w:sz w:val="24"/>
          <w:szCs w:val="24"/>
        </w:rPr>
      </w:pPr>
    </w:p>
    <w:p w14:paraId="5C40AF78" w14:textId="53073A29" w:rsidR="00202959" w:rsidRDefault="00202959" w:rsidP="002979DE">
      <w:pPr>
        <w:tabs>
          <w:tab w:val="left" w:pos="5444"/>
        </w:tabs>
        <w:rPr>
          <w:rFonts w:ascii="Arial Narrow" w:hAnsi="Arial Narrow" w:cs="Arial"/>
          <w:sz w:val="24"/>
          <w:szCs w:val="24"/>
        </w:rPr>
      </w:pPr>
    </w:p>
    <w:p w14:paraId="55352587" w14:textId="533DEB7B" w:rsidR="00202959" w:rsidRDefault="00202959" w:rsidP="002979DE">
      <w:pPr>
        <w:tabs>
          <w:tab w:val="left" w:pos="5444"/>
        </w:tabs>
        <w:rPr>
          <w:rFonts w:ascii="Arial Narrow" w:hAnsi="Arial Narrow" w:cs="Arial"/>
          <w:sz w:val="24"/>
          <w:szCs w:val="24"/>
        </w:rPr>
      </w:pPr>
    </w:p>
    <w:p w14:paraId="2704A13D" w14:textId="5D76002C" w:rsidR="00202959" w:rsidRDefault="00202959" w:rsidP="002979DE">
      <w:pPr>
        <w:tabs>
          <w:tab w:val="left" w:pos="5444"/>
        </w:tabs>
        <w:rPr>
          <w:rFonts w:ascii="Arial Narrow" w:hAnsi="Arial Narrow" w:cs="Arial"/>
          <w:sz w:val="24"/>
          <w:szCs w:val="24"/>
        </w:rPr>
      </w:pPr>
    </w:p>
    <w:p w14:paraId="5858554A" w14:textId="64AD17BF" w:rsidR="00202959" w:rsidRDefault="00202959" w:rsidP="002979DE">
      <w:pPr>
        <w:tabs>
          <w:tab w:val="left" w:pos="5444"/>
        </w:tabs>
        <w:rPr>
          <w:rFonts w:ascii="Arial Narrow" w:hAnsi="Arial Narrow" w:cs="Arial"/>
          <w:sz w:val="24"/>
          <w:szCs w:val="24"/>
        </w:rPr>
      </w:pPr>
    </w:p>
    <w:p w14:paraId="6C691B70" w14:textId="6052B477" w:rsidR="00202959" w:rsidRDefault="00383363" w:rsidP="002979DE">
      <w:pPr>
        <w:tabs>
          <w:tab w:val="left" w:pos="5444"/>
        </w:tabs>
        <w:rPr>
          <w:rFonts w:ascii="Arial Narrow" w:hAnsi="Arial Narrow" w:cs="Arial"/>
          <w:sz w:val="24"/>
          <w:szCs w:val="24"/>
        </w:rPr>
      </w:pPr>
      <w:r w:rsidRPr="00383363">
        <w:rPr>
          <w:noProof/>
        </w:rPr>
        <mc:AlternateContent>
          <mc:Choice Requires="wps">
            <w:drawing>
              <wp:anchor distT="0" distB="0" distL="114300" distR="114300" simplePos="0" relativeHeight="252827648" behindDoc="0" locked="0" layoutInCell="1" allowOverlap="1" wp14:anchorId="6E2E4B35" wp14:editId="018EEDDC">
                <wp:simplePos x="0" y="0"/>
                <wp:positionH relativeFrom="column">
                  <wp:posOffset>3371215</wp:posOffset>
                </wp:positionH>
                <wp:positionV relativeFrom="paragraph">
                  <wp:posOffset>175260</wp:posOffset>
                </wp:positionV>
                <wp:extent cx="2590800" cy="542290"/>
                <wp:effectExtent l="0" t="0" r="19050" b="10160"/>
                <wp:wrapNone/>
                <wp:docPr id="311" name="Caixa de Texto 311"/>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25D97D07" w14:textId="1B73A1C5" w:rsidR="005C5923" w:rsidRPr="00961CEC" w:rsidRDefault="005C5923" w:rsidP="00383363">
                            <w:pPr>
                              <w:spacing w:after="0" w:line="240" w:lineRule="auto"/>
                              <w:jc w:val="both"/>
                              <w:rPr>
                                <w:rFonts w:ascii="Arial Narrow" w:hAnsi="Arial Narrow" w:cs="Arial"/>
                                <w:sz w:val="20"/>
                                <w:szCs w:val="20"/>
                              </w:rPr>
                            </w:pPr>
                            <w:r>
                              <w:rPr>
                                <w:rFonts w:ascii="Arial Narrow" w:hAnsi="Arial Narrow" w:cs="Arial"/>
                                <w:sz w:val="20"/>
                                <w:szCs w:val="20"/>
                              </w:rPr>
                              <w:t xml:space="preserve">Visitas técnicas em Agencia Transfusional – Santa Helena -GO (HURSO), realizada em 29/01/2021.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E4B35" id="Caixa de Texto 311" o:spid="_x0000_s1049" type="#_x0000_t202" style="position:absolute;margin-left:265.45pt;margin-top:13.8pt;width:204pt;height:42.7pt;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" filled="f" strokeweight=".5pt">
                <v:textbox>
                  <w:txbxContent>
                    <w:p w14:paraId="25D97D07" w14:textId="1B73A1C5" w:rsidR="005C5923" w:rsidRPr="00961CEC" w:rsidRDefault="005C5923" w:rsidP="00383363">
                      <w:pPr>
                        <w:spacing w:after="0" w:line="240" w:lineRule="auto"/>
                        <w:jc w:val="both"/>
                        <w:rPr>
                          <w:rFonts w:ascii="Arial Narrow" w:hAnsi="Arial Narrow" w:cs="Arial"/>
                          <w:sz w:val="20"/>
                          <w:szCs w:val="20"/>
                        </w:rPr>
                      </w:pPr>
                      <w:r>
                        <w:rPr>
                          <w:rFonts w:ascii="Arial Narrow" w:hAnsi="Arial Narrow" w:cs="Arial"/>
                          <w:sz w:val="20"/>
                          <w:szCs w:val="20"/>
                        </w:rPr>
                        <w:t xml:space="preserve">Visitas técnicas em Agencia Transfusional – Santa Helena -GO (HURSO), realizada em 29/01/2021. </w:t>
                      </w:r>
                    </w:p>
                  </w:txbxContent>
                </v:textbox>
              </v:shape>
            </w:pict>
          </mc:Fallback>
        </mc:AlternateContent>
      </w:r>
      <w:r w:rsidRPr="00383363">
        <w:rPr>
          <w:noProof/>
        </w:rPr>
        <mc:AlternateContent>
          <mc:Choice Requires="wps">
            <w:drawing>
              <wp:anchor distT="0" distB="0" distL="114300" distR="114300" simplePos="0" relativeHeight="252824576" behindDoc="0" locked="0" layoutInCell="1" allowOverlap="1" wp14:anchorId="04B079A9" wp14:editId="576A94A1">
                <wp:simplePos x="0" y="0"/>
                <wp:positionH relativeFrom="column">
                  <wp:posOffset>-210185</wp:posOffset>
                </wp:positionH>
                <wp:positionV relativeFrom="paragraph">
                  <wp:posOffset>232410</wp:posOffset>
                </wp:positionV>
                <wp:extent cx="2590800" cy="542290"/>
                <wp:effectExtent l="0" t="0" r="19050" b="10160"/>
                <wp:wrapNone/>
                <wp:docPr id="309" name="Caixa de Texto 309"/>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011972B2" w14:textId="0F1140DB" w:rsidR="005C5923" w:rsidRPr="00961CEC" w:rsidRDefault="005C5923" w:rsidP="00383363">
                            <w:pPr>
                              <w:spacing w:after="0" w:line="240" w:lineRule="auto"/>
                              <w:jc w:val="both"/>
                              <w:rPr>
                                <w:rFonts w:ascii="Arial Narrow" w:hAnsi="Arial Narrow" w:cs="Arial"/>
                                <w:sz w:val="20"/>
                                <w:szCs w:val="20"/>
                              </w:rPr>
                            </w:pPr>
                            <w:r>
                              <w:rPr>
                                <w:rFonts w:ascii="Arial Narrow" w:hAnsi="Arial Narrow" w:cs="Arial"/>
                                <w:sz w:val="20"/>
                                <w:szCs w:val="20"/>
                              </w:rPr>
                              <w:t>Visitas técnicas em Hospital Evangélico de Iporá</w:t>
                            </w:r>
                            <w:proofErr w:type="gramStart"/>
                            <w:r>
                              <w:rPr>
                                <w:rFonts w:ascii="Arial Narrow" w:hAnsi="Arial Narrow" w:cs="Arial"/>
                                <w:sz w:val="20"/>
                                <w:szCs w:val="20"/>
                              </w:rPr>
                              <w:t>-  GO</w:t>
                            </w:r>
                            <w:proofErr w:type="gramEnd"/>
                            <w:r>
                              <w:rPr>
                                <w:rFonts w:ascii="Arial Narrow" w:hAnsi="Arial Narrow" w:cs="Arial"/>
                                <w:sz w:val="20"/>
                                <w:szCs w:val="20"/>
                              </w:rPr>
                              <w:t>, realizada em 22/01/2021.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079A9" id="Caixa de Texto 309" o:spid="_x0000_s1050" type="#_x0000_t202" style="position:absolute;margin-left:-16.55pt;margin-top:18.3pt;width:204pt;height:42.7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" filled="f" strokeweight=".5pt">
                <v:textbox>
                  <w:txbxContent>
                    <w:p w14:paraId="011972B2" w14:textId="0F1140DB" w:rsidR="005C5923" w:rsidRPr="00961CEC" w:rsidRDefault="005C5923" w:rsidP="00383363">
                      <w:pPr>
                        <w:spacing w:after="0" w:line="240" w:lineRule="auto"/>
                        <w:jc w:val="both"/>
                        <w:rPr>
                          <w:rFonts w:ascii="Arial Narrow" w:hAnsi="Arial Narrow" w:cs="Arial"/>
                          <w:sz w:val="20"/>
                          <w:szCs w:val="20"/>
                        </w:rPr>
                      </w:pPr>
                      <w:r>
                        <w:rPr>
                          <w:rFonts w:ascii="Arial Narrow" w:hAnsi="Arial Narrow" w:cs="Arial"/>
                          <w:sz w:val="20"/>
                          <w:szCs w:val="20"/>
                        </w:rPr>
                        <w:t>Visitas técnicas em Hospital Evangélico de Iporá</w:t>
                      </w:r>
                      <w:proofErr w:type="gramStart"/>
                      <w:r>
                        <w:rPr>
                          <w:rFonts w:ascii="Arial Narrow" w:hAnsi="Arial Narrow" w:cs="Arial"/>
                          <w:sz w:val="20"/>
                          <w:szCs w:val="20"/>
                        </w:rPr>
                        <w:t>-  GO</w:t>
                      </w:r>
                      <w:proofErr w:type="gramEnd"/>
                      <w:r>
                        <w:rPr>
                          <w:rFonts w:ascii="Arial Narrow" w:hAnsi="Arial Narrow" w:cs="Arial"/>
                          <w:sz w:val="20"/>
                          <w:szCs w:val="20"/>
                        </w:rPr>
                        <w:t>, realizada em 22/01/2021.</w:t>
                      </w:r>
                    </w:p>
                  </w:txbxContent>
                </v:textbox>
              </v:shape>
            </w:pict>
          </mc:Fallback>
        </mc:AlternateContent>
      </w:r>
    </w:p>
    <w:p w14:paraId="1F0F34B4" w14:textId="6D1EA124" w:rsidR="00202959" w:rsidRDefault="00202959" w:rsidP="002979DE">
      <w:pPr>
        <w:tabs>
          <w:tab w:val="left" w:pos="5444"/>
        </w:tabs>
        <w:rPr>
          <w:rFonts w:ascii="Arial Narrow" w:hAnsi="Arial Narrow" w:cs="Arial"/>
          <w:sz w:val="24"/>
          <w:szCs w:val="24"/>
        </w:rPr>
      </w:pPr>
    </w:p>
    <w:p w14:paraId="52475914" w14:textId="1E5ABC8C" w:rsidR="00202959" w:rsidRDefault="00202959" w:rsidP="002979DE">
      <w:pPr>
        <w:tabs>
          <w:tab w:val="left" w:pos="5444"/>
        </w:tabs>
        <w:rPr>
          <w:rFonts w:ascii="Arial Narrow" w:hAnsi="Arial Narrow" w:cs="Arial"/>
          <w:sz w:val="24"/>
          <w:szCs w:val="24"/>
        </w:rPr>
      </w:pPr>
    </w:p>
    <w:p w14:paraId="1B915429" w14:textId="71EEC91B" w:rsidR="00202959" w:rsidRDefault="00202959" w:rsidP="002979DE">
      <w:pPr>
        <w:tabs>
          <w:tab w:val="left" w:pos="5444"/>
        </w:tabs>
        <w:rPr>
          <w:rFonts w:ascii="Arial Narrow" w:hAnsi="Arial Narrow" w:cs="Arial"/>
          <w:sz w:val="24"/>
          <w:szCs w:val="24"/>
        </w:rPr>
      </w:pPr>
    </w:p>
    <w:p w14:paraId="482A9826" w14:textId="37C15125" w:rsidR="00202959" w:rsidRDefault="006004EF" w:rsidP="002979DE">
      <w:pPr>
        <w:tabs>
          <w:tab w:val="left" w:pos="5444"/>
        </w:tabs>
        <w:rPr>
          <w:rFonts w:ascii="Arial Narrow" w:hAnsi="Arial Narrow" w:cs="Arial"/>
          <w:sz w:val="24"/>
          <w:szCs w:val="24"/>
        </w:rPr>
      </w:pPr>
      <w:r>
        <w:rPr>
          <w:noProof/>
        </w:rPr>
        <w:drawing>
          <wp:anchor distT="0" distB="0" distL="114300" distR="114300" simplePos="0" relativeHeight="252828672" behindDoc="0" locked="0" layoutInCell="1" allowOverlap="1" wp14:anchorId="4EFE38D8" wp14:editId="13D55D2C">
            <wp:simplePos x="0" y="0"/>
            <wp:positionH relativeFrom="column">
              <wp:posOffset>-181610</wp:posOffset>
            </wp:positionH>
            <wp:positionV relativeFrom="paragraph">
              <wp:posOffset>71120</wp:posOffset>
            </wp:positionV>
            <wp:extent cx="2562225" cy="2449195"/>
            <wp:effectExtent l="19050" t="19050" r="28575" b="27305"/>
            <wp:wrapNone/>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62225" cy="24491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2F1BF49" w14:textId="53AD04DE" w:rsidR="00383363" w:rsidRDefault="00383363" w:rsidP="002979DE">
      <w:pPr>
        <w:tabs>
          <w:tab w:val="left" w:pos="5444"/>
        </w:tabs>
        <w:rPr>
          <w:rFonts w:ascii="Arial Narrow" w:hAnsi="Arial Narrow" w:cs="Arial"/>
          <w:sz w:val="24"/>
          <w:szCs w:val="24"/>
        </w:rPr>
      </w:pPr>
    </w:p>
    <w:p w14:paraId="184774AC" w14:textId="1571161B" w:rsidR="00383363" w:rsidRDefault="00383363" w:rsidP="002979DE">
      <w:pPr>
        <w:tabs>
          <w:tab w:val="left" w:pos="5444"/>
        </w:tabs>
        <w:rPr>
          <w:rFonts w:ascii="Arial Narrow" w:hAnsi="Arial Narrow" w:cs="Arial"/>
          <w:sz w:val="24"/>
          <w:szCs w:val="24"/>
        </w:rPr>
      </w:pPr>
    </w:p>
    <w:p w14:paraId="4A630571" w14:textId="2817C787" w:rsidR="00383363" w:rsidRDefault="00383363" w:rsidP="002979DE">
      <w:pPr>
        <w:tabs>
          <w:tab w:val="left" w:pos="5444"/>
        </w:tabs>
        <w:rPr>
          <w:rFonts w:ascii="Arial Narrow" w:hAnsi="Arial Narrow" w:cs="Arial"/>
          <w:sz w:val="24"/>
          <w:szCs w:val="24"/>
        </w:rPr>
      </w:pPr>
    </w:p>
    <w:p w14:paraId="6AEE321F" w14:textId="2102EDA9" w:rsidR="00383363" w:rsidRDefault="00383363" w:rsidP="002979DE">
      <w:pPr>
        <w:tabs>
          <w:tab w:val="left" w:pos="5444"/>
        </w:tabs>
        <w:rPr>
          <w:rFonts w:ascii="Arial Narrow" w:hAnsi="Arial Narrow" w:cs="Arial"/>
          <w:sz w:val="24"/>
          <w:szCs w:val="24"/>
        </w:rPr>
      </w:pPr>
    </w:p>
    <w:p w14:paraId="0864299D" w14:textId="059D2EE0" w:rsidR="006004EF" w:rsidRDefault="006004EF" w:rsidP="002979DE">
      <w:pPr>
        <w:tabs>
          <w:tab w:val="left" w:pos="5444"/>
        </w:tabs>
        <w:rPr>
          <w:rFonts w:ascii="Arial Narrow" w:hAnsi="Arial Narrow" w:cs="Arial"/>
          <w:sz w:val="24"/>
          <w:szCs w:val="24"/>
        </w:rPr>
      </w:pPr>
    </w:p>
    <w:p w14:paraId="7A1BFBBF" w14:textId="1E95CD51" w:rsidR="006004EF" w:rsidRDefault="006004EF" w:rsidP="002979DE">
      <w:pPr>
        <w:tabs>
          <w:tab w:val="left" w:pos="5444"/>
        </w:tabs>
        <w:rPr>
          <w:rFonts w:ascii="Arial Narrow" w:hAnsi="Arial Narrow" w:cs="Arial"/>
          <w:sz w:val="24"/>
          <w:szCs w:val="24"/>
        </w:rPr>
      </w:pPr>
    </w:p>
    <w:p w14:paraId="73F26ADF" w14:textId="35FAF409" w:rsidR="006004EF" w:rsidRDefault="006004EF" w:rsidP="002979DE">
      <w:pPr>
        <w:tabs>
          <w:tab w:val="left" w:pos="5444"/>
        </w:tabs>
        <w:rPr>
          <w:rFonts w:ascii="Arial Narrow" w:hAnsi="Arial Narrow" w:cs="Arial"/>
          <w:sz w:val="24"/>
          <w:szCs w:val="24"/>
        </w:rPr>
      </w:pPr>
    </w:p>
    <w:p w14:paraId="7770BD08" w14:textId="0D0E1B95" w:rsidR="006004EF" w:rsidRDefault="006004EF" w:rsidP="002979DE">
      <w:pPr>
        <w:tabs>
          <w:tab w:val="left" w:pos="5444"/>
        </w:tabs>
        <w:rPr>
          <w:rFonts w:ascii="Arial Narrow" w:hAnsi="Arial Narrow" w:cs="Arial"/>
          <w:sz w:val="24"/>
          <w:szCs w:val="24"/>
        </w:rPr>
      </w:pPr>
      <w:r w:rsidRPr="006004EF">
        <w:rPr>
          <w:noProof/>
        </w:rPr>
        <mc:AlternateContent>
          <mc:Choice Requires="wps">
            <w:drawing>
              <wp:anchor distT="0" distB="0" distL="114300" distR="114300" simplePos="0" relativeHeight="252830720" behindDoc="0" locked="0" layoutInCell="1" allowOverlap="1" wp14:anchorId="0B0618C0" wp14:editId="23461D57">
                <wp:simplePos x="0" y="0"/>
                <wp:positionH relativeFrom="column">
                  <wp:posOffset>-181610</wp:posOffset>
                </wp:positionH>
                <wp:positionV relativeFrom="paragraph">
                  <wp:posOffset>254000</wp:posOffset>
                </wp:positionV>
                <wp:extent cx="2590800" cy="542290"/>
                <wp:effectExtent l="0" t="0" r="19050" b="10160"/>
                <wp:wrapNone/>
                <wp:docPr id="313" name="Caixa de Texto 313"/>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70401274" w14:textId="4A1A2D48" w:rsidR="005C5923" w:rsidRPr="00961CEC" w:rsidRDefault="005C5923" w:rsidP="006004EF">
                            <w:pPr>
                              <w:spacing w:after="0" w:line="240" w:lineRule="auto"/>
                              <w:jc w:val="both"/>
                              <w:rPr>
                                <w:rFonts w:ascii="Arial Narrow" w:hAnsi="Arial Narrow" w:cs="Arial"/>
                                <w:sz w:val="20"/>
                                <w:szCs w:val="20"/>
                              </w:rPr>
                            </w:pPr>
                            <w:r>
                              <w:rPr>
                                <w:rFonts w:ascii="Arial Narrow" w:hAnsi="Arial Narrow" w:cs="Arial"/>
                                <w:sz w:val="20"/>
                                <w:szCs w:val="20"/>
                              </w:rPr>
                              <w:t>Visitas técnicas em UCT Quirinópolis - GO, realizada em 29/01/2021.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618C0" id="Caixa de Texto 313" o:spid="_x0000_s1051" type="#_x0000_t202" style="position:absolute;margin-left:-14.3pt;margin-top:20pt;width:204pt;height:42.7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" filled="f" strokeweight=".5pt">
                <v:textbox>
                  <w:txbxContent>
                    <w:p w14:paraId="70401274" w14:textId="4A1A2D48" w:rsidR="005C5923" w:rsidRPr="00961CEC" w:rsidRDefault="005C5923" w:rsidP="006004EF">
                      <w:pPr>
                        <w:spacing w:after="0" w:line="240" w:lineRule="auto"/>
                        <w:jc w:val="both"/>
                        <w:rPr>
                          <w:rFonts w:ascii="Arial Narrow" w:hAnsi="Arial Narrow" w:cs="Arial"/>
                          <w:sz w:val="20"/>
                          <w:szCs w:val="20"/>
                        </w:rPr>
                      </w:pPr>
                      <w:r>
                        <w:rPr>
                          <w:rFonts w:ascii="Arial Narrow" w:hAnsi="Arial Narrow" w:cs="Arial"/>
                          <w:sz w:val="20"/>
                          <w:szCs w:val="20"/>
                        </w:rPr>
                        <w:t>Visitas técnicas em UCT Quirinópolis - GO, realizada em 29/01/2021.</w:t>
                      </w:r>
                    </w:p>
                  </w:txbxContent>
                </v:textbox>
              </v:shape>
            </w:pict>
          </mc:Fallback>
        </mc:AlternateContent>
      </w:r>
    </w:p>
    <w:p w14:paraId="0E692C10" w14:textId="109A5DD3" w:rsidR="006004EF" w:rsidRDefault="006004EF" w:rsidP="002979DE">
      <w:pPr>
        <w:tabs>
          <w:tab w:val="left" w:pos="5444"/>
        </w:tabs>
        <w:rPr>
          <w:rFonts w:ascii="Arial Narrow" w:hAnsi="Arial Narrow" w:cs="Arial"/>
          <w:sz w:val="24"/>
          <w:szCs w:val="24"/>
        </w:rPr>
      </w:pPr>
    </w:p>
    <w:p w14:paraId="75683FED" w14:textId="3B6956F7" w:rsidR="006004EF" w:rsidRDefault="006004EF" w:rsidP="002979DE">
      <w:pPr>
        <w:tabs>
          <w:tab w:val="left" w:pos="5444"/>
        </w:tabs>
        <w:rPr>
          <w:rFonts w:ascii="Arial Narrow" w:hAnsi="Arial Narrow" w:cs="Arial"/>
          <w:sz w:val="24"/>
          <w:szCs w:val="24"/>
        </w:rPr>
      </w:pPr>
    </w:p>
    <w:p w14:paraId="533A22E9" w14:textId="336E160E" w:rsidR="006004EF" w:rsidRDefault="006004EF" w:rsidP="002979DE">
      <w:pPr>
        <w:tabs>
          <w:tab w:val="left" w:pos="5444"/>
        </w:tabs>
        <w:rPr>
          <w:rFonts w:ascii="Arial Narrow" w:hAnsi="Arial Narrow" w:cs="Arial"/>
          <w:sz w:val="24"/>
          <w:szCs w:val="24"/>
        </w:rPr>
      </w:pPr>
    </w:p>
    <w:p w14:paraId="2150DB93" w14:textId="36044AA1" w:rsidR="00B42639" w:rsidRDefault="00B42639" w:rsidP="002979DE">
      <w:pPr>
        <w:tabs>
          <w:tab w:val="left" w:pos="5444"/>
        </w:tabs>
        <w:rPr>
          <w:rFonts w:ascii="Arial Narrow" w:hAnsi="Arial Narrow" w:cs="Arial"/>
          <w:sz w:val="24"/>
          <w:szCs w:val="24"/>
        </w:rPr>
      </w:pPr>
    </w:p>
    <w:p w14:paraId="5DAFCD1E" w14:textId="3C5CCE71" w:rsidR="00B42639" w:rsidRDefault="00B42639" w:rsidP="002979DE">
      <w:pPr>
        <w:tabs>
          <w:tab w:val="left" w:pos="5444"/>
        </w:tabs>
        <w:rPr>
          <w:rFonts w:ascii="Arial Narrow" w:hAnsi="Arial Narrow" w:cs="Arial"/>
          <w:sz w:val="24"/>
          <w:szCs w:val="24"/>
        </w:rPr>
      </w:pPr>
    </w:p>
    <w:p w14:paraId="4F689706" w14:textId="7A769013" w:rsidR="00B42639" w:rsidRDefault="00B42639" w:rsidP="002979DE">
      <w:pPr>
        <w:tabs>
          <w:tab w:val="left" w:pos="5444"/>
        </w:tabs>
        <w:rPr>
          <w:rFonts w:ascii="Arial Narrow" w:hAnsi="Arial Narrow" w:cs="Arial"/>
          <w:sz w:val="24"/>
          <w:szCs w:val="24"/>
        </w:rPr>
      </w:pPr>
    </w:p>
    <w:p w14:paraId="3182335F" w14:textId="6AF990C3" w:rsidR="00B42639" w:rsidRDefault="00B42639" w:rsidP="002979DE">
      <w:pPr>
        <w:tabs>
          <w:tab w:val="left" w:pos="5444"/>
        </w:tabs>
        <w:rPr>
          <w:rFonts w:ascii="Arial Narrow" w:hAnsi="Arial Narrow" w:cs="Arial"/>
          <w:sz w:val="24"/>
          <w:szCs w:val="24"/>
        </w:rPr>
      </w:pPr>
    </w:p>
    <w:p w14:paraId="03336D19" w14:textId="77777777" w:rsidR="00B42639" w:rsidRDefault="00B42639" w:rsidP="002979DE">
      <w:pPr>
        <w:tabs>
          <w:tab w:val="left" w:pos="5444"/>
        </w:tabs>
        <w:rPr>
          <w:rFonts w:ascii="Arial Narrow" w:hAnsi="Arial Narrow" w:cs="Arial"/>
          <w:sz w:val="24"/>
          <w:szCs w:val="24"/>
        </w:rPr>
      </w:pPr>
    </w:p>
    <w:p w14:paraId="4DEEFAD9" w14:textId="77777777" w:rsidR="006004EF" w:rsidRDefault="006004EF" w:rsidP="002979DE">
      <w:pPr>
        <w:tabs>
          <w:tab w:val="left" w:pos="5444"/>
        </w:tabs>
        <w:rPr>
          <w:rFonts w:ascii="Arial Narrow" w:hAnsi="Arial Narrow" w:cs="Arial"/>
          <w:sz w:val="24"/>
          <w:szCs w:val="24"/>
        </w:rPr>
      </w:pPr>
    </w:p>
    <w:p w14:paraId="6F1CADA4" w14:textId="2B8D3039"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93" w:name="_Toc65506789"/>
      <w:r>
        <w:rPr>
          <w:rFonts w:ascii="Arial" w:hAnsi="Arial" w:cs="Arial"/>
          <w:b/>
          <w:bCs/>
          <w:color w:val="000000"/>
          <w:sz w:val="24"/>
          <w:szCs w:val="24"/>
        </w:rPr>
        <w:t>CONSIDERAÇÕES FINAIS</w:t>
      </w:r>
      <w:bookmarkEnd w:id="93"/>
    </w:p>
    <w:p w14:paraId="61B4891C" w14:textId="2BB000F9"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No mês de </w:t>
      </w:r>
      <w:proofErr w:type="gramStart"/>
      <w:r w:rsidR="006559C3">
        <w:rPr>
          <w:rFonts w:ascii="Arial" w:hAnsi="Arial" w:cs="Arial"/>
        </w:rPr>
        <w:t>j</w:t>
      </w:r>
      <w:r w:rsidRPr="004179E2">
        <w:rPr>
          <w:rFonts w:ascii="Arial" w:hAnsi="Arial" w:cs="Arial"/>
        </w:rPr>
        <w:t>aneiro  observamos</w:t>
      </w:r>
      <w:proofErr w:type="gramEnd"/>
      <w:r w:rsidRPr="004179E2">
        <w:rPr>
          <w:rFonts w:ascii="Arial" w:hAnsi="Arial" w:cs="Arial"/>
        </w:rPr>
        <w:t xml:space="preserve"> um aumento da demanda de sangue em todo Estado devido à ampliação da regionalização (reestruturação dos hospitais de referência no interior), abertura do comércio e pactuação com novas unidades de saúde.</w:t>
      </w:r>
    </w:p>
    <w:p w14:paraId="65FCCFE3"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2EC013B4"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O reflexo dessa balança desfavorável impacta diretamente na capacidade de produção de sangue e hemocomponentes.</w:t>
      </w:r>
    </w:p>
    <w:p w14:paraId="19C0AADF"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Em relação ao atendimento ambulatorial, atendendo às recomendações do Ministério Saúde e Secretaria Estadual de Saúde reduzimos o atendimento eletivo aos pacientes portadores de doenças crônicas do ambulatório de Hematologia em 50%, fato que impactou na produção ambulatorial.</w:t>
      </w:r>
    </w:p>
    <w:p w14:paraId="7BFE4857" w14:textId="2FC9F668"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Em relação aos processos de qualidade, por sua vez, observamos </w:t>
      </w:r>
      <w:r w:rsidR="00520D4F">
        <w:rPr>
          <w:rFonts w:ascii="Arial" w:hAnsi="Arial" w:cs="Arial"/>
        </w:rPr>
        <w:t>um avanço na padronização de processos, notificação de eventos e uso das ferramentas da qualidade.</w:t>
      </w:r>
    </w:p>
    <w:p w14:paraId="1E80A70D" w14:textId="7DF6A07E"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A busca pela excelência faz parte das atividades do dia-a-dia na Hemorrede. Nesse sentido, a Hemorrede persistiu na busca pelo aprimoramento de seus processos, de modo a viabilizar apoio consistente à realização das atividades finalísticas, com vistas ao cumprimento da missão institucional e alcance dos objetivos estratégico.  </w:t>
      </w:r>
    </w:p>
    <w:p w14:paraId="27A5D1AB" w14:textId="4DD544C2" w:rsidR="00984F29" w:rsidRPr="00984F29" w:rsidRDefault="00984F29" w:rsidP="00984F29">
      <w:pPr>
        <w:spacing w:line="360" w:lineRule="auto"/>
        <w:jc w:val="both"/>
        <w:rPr>
          <w:rFonts w:ascii="Arial Narrow" w:hAnsi="Arial Narrow" w:cs="Arial"/>
          <w:sz w:val="24"/>
          <w:szCs w:val="24"/>
        </w:rPr>
      </w:pPr>
    </w:p>
    <w:p w14:paraId="2772404C" w14:textId="3AAFBA5A" w:rsidR="00984F29" w:rsidRDefault="00B9193B" w:rsidP="00984F29">
      <w:pPr>
        <w:rPr>
          <w:rFonts w:ascii="Arial Narrow" w:hAnsi="Arial Narrow" w:cs="Arial"/>
          <w:sz w:val="24"/>
          <w:szCs w:val="24"/>
        </w:rPr>
      </w:pPr>
      <w:r>
        <w:rPr>
          <w:rFonts w:ascii="Arial Narrow" w:hAnsi="Arial Narrow" w:cs="Arial"/>
          <w:noProof/>
          <w:sz w:val="24"/>
          <w:szCs w:val="24"/>
        </w:rPr>
        <w:drawing>
          <wp:anchor distT="0" distB="0" distL="114300" distR="114300" simplePos="0" relativeHeight="252928000" behindDoc="0" locked="0" layoutInCell="1" allowOverlap="1" wp14:anchorId="1E45257C" wp14:editId="1BE0714F">
            <wp:simplePos x="0" y="0"/>
            <wp:positionH relativeFrom="column">
              <wp:posOffset>2180590</wp:posOffset>
            </wp:positionH>
            <wp:positionV relativeFrom="paragraph">
              <wp:posOffset>116840</wp:posOffset>
            </wp:positionV>
            <wp:extent cx="1419225" cy="916305"/>
            <wp:effectExtent l="0" t="0" r="9525" b="0"/>
            <wp:wrapSquare wrapText="bothSides"/>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19225" cy="9163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21856" behindDoc="0" locked="0" layoutInCell="1" allowOverlap="1" wp14:anchorId="3FA2F744" wp14:editId="466BEF59">
            <wp:simplePos x="0" y="0"/>
            <wp:positionH relativeFrom="margin">
              <wp:posOffset>94615</wp:posOffset>
            </wp:positionH>
            <wp:positionV relativeFrom="paragraph">
              <wp:posOffset>221615</wp:posOffset>
            </wp:positionV>
            <wp:extent cx="1781175" cy="790575"/>
            <wp:effectExtent l="0" t="0" r="9525" b="9525"/>
            <wp:wrapSquare wrapText="bothSides"/>
            <wp:docPr id="28" name="Imagem 4"/>
            <wp:cNvGraphicFramePr/>
            <a:graphic xmlns:a="http://schemas.openxmlformats.org/drawingml/2006/main">
              <a:graphicData uri="http://schemas.openxmlformats.org/drawingml/2006/picture">
                <pic:pic xmlns:pic="http://schemas.openxmlformats.org/drawingml/2006/picture">
                  <pic:nvPicPr>
                    <pic:cNvPr id="22" name="Imagem 4"/>
                    <pic:cNvPicPr/>
                  </pic:nvPicPr>
                  <pic:blipFill>
                    <a:blip r:embed="rId121">
                      <a:lum/>
                      <a:alphaModFix/>
                      <a:extLst>
                        <a:ext uri="{28A0092B-C50C-407E-A947-70E740481C1C}">
                          <a14:useLocalDpi xmlns:a14="http://schemas.microsoft.com/office/drawing/2010/main" val="0"/>
                        </a:ext>
                      </a:extLst>
                    </a:blip>
                    <a:srcRect/>
                    <a:stretch>
                      <a:fillRect/>
                    </a:stretch>
                  </pic:blipFill>
                  <pic:spPr>
                    <a:xfrm>
                      <a:off x="0" y="0"/>
                      <a:ext cx="1781175" cy="7905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D50ABE">
        <w:rPr>
          <w:noProof/>
        </w:rPr>
        <w:drawing>
          <wp:anchor distT="0" distB="0" distL="114300" distR="114300" simplePos="0" relativeHeight="252922880" behindDoc="0" locked="0" layoutInCell="1" allowOverlap="1" wp14:anchorId="53422A87" wp14:editId="769B8274">
            <wp:simplePos x="0" y="0"/>
            <wp:positionH relativeFrom="column">
              <wp:posOffset>3876040</wp:posOffset>
            </wp:positionH>
            <wp:positionV relativeFrom="paragraph">
              <wp:posOffset>135890</wp:posOffset>
            </wp:positionV>
            <wp:extent cx="2152650" cy="866775"/>
            <wp:effectExtent l="0" t="0" r="0" b="9525"/>
            <wp:wrapSquare wrapText="bothSides"/>
            <wp:docPr id="264" name="Imagem 5"/>
            <wp:cNvGraphicFramePr/>
            <a:graphic xmlns:a="http://schemas.openxmlformats.org/drawingml/2006/main">
              <a:graphicData uri="http://schemas.openxmlformats.org/drawingml/2006/picture">
                <pic:pic xmlns:pic="http://schemas.openxmlformats.org/drawingml/2006/picture">
                  <pic:nvPicPr>
                    <pic:cNvPr id="23" name="Imagem 5"/>
                    <pic:cNvPicPr/>
                  </pic:nvPicPr>
                  <pic:blipFill>
                    <a:blip r:embed="rId122">
                      <a:lum/>
                      <a:alphaModFix/>
                      <a:extLst>
                        <a:ext uri="{28A0092B-C50C-407E-A947-70E740481C1C}">
                          <a14:useLocalDpi xmlns:a14="http://schemas.microsoft.com/office/drawing/2010/main" val="0"/>
                        </a:ext>
                      </a:extLst>
                    </a:blip>
                    <a:srcRect/>
                    <a:stretch>
                      <a:fillRect/>
                    </a:stretch>
                  </pic:blipFill>
                  <pic:spPr>
                    <a:xfrm>
                      <a:off x="0" y="0"/>
                      <a:ext cx="2152650" cy="8667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76D1F36D" w14:textId="7ED1C9C1" w:rsidR="00B9193B" w:rsidRPr="00B9193B" w:rsidRDefault="00B9193B" w:rsidP="00B9193B">
      <w:pPr>
        <w:jc w:val="center"/>
        <w:rPr>
          <w:rFonts w:ascii="Arial Narrow" w:hAnsi="Arial Narrow" w:cs="Arial"/>
          <w:sz w:val="24"/>
          <w:szCs w:val="24"/>
        </w:rPr>
      </w:pPr>
    </w:p>
    <w:sectPr w:rsidR="00B9193B" w:rsidRPr="00B9193B" w:rsidSect="007E0C40">
      <w:headerReference w:type="default" r:id="rId123"/>
      <w:footerReference w:type="default" r:id="rId124"/>
      <w:pgSz w:w="11906" w:h="16838"/>
      <w:pgMar w:top="1549" w:right="991" w:bottom="993" w:left="1276" w:header="567" w:footer="0"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44" w:author="Rose Mary Araujo Carvalho" w:date="2021-03-02T10:38:00Z" w:initials="RMAC">
    <w:p w14:paraId="654582EC" w14:textId="6E38FD61" w:rsidR="00B714A6" w:rsidRDefault="00B714A6">
      <w:pPr>
        <w:pStyle w:val="Textodecomentrio"/>
      </w:pPr>
      <w:r>
        <w:rPr>
          <w:rStyle w:val="Refdecomentrio"/>
        </w:rPr>
        <w:annotationRef/>
      </w:r>
      <w:r>
        <w:rPr>
          <w:noProof/>
        </w:rPr>
        <w:t>N</w:t>
      </w:r>
      <w:r>
        <w:rPr>
          <w:noProof/>
        </w:rPr>
        <w:t>o próximo relatório. A</w:t>
      </w:r>
      <w:r>
        <w:rPr>
          <w:noProof/>
        </w:rPr>
        <w:t xml:space="preserve">na Cristina pediu para modificar o título do gráfico </w:t>
      </w:r>
      <w:r>
        <w:rPr>
          <w:noProof/>
        </w:rPr>
        <w:t>conforme restante do relatório.</w:t>
      </w:r>
      <w:r>
        <w:rPr>
          <w:noProof/>
        </w:rPr>
        <w:tab/>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654582E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E8940F" w16cex:dateUtc="2021-03-02T13:3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54582EC" w16cid:durableId="23E8940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629A51" w14:textId="77777777" w:rsidR="005C5923" w:rsidRDefault="005C5923" w:rsidP="0004081E">
      <w:pPr>
        <w:spacing w:after="0" w:line="240" w:lineRule="auto"/>
      </w:pPr>
      <w:r>
        <w:separator/>
      </w:r>
    </w:p>
  </w:endnote>
  <w:endnote w:type="continuationSeparator" w:id="0">
    <w:p w14:paraId="65AE19B7" w14:textId="77777777" w:rsidR="005C5923" w:rsidRDefault="005C5923"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OpenSymbol">
    <w:altName w:val="Arial Unicode MS"/>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altName w:val="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altName w:val="Times New Roman"/>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41999283"/>
      <w:docPartObj>
        <w:docPartGallery w:val="Page Numbers (Bottom of Page)"/>
        <w:docPartUnique/>
      </w:docPartObj>
    </w:sdtPr>
    <w:sdtContent>
      <w:p w14:paraId="2730D586" w14:textId="77777777" w:rsidR="005C5923" w:rsidRDefault="005C5923" w:rsidP="007E0C40">
        <w:pPr>
          <w:pStyle w:val="Rodap"/>
          <w:ind w:left="-993"/>
          <w:jc w:val="center"/>
          <w:rPr>
            <w:b/>
            <w:sz w:val="18"/>
            <w:szCs w:val="18"/>
          </w:rPr>
        </w:pPr>
        <w:r>
          <w:rPr>
            <w:b/>
            <w:sz w:val="18"/>
            <w:szCs w:val="18"/>
          </w:rPr>
          <w:t xml:space="preserve">Fone: (62) 3201-4570 | </w:t>
        </w:r>
        <w:proofErr w:type="spellStart"/>
        <w:r>
          <w:rPr>
            <w:b/>
            <w:sz w:val="18"/>
            <w:szCs w:val="18"/>
          </w:rPr>
          <w:t>Email</w:t>
        </w:r>
        <w:proofErr w:type="spellEnd"/>
        <w:r>
          <w:rPr>
            <w:b/>
            <w:sz w:val="18"/>
            <w:szCs w:val="18"/>
          </w:rPr>
          <w:t>: hemocentro.coordenador@idtech.org.br</w:t>
        </w:r>
      </w:p>
      <w:p w14:paraId="177C3DD7" w14:textId="77777777" w:rsidR="005C5923" w:rsidRDefault="005C5923" w:rsidP="007E0C40">
        <w:pPr>
          <w:pStyle w:val="Rodap"/>
          <w:ind w:left="-993"/>
          <w:jc w:val="center"/>
          <w:rPr>
            <w:sz w:val="18"/>
            <w:szCs w:val="18"/>
          </w:rPr>
        </w:pPr>
        <w:r>
          <w:rPr>
            <w:sz w:val="18"/>
            <w:szCs w:val="18"/>
          </w:rPr>
          <w:t>Av. Anhanguera, 5.195, Setor Coimbra- Goiânia - GO - CEP: 74535-010</w:t>
        </w:r>
      </w:p>
      <w:p w14:paraId="4429CB53" w14:textId="145D1183" w:rsidR="005C5923" w:rsidRDefault="005C5923">
        <w:pPr>
          <w:pStyle w:val="Rodap"/>
          <w:jc w:val="right"/>
        </w:pPr>
        <w:r>
          <w:fldChar w:fldCharType="begin"/>
        </w:r>
        <w:r>
          <w:instrText>PAGE   \* MERGEFORMAT</w:instrText>
        </w:r>
        <w:r>
          <w:fldChar w:fldCharType="separate"/>
        </w:r>
        <w:r>
          <w:t>2</w:t>
        </w:r>
        <w:r>
          <w:fldChar w:fldCharType="end"/>
        </w:r>
      </w:p>
    </w:sdtContent>
  </w:sdt>
  <w:p w14:paraId="14869EAA" w14:textId="77777777" w:rsidR="005C5923" w:rsidRDefault="005C5923">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28E715" w14:textId="77777777" w:rsidR="005C5923" w:rsidRDefault="005C5923" w:rsidP="0004081E">
      <w:pPr>
        <w:spacing w:after="0" w:line="240" w:lineRule="auto"/>
      </w:pPr>
      <w:r>
        <w:separator/>
      </w:r>
    </w:p>
  </w:footnote>
  <w:footnote w:type="continuationSeparator" w:id="0">
    <w:p w14:paraId="3602E637" w14:textId="77777777" w:rsidR="005C5923" w:rsidRDefault="005C5923"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FA6949" w14:textId="7C019B0A" w:rsidR="005C5923" w:rsidRDefault="005C5923">
    <w:pPr>
      <w:pStyle w:val="Cabealho"/>
    </w:pPr>
    <w:r>
      <w:rPr>
        <w:noProof/>
      </w:rPr>
      <w:drawing>
        <wp:inline distT="0" distB="0" distL="0" distR="0" wp14:anchorId="64A5B788" wp14:editId="0772382F">
          <wp:extent cx="6120765" cy="523240"/>
          <wp:effectExtent l="0" t="0" r="0" b="0"/>
          <wp:docPr id="63" name="Imagem 1">
            <a:extLst xmlns:a="http://schemas.openxmlformats.org/drawingml/2006/main">
              <a:ext uri="{FF2B5EF4-FFF2-40B4-BE49-F238E27FC236}">
                <a16:creationId xmlns:a16="http://schemas.microsoft.com/office/drawing/2014/main" id="{0B9F7C5B-F67E-4F2C-91CD-D751B124C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B9F7C5B-F67E-4F2C-91CD-D751B124C2FB}"/>
                      </a:ext>
                    </a:extLst>
                  </pic:cNvPr>
                  <pic:cNvPicPr>
                    <a:picLocks noChangeAspect="1"/>
                  </pic:cNvPicPr>
                </pic:nvPicPr>
                <pic:blipFill>
                  <a:blip r:embed="rId1"/>
                  <a:stretch>
                    <a:fillRect/>
                  </a:stretch>
                </pic:blipFill>
                <pic:spPr>
                  <a:xfrm>
                    <a:off x="0" y="0"/>
                    <a:ext cx="6120765" cy="5232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1"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31A6ED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 w15:restartNumberingAfterBreak="0">
    <w:nsid w:val="180E12ED"/>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5"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DC8370B"/>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7" w15:restartNumberingAfterBreak="0">
    <w:nsid w:val="210F761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8" w15:restartNumberingAfterBreak="0">
    <w:nsid w:val="21B14C45"/>
    <w:multiLevelType w:val="multilevel"/>
    <w:tmpl w:val="782817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9" w15:restartNumberingAfterBreak="0">
    <w:nsid w:val="2332665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0" w15:restartNumberingAfterBreak="0">
    <w:nsid w:val="2E582373"/>
    <w:multiLevelType w:val="hybridMultilevel"/>
    <w:tmpl w:val="58D427FA"/>
    <w:lvl w:ilvl="0" w:tplc="0416000B">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1" w15:restartNumberingAfterBreak="0">
    <w:nsid w:val="2EEC5BE2"/>
    <w:multiLevelType w:val="hybridMultilevel"/>
    <w:tmpl w:val="4170D73C"/>
    <w:lvl w:ilvl="0" w:tplc="ACC215E4">
      <w:start w:val="18"/>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2" w15:restartNumberingAfterBreak="0">
    <w:nsid w:val="2EF65B48"/>
    <w:multiLevelType w:val="hybridMultilevel"/>
    <w:tmpl w:val="96D26D06"/>
    <w:lvl w:ilvl="0" w:tplc="BF4C6222">
      <w:start w:val="17"/>
      <w:numFmt w:val="decimal"/>
      <w:lvlText w:val="%1"/>
      <w:lvlJc w:val="left"/>
      <w:pPr>
        <w:ind w:left="1080" w:hanging="360"/>
      </w:pPr>
      <w:rPr>
        <w:rFonts w:ascii="Arial Narrow" w:hAnsi="Arial Narrow" w:cs="Arial" w:hint="default"/>
        <w:color w:val="000000"/>
        <w:sz w:val="28"/>
        <w:szCs w:val="28"/>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3" w15:restartNumberingAfterBreak="0">
    <w:nsid w:val="3A3D0473"/>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4"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5"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A2A5F02"/>
    <w:multiLevelType w:val="multilevel"/>
    <w:tmpl w:val="0FB262E4"/>
    <w:lvl w:ilvl="0">
      <w:start w:val="1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19"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0D95406"/>
    <w:multiLevelType w:val="hybridMultilevel"/>
    <w:tmpl w:val="DE2242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3" w15:restartNumberingAfterBreak="0">
    <w:nsid w:val="5410332D"/>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5" w15:restartNumberingAfterBreak="0">
    <w:nsid w:val="64C80BC8"/>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26" w15:restartNumberingAfterBreak="0">
    <w:nsid w:val="6FDF164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27"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4"/>
  </w:num>
  <w:num w:numId="2">
    <w:abstractNumId w:val="18"/>
  </w:num>
  <w:num w:numId="3">
    <w:abstractNumId w:val="1"/>
  </w:num>
  <w:num w:numId="4">
    <w:abstractNumId w:val="15"/>
  </w:num>
  <w:num w:numId="5">
    <w:abstractNumId w:val="24"/>
  </w:num>
  <w:num w:numId="6">
    <w:abstractNumId w:val="0"/>
  </w:num>
  <w:num w:numId="7">
    <w:abstractNumId w:val="5"/>
  </w:num>
  <w:num w:numId="8">
    <w:abstractNumId w:val="27"/>
  </w:num>
  <w:num w:numId="9">
    <w:abstractNumId w:val="2"/>
  </w:num>
  <w:num w:numId="10">
    <w:abstractNumId w:val="20"/>
  </w:num>
  <w:num w:numId="11">
    <w:abstractNumId w:val="22"/>
  </w:num>
  <w:num w:numId="12">
    <w:abstractNumId w:val="16"/>
  </w:num>
  <w:num w:numId="13">
    <w:abstractNumId w:val="21"/>
  </w:num>
  <w:num w:numId="14">
    <w:abstractNumId w:val="19"/>
  </w:num>
  <w:num w:numId="15">
    <w:abstractNumId w:val="12"/>
  </w:num>
  <w:num w:numId="16">
    <w:abstractNumId w:val="10"/>
  </w:num>
  <w:num w:numId="17">
    <w:abstractNumId w:val="17"/>
  </w:num>
  <w:num w:numId="18">
    <w:abstractNumId w:val="4"/>
  </w:num>
  <w:num w:numId="19">
    <w:abstractNumId w:val="8"/>
  </w:num>
  <w:num w:numId="20">
    <w:abstractNumId w:val="9"/>
  </w:num>
  <w:num w:numId="21">
    <w:abstractNumId w:val="7"/>
  </w:num>
  <w:num w:numId="22">
    <w:abstractNumId w:val="3"/>
  </w:num>
  <w:num w:numId="23">
    <w:abstractNumId w:val="25"/>
  </w:num>
  <w:num w:numId="24">
    <w:abstractNumId w:val="26"/>
  </w:num>
  <w:num w:numId="25">
    <w:abstractNumId w:val="13"/>
  </w:num>
  <w:num w:numId="26">
    <w:abstractNumId w:val="6"/>
  </w:num>
  <w:num w:numId="27">
    <w:abstractNumId w:val="11"/>
  </w:num>
  <w:num w:numId="28">
    <w:abstractNumId w:val="23"/>
  </w:num>
  <w:numIdMacAtCleanup w:val="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Rose Mary Araujo Carvalho">
    <w15:presenceInfo w15:providerId="AD" w15:userId="S-1-5-21-184265939-588979563-1670892678-128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08"/>
  <w:hyphenationZone w:val="425"/>
  <w:characterSpacingControl w:val="doNotCompress"/>
  <w:hdrShapeDefaults>
    <o:shapedefaults v:ext="edit" spidmax="552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883"/>
    <w:rsid w:val="00004B30"/>
    <w:rsid w:val="00005CCA"/>
    <w:rsid w:val="00007120"/>
    <w:rsid w:val="0001058A"/>
    <w:rsid w:val="00011D8F"/>
    <w:rsid w:val="000126E1"/>
    <w:rsid w:val="000163D7"/>
    <w:rsid w:val="00017E63"/>
    <w:rsid w:val="000310F9"/>
    <w:rsid w:val="000320D3"/>
    <w:rsid w:val="00035683"/>
    <w:rsid w:val="000360FB"/>
    <w:rsid w:val="0003742C"/>
    <w:rsid w:val="00040649"/>
    <w:rsid w:val="0004081E"/>
    <w:rsid w:val="000508DE"/>
    <w:rsid w:val="00050E5C"/>
    <w:rsid w:val="00051096"/>
    <w:rsid w:val="00051E83"/>
    <w:rsid w:val="0005218D"/>
    <w:rsid w:val="0005218E"/>
    <w:rsid w:val="000538A1"/>
    <w:rsid w:val="0005404B"/>
    <w:rsid w:val="00055298"/>
    <w:rsid w:val="0005781D"/>
    <w:rsid w:val="00057E23"/>
    <w:rsid w:val="000605FB"/>
    <w:rsid w:val="00060BE7"/>
    <w:rsid w:val="00061F10"/>
    <w:rsid w:val="00062F23"/>
    <w:rsid w:val="00062FB4"/>
    <w:rsid w:val="00065883"/>
    <w:rsid w:val="000746C1"/>
    <w:rsid w:val="00076136"/>
    <w:rsid w:val="00080161"/>
    <w:rsid w:val="00083C9C"/>
    <w:rsid w:val="00085623"/>
    <w:rsid w:val="0009014E"/>
    <w:rsid w:val="00094240"/>
    <w:rsid w:val="00094DF6"/>
    <w:rsid w:val="00094F57"/>
    <w:rsid w:val="00096843"/>
    <w:rsid w:val="000968F5"/>
    <w:rsid w:val="000972F9"/>
    <w:rsid w:val="000A189C"/>
    <w:rsid w:val="000A1EA3"/>
    <w:rsid w:val="000A2076"/>
    <w:rsid w:val="000A2656"/>
    <w:rsid w:val="000A37D6"/>
    <w:rsid w:val="000A429E"/>
    <w:rsid w:val="000A63F3"/>
    <w:rsid w:val="000A72FC"/>
    <w:rsid w:val="000A7449"/>
    <w:rsid w:val="000A7950"/>
    <w:rsid w:val="000B1BA1"/>
    <w:rsid w:val="000B3CA0"/>
    <w:rsid w:val="000B3EFC"/>
    <w:rsid w:val="000B61A9"/>
    <w:rsid w:val="000C3EFF"/>
    <w:rsid w:val="000D10A0"/>
    <w:rsid w:val="000D10C6"/>
    <w:rsid w:val="000D5D20"/>
    <w:rsid w:val="000E0A25"/>
    <w:rsid w:val="000E2BD1"/>
    <w:rsid w:val="000E45DD"/>
    <w:rsid w:val="000F0C3F"/>
    <w:rsid w:val="000F0E25"/>
    <w:rsid w:val="000F1893"/>
    <w:rsid w:val="000F375D"/>
    <w:rsid w:val="000F67D0"/>
    <w:rsid w:val="000F71C6"/>
    <w:rsid w:val="001008A4"/>
    <w:rsid w:val="00104F2D"/>
    <w:rsid w:val="00105DE6"/>
    <w:rsid w:val="0011359D"/>
    <w:rsid w:val="00113914"/>
    <w:rsid w:val="00114447"/>
    <w:rsid w:val="00121CEF"/>
    <w:rsid w:val="0012719D"/>
    <w:rsid w:val="00133D55"/>
    <w:rsid w:val="00133EC2"/>
    <w:rsid w:val="00134CBE"/>
    <w:rsid w:val="00135383"/>
    <w:rsid w:val="001376D8"/>
    <w:rsid w:val="0013799D"/>
    <w:rsid w:val="00137CB4"/>
    <w:rsid w:val="001427A4"/>
    <w:rsid w:val="001430B9"/>
    <w:rsid w:val="0014355B"/>
    <w:rsid w:val="00143DB6"/>
    <w:rsid w:val="0014488A"/>
    <w:rsid w:val="00147EC5"/>
    <w:rsid w:val="001537A6"/>
    <w:rsid w:val="00155D90"/>
    <w:rsid w:val="00156CFB"/>
    <w:rsid w:val="00160598"/>
    <w:rsid w:val="00163E5D"/>
    <w:rsid w:val="001641DF"/>
    <w:rsid w:val="0016707F"/>
    <w:rsid w:val="001672A3"/>
    <w:rsid w:val="00171ECA"/>
    <w:rsid w:val="00175D1B"/>
    <w:rsid w:val="00175DC7"/>
    <w:rsid w:val="00180095"/>
    <w:rsid w:val="00180603"/>
    <w:rsid w:val="001820DB"/>
    <w:rsid w:val="001843F1"/>
    <w:rsid w:val="00185E7A"/>
    <w:rsid w:val="001927B5"/>
    <w:rsid w:val="00195DF8"/>
    <w:rsid w:val="001964CB"/>
    <w:rsid w:val="00196650"/>
    <w:rsid w:val="00197C00"/>
    <w:rsid w:val="001A36AD"/>
    <w:rsid w:val="001B10A5"/>
    <w:rsid w:val="001B4390"/>
    <w:rsid w:val="001B66FB"/>
    <w:rsid w:val="001B708A"/>
    <w:rsid w:val="001D6A75"/>
    <w:rsid w:val="001D74A1"/>
    <w:rsid w:val="001E28A2"/>
    <w:rsid w:val="001E2960"/>
    <w:rsid w:val="001E44DD"/>
    <w:rsid w:val="001F17FE"/>
    <w:rsid w:val="001F338D"/>
    <w:rsid w:val="001F7CBD"/>
    <w:rsid w:val="00202959"/>
    <w:rsid w:val="00202B66"/>
    <w:rsid w:val="00203D87"/>
    <w:rsid w:val="002052DC"/>
    <w:rsid w:val="00210B25"/>
    <w:rsid w:val="00212419"/>
    <w:rsid w:val="002133F8"/>
    <w:rsid w:val="0021397E"/>
    <w:rsid w:val="00214AEC"/>
    <w:rsid w:val="00214B54"/>
    <w:rsid w:val="00215B61"/>
    <w:rsid w:val="00215D32"/>
    <w:rsid w:val="0021671E"/>
    <w:rsid w:val="002177C1"/>
    <w:rsid w:val="002228B1"/>
    <w:rsid w:val="00222BDB"/>
    <w:rsid w:val="00225C2E"/>
    <w:rsid w:val="00225EE3"/>
    <w:rsid w:val="00227D49"/>
    <w:rsid w:val="00231659"/>
    <w:rsid w:val="002337EF"/>
    <w:rsid w:val="0023479E"/>
    <w:rsid w:val="00235644"/>
    <w:rsid w:val="00236151"/>
    <w:rsid w:val="00240E43"/>
    <w:rsid w:val="00241FF4"/>
    <w:rsid w:val="0024301C"/>
    <w:rsid w:val="00246BDE"/>
    <w:rsid w:val="00251834"/>
    <w:rsid w:val="002524B5"/>
    <w:rsid w:val="00254D87"/>
    <w:rsid w:val="002551EB"/>
    <w:rsid w:val="0026330D"/>
    <w:rsid w:val="0026628B"/>
    <w:rsid w:val="00266A14"/>
    <w:rsid w:val="00267BA1"/>
    <w:rsid w:val="0027011A"/>
    <w:rsid w:val="00272A99"/>
    <w:rsid w:val="00275B44"/>
    <w:rsid w:val="00275F3B"/>
    <w:rsid w:val="00276060"/>
    <w:rsid w:val="00281BC6"/>
    <w:rsid w:val="002838CC"/>
    <w:rsid w:val="002849FA"/>
    <w:rsid w:val="002861C5"/>
    <w:rsid w:val="00287036"/>
    <w:rsid w:val="002937B4"/>
    <w:rsid w:val="00295CA3"/>
    <w:rsid w:val="002979DE"/>
    <w:rsid w:val="002A1BBB"/>
    <w:rsid w:val="002A283D"/>
    <w:rsid w:val="002A4730"/>
    <w:rsid w:val="002A6C61"/>
    <w:rsid w:val="002B089D"/>
    <w:rsid w:val="002B1059"/>
    <w:rsid w:val="002B26F6"/>
    <w:rsid w:val="002B47AF"/>
    <w:rsid w:val="002B72B3"/>
    <w:rsid w:val="002C1B67"/>
    <w:rsid w:val="002C3C35"/>
    <w:rsid w:val="002C4993"/>
    <w:rsid w:val="002C6BEF"/>
    <w:rsid w:val="002C7BE4"/>
    <w:rsid w:val="002D0E3A"/>
    <w:rsid w:val="002D15F3"/>
    <w:rsid w:val="002D287D"/>
    <w:rsid w:val="002D7694"/>
    <w:rsid w:val="002D7FC8"/>
    <w:rsid w:val="002E12A8"/>
    <w:rsid w:val="002E4EE5"/>
    <w:rsid w:val="002E5AB3"/>
    <w:rsid w:val="002F0DAA"/>
    <w:rsid w:val="002F1F01"/>
    <w:rsid w:val="002F7F2D"/>
    <w:rsid w:val="003002CC"/>
    <w:rsid w:val="00300E89"/>
    <w:rsid w:val="00302266"/>
    <w:rsid w:val="00302EC9"/>
    <w:rsid w:val="00304934"/>
    <w:rsid w:val="0030537A"/>
    <w:rsid w:val="003141B3"/>
    <w:rsid w:val="0031433E"/>
    <w:rsid w:val="003236CA"/>
    <w:rsid w:val="00327831"/>
    <w:rsid w:val="0033055C"/>
    <w:rsid w:val="0033096D"/>
    <w:rsid w:val="0033182A"/>
    <w:rsid w:val="003419B0"/>
    <w:rsid w:val="00345826"/>
    <w:rsid w:val="003468FC"/>
    <w:rsid w:val="00353A3A"/>
    <w:rsid w:val="00354667"/>
    <w:rsid w:val="0035633C"/>
    <w:rsid w:val="00363712"/>
    <w:rsid w:val="00364244"/>
    <w:rsid w:val="00364B57"/>
    <w:rsid w:val="00364C3D"/>
    <w:rsid w:val="0036580B"/>
    <w:rsid w:val="00365B32"/>
    <w:rsid w:val="003701FF"/>
    <w:rsid w:val="00375BAC"/>
    <w:rsid w:val="0038023C"/>
    <w:rsid w:val="00381036"/>
    <w:rsid w:val="00381DDA"/>
    <w:rsid w:val="00383363"/>
    <w:rsid w:val="003835D9"/>
    <w:rsid w:val="003874F0"/>
    <w:rsid w:val="003921D9"/>
    <w:rsid w:val="00394BF7"/>
    <w:rsid w:val="00394D88"/>
    <w:rsid w:val="00397659"/>
    <w:rsid w:val="003A0D53"/>
    <w:rsid w:val="003A298E"/>
    <w:rsid w:val="003A2D04"/>
    <w:rsid w:val="003A4BCC"/>
    <w:rsid w:val="003B5D5C"/>
    <w:rsid w:val="003B661B"/>
    <w:rsid w:val="003C0F05"/>
    <w:rsid w:val="003C153F"/>
    <w:rsid w:val="003C17D8"/>
    <w:rsid w:val="003C343C"/>
    <w:rsid w:val="003C434D"/>
    <w:rsid w:val="003C559C"/>
    <w:rsid w:val="003D05B4"/>
    <w:rsid w:val="003D4059"/>
    <w:rsid w:val="003D44B9"/>
    <w:rsid w:val="003D6B8D"/>
    <w:rsid w:val="003D6DBC"/>
    <w:rsid w:val="003E0CF4"/>
    <w:rsid w:val="003E191C"/>
    <w:rsid w:val="003E1F46"/>
    <w:rsid w:val="003E6DDB"/>
    <w:rsid w:val="003F04A8"/>
    <w:rsid w:val="003F0F44"/>
    <w:rsid w:val="003F1AF8"/>
    <w:rsid w:val="003F2947"/>
    <w:rsid w:val="003F49E6"/>
    <w:rsid w:val="003F4A16"/>
    <w:rsid w:val="003F527A"/>
    <w:rsid w:val="003F578E"/>
    <w:rsid w:val="004002FD"/>
    <w:rsid w:val="00401BAE"/>
    <w:rsid w:val="00403411"/>
    <w:rsid w:val="00403D42"/>
    <w:rsid w:val="00406476"/>
    <w:rsid w:val="00411B2B"/>
    <w:rsid w:val="004134B8"/>
    <w:rsid w:val="004159EC"/>
    <w:rsid w:val="004174BE"/>
    <w:rsid w:val="004179E2"/>
    <w:rsid w:val="00420113"/>
    <w:rsid w:val="00425AB5"/>
    <w:rsid w:val="00425FEC"/>
    <w:rsid w:val="00426CB6"/>
    <w:rsid w:val="004276EF"/>
    <w:rsid w:val="00427EB2"/>
    <w:rsid w:val="0043591B"/>
    <w:rsid w:val="00441538"/>
    <w:rsid w:val="0044451E"/>
    <w:rsid w:val="0044546E"/>
    <w:rsid w:val="004508C4"/>
    <w:rsid w:val="00454662"/>
    <w:rsid w:val="00456A9C"/>
    <w:rsid w:val="00457963"/>
    <w:rsid w:val="00457B62"/>
    <w:rsid w:val="004604BE"/>
    <w:rsid w:val="0046695F"/>
    <w:rsid w:val="00467269"/>
    <w:rsid w:val="004677CA"/>
    <w:rsid w:val="0047160E"/>
    <w:rsid w:val="004746FD"/>
    <w:rsid w:val="004766AD"/>
    <w:rsid w:val="0048090B"/>
    <w:rsid w:val="0048323B"/>
    <w:rsid w:val="00483BAA"/>
    <w:rsid w:val="00487A23"/>
    <w:rsid w:val="00490A0B"/>
    <w:rsid w:val="00491AFE"/>
    <w:rsid w:val="00492541"/>
    <w:rsid w:val="00493B7A"/>
    <w:rsid w:val="004952CB"/>
    <w:rsid w:val="00495488"/>
    <w:rsid w:val="00495BEB"/>
    <w:rsid w:val="004A083C"/>
    <w:rsid w:val="004A0F2F"/>
    <w:rsid w:val="004A3754"/>
    <w:rsid w:val="004A41E0"/>
    <w:rsid w:val="004A52FB"/>
    <w:rsid w:val="004A5BF9"/>
    <w:rsid w:val="004A64C4"/>
    <w:rsid w:val="004A760A"/>
    <w:rsid w:val="004A7E3B"/>
    <w:rsid w:val="004B51EE"/>
    <w:rsid w:val="004B5320"/>
    <w:rsid w:val="004B7723"/>
    <w:rsid w:val="004C1EE8"/>
    <w:rsid w:val="004C416D"/>
    <w:rsid w:val="004C43EA"/>
    <w:rsid w:val="004C7F69"/>
    <w:rsid w:val="004D08B7"/>
    <w:rsid w:val="004D09CE"/>
    <w:rsid w:val="004D2666"/>
    <w:rsid w:val="004D39CE"/>
    <w:rsid w:val="004D43BC"/>
    <w:rsid w:val="004D4913"/>
    <w:rsid w:val="004D7A52"/>
    <w:rsid w:val="004E3715"/>
    <w:rsid w:val="004E764D"/>
    <w:rsid w:val="004E79D9"/>
    <w:rsid w:val="004E7ACC"/>
    <w:rsid w:val="004F026B"/>
    <w:rsid w:val="004F2ABB"/>
    <w:rsid w:val="004F3301"/>
    <w:rsid w:val="00501598"/>
    <w:rsid w:val="005039F6"/>
    <w:rsid w:val="00503B25"/>
    <w:rsid w:val="00516271"/>
    <w:rsid w:val="00520D4F"/>
    <w:rsid w:val="00525972"/>
    <w:rsid w:val="00525A65"/>
    <w:rsid w:val="00525E86"/>
    <w:rsid w:val="0052736D"/>
    <w:rsid w:val="00534CA7"/>
    <w:rsid w:val="005361E1"/>
    <w:rsid w:val="00544040"/>
    <w:rsid w:val="00544AF3"/>
    <w:rsid w:val="005457FE"/>
    <w:rsid w:val="00547F2B"/>
    <w:rsid w:val="00554CB6"/>
    <w:rsid w:val="0055597D"/>
    <w:rsid w:val="00557428"/>
    <w:rsid w:val="005616D8"/>
    <w:rsid w:val="00567D7A"/>
    <w:rsid w:val="00572852"/>
    <w:rsid w:val="0057377F"/>
    <w:rsid w:val="00581A39"/>
    <w:rsid w:val="00582A2C"/>
    <w:rsid w:val="00583222"/>
    <w:rsid w:val="00586AB6"/>
    <w:rsid w:val="0058784B"/>
    <w:rsid w:val="005919E0"/>
    <w:rsid w:val="0059373B"/>
    <w:rsid w:val="00594DBF"/>
    <w:rsid w:val="00596AB9"/>
    <w:rsid w:val="00597EA4"/>
    <w:rsid w:val="005A0515"/>
    <w:rsid w:val="005A1E36"/>
    <w:rsid w:val="005A2021"/>
    <w:rsid w:val="005A2BE1"/>
    <w:rsid w:val="005A767D"/>
    <w:rsid w:val="005B2AFE"/>
    <w:rsid w:val="005B2EB9"/>
    <w:rsid w:val="005B3855"/>
    <w:rsid w:val="005B3DEF"/>
    <w:rsid w:val="005B674A"/>
    <w:rsid w:val="005B6CC8"/>
    <w:rsid w:val="005C3C74"/>
    <w:rsid w:val="005C5923"/>
    <w:rsid w:val="005C6D6D"/>
    <w:rsid w:val="005D14F5"/>
    <w:rsid w:val="005D2A09"/>
    <w:rsid w:val="005D4340"/>
    <w:rsid w:val="005D477D"/>
    <w:rsid w:val="005E176C"/>
    <w:rsid w:val="005E17E9"/>
    <w:rsid w:val="005F6D52"/>
    <w:rsid w:val="005F6FAD"/>
    <w:rsid w:val="005F7715"/>
    <w:rsid w:val="006004EF"/>
    <w:rsid w:val="00603BDC"/>
    <w:rsid w:val="0060544D"/>
    <w:rsid w:val="00605630"/>
    <w:rsid w:val="006131A1"/>
    <w:rsid w:val="006142F1"/>
    <w:rsid w:val="006202AB"/>
    <w:rsid w:val="00621FDC"/>
    <w:rsid w:val="00626BBE"/>
    <w:rsid w:val="006332B8"/>
    <w:rsid w:val="006341EC"/>
    <w:rsid w:val="00634495"/>
    <w:rsid w:val="00640ACC"/>
    <w:rsid w:val="00650920"/>
    <w:rsid w:val="006538C5"/>
    <w:rsid w:val="006559C3"/>
    <w:rsid w:val="00657589"/>
    <w:rsid w:val="00657E80"/>
    <w:rsid w:val="00662567"/>
    <w:rsid w:val="00665E19"/>
    <w:rsid w:val="00666937"/>
    <w:rsid w:val="0067179C"/>
    <w:rsid w:val="00675228"/>
    <w:rsid w:val="00675963"/>
    <w:rsid w:val="006767D5"/>
    <w:rsid w:val="00683750"/>
    <w:rsid w:val="00683D27"/>
    <w:rsid w:val="00692350"/>
    <w:rsid w:val="00695523"/>
    <w:rsid w:val="006968D4"/>
    <w:rsid w:val="00697F57"/>
    <w:rsid w:val="006A1BFE"/>
    <w:rsid w:val="006B0C4C"/>
    <w:rsid w:val="006B456F"/>
    <w:rsid w:val="006C0A21"/>
    <w:rsid w:val="006C2A02"/>
    <w:rsid w:val="006C31F6"/>
    <w:rsid w:val="006C4844"/>
    <w:rsid w:val="006C62C6"/>
    <w:rsid w:val="006C6D4A"/>
    <w:rsid w:val="006D0F2D"/>
    <w:rsid w:val="006D132E"/>
    <w:rsid w:val="006D3BA0"/>
    <w:rsid w:val="006D49DC"/>
    <w:rsid w:val="006D610D"/>
    <w:rsid w:val="006E233B"/>
    <w:rsid w:val="006F0931"/>
    <w:rsid w:val="006F30C9"/>
    <w:rsid w:val="006F392A"/>
    <w:rsid w:val="006F40D6"/>
    <w:rsid w:val="006F47C0"/>
    <w:rsid w:val="007019D3"/>
    <w:rsid w:val="00702402"/>
    <w:rsid w:val="00703029"/>
    <w:rsid w:val="00704899"/>
    <w:rsid w:val="00707EA0"/>
    <w:rsid w:val="0071021A"/>
    <w:rsid w:val="00710760"/>
    <w:rsid w:val="00710F53"/>
    <w:rsid w:val="0071348E"/>
    <w:rsid w:val="007169A2"/>
    <w:rsid w:val="00716B1B"/>
    <w:rsid w:val="00716DBA"/>
    <w:rsid w:val="0072403A"/>
    <w:rsid w:val="00733A16"/>
    <w:rsid w:val="007340D0"/>
    <w:rsid w:val="00740D0B"/>
    <w:rsid w:val="00742E8F"/>
    <w:rsid w:val="00742F4D"/>
    <w:rsid w:val="0075647C"/>
    <w:rsid w:val="0075647F"/>
    <w:rsid w:val="00761FD8"/>
    <w:rsid w:val="007621E6"/>
    <w:rsid w:val="00763C7A"/>
    <w:rsid w:val="007643FC"/>
    <w:rsid w:val="00766AF5"/>
    <w:rsid w:val="00774162"/>
    <w:rsid w:val="007802C8"/>
    <w:rsid w:val="007813DC"/>
    <w:rsid w:val="007817CB"/>
    <w:rsid w:val="00782FC6"/>
    <w:rsid w:val="007851E8"/>
    <w:rsid w:val="00785DF0"/>
    <w:rsid w:val="00786C6C"/>
    <w:rsid w:val="00791BE4"/>
    <w:rsid w:val="007A1E41"/>
    <w:rsid w:val="007A2EC2"/>
    <w:rsid w:val="007A44A5"/>
    <w:rsid w:val="007A6B30"/>
    <w:rsid w:val="007A73D3"/>
    <w:rsid w:val="007B2B4A"/>
    <w:rsid w:val="007B35EB"/>
    <w:rsid w:val="007B6474"/>
    <w:rsid w:val="007B6900"/>
    <w:rsid w:val="007B6E32"/>
    <w:rsid w:val="007B7B29"/>
    <w:rsid w:val="007D076E"/>
    <w:rsid w:val="007D12FE"/>
    <w:rsid w:val="007D2289"/>
    <w:rsid w:val="007D3935"/>
    <w:rsid w:val="007E0C40"/>
    <w:rsid w:val="007E4870"/>
    <w:rsid w:val="007E50A7"/>
    <w:rsid w:val="007E64F0"/>
    <w:rsid w:val="007F1ED6"/>
    <w:rsid w:val="007F5810"/>
    <w:rsid w:val="007F68F7"/>
    <w:rsid w:val="008073D0"/>
    <w:rsid w:val="00807A3B"/>
    <w:rsid w:val="00810194"/>
    <w:rsid w:val="00810CF8"/>
    <w:rsid w:val="00813C96"/>
    <w:rsid w:val="00814E0D"/>
    <w:rsid w:val="008178DF"/>
    <w:rsid w:val="00821810"/>
    <w:rsid w:val="00822371"/>
    <w:rsid w:val="00823B54"/>
    <w:rsid w:val="00824410"/>
    <w:rsid w:val="0082463E"/>
    <w:rsid w:val="00824F14"/>
    <w:rsid w:val="0083483B"/>
    <w:rsid w:val="0083534F"/>
    <w:rsid w:val="00835DC0"/>
    <w:rsid w:val="0083600F"/>
    <w:rsid w:val="00842DD1"/>
    <w:rsid w:val="00845471"/>
    <w:rsid w:val="00851EF2"/>
    <w:rsid w:val="00856761"/>
    <w:rsid w:val="00865F88"/>
    <w:rsid w:val="0087334C"/>
    <w:rsid w:val="00874080"/>
    <w:rsid w:val="0087425C"/>
    <w:rsid w:val="00875AD3"/>
    <w:rsid w:val="00880408"/>
    <w:rsid w:val="00882314"/>
    <w:rsid w:val="00882667"/>
    <w:rsid w:val="00882D4F"/>
    <w:rsid w:val="0088332A"/>
    <w:rsid w:val="00883BC0"/>
    <w:rsid w:val="00884191"/>
    <w:rsid w:val="00886A1A"/>
    <w:rsid w:val="00887DA4"/>
    <w:rsid w:val="008918B6"/>
    <w:rsid w:val="00894090"/>
    <w:rsid w:val="00894683"/>
    <w:rsid w:val="00897EB8"/>
    <w:rsid w:val="008A23D4"/>
    <w:rsid w:val="008A387A"/>
    <w:rsid w:val="008A3B8D"/>
    <w:rsid w:val="008A4417"/>
    <w:rsid w:val="008A4944"/>
    <w:rsid w:val="008A6140"/>
    <w:rsid w:val="008B122D"/>
    <w:rsid w:val="008B554D"/>
    <w:rsid w:val="008C39AE"/>
    <w:rsid w:val="008C3D54"/>
    <w:rsid w:val="008C4301"/>
    <w:rsid w:val="008C545E"/>
    <w:rsid w:val="008C753C"/>
    <w:rsid w:val="008C7903"/>
    <w:rsid w:val="008D0231"/>
    <w:rsid w:val="008D1E51"/>
    <w:rsid w:val="008D24E5"/>
    <w:rsid w:val="008D44E4"/>
    <w:rsid w:val="008D5F2F"/>
    <w:rsid w:val="008E0C87"/>
    <w:rsid w:val="008E1B65"/>
    <w:rsid w:val="008F1201"/>
    <w:rsid w:val="008F1567"/>
    <w:rsid w:val="008F1FD3"/>
    <w:rsid w:val="008F2CAB"/>
    <w:rsid w:val="008F5E49"/>
    <w:rsid w:val="008F6896"/>
    <w:rsid w:val="008F7E58"/>
    <w:rsid w:val="009019CB"/>
    <w:rsid w:val="00905752"/>
    <w:rsid w:val="0091246D"/>
    <w:rsid w:val="009124EB"/>
    <w:rsid w:val="00915634"/>
    <w:rsid w:val="0092167B"/>
    <w:rsid w:val="00926479"/>
    <w:rsid w:val="00930F52"/>
    <w:rsid w:val="00931253"/>
    <w:rsid w:val="00932F4C"/>
    <w:rsid w:val="009353C7"/>
    <w:rsid w:val="00936270"/>
    <w:rsid w:val="009366A8"/>
    <w:rsid w:val="009374F9"/>
    <w:rsid w:val="009379D2"/>
    <w:rsid w:val="00941CD5"/>
    <w:rsid w:val="00941CF2"/>
    <w:rsid w:val="009421EF"/>
    <w:rsid w:val="00944B1F"/>
    <w:rsid w:val="009535B8"/>
    <w:rsid w:val="00953AA7"/>
    <w:rsid w:val="00953BE8"/>
    <w:rsid w:val="0095673E"/>
    <w:rsid w:val="009573C9"/>
    <w:rsid w:val="00961CEC"/>
    <w:rsid w:val="00961F2A"/>
    <w:rsid w:val="0097097E"/>
    <w:rsid w:val="00977266"/>
    <w:rsid w:val="00981D83"/>
    <w:rsid w:val="00982222"/>
    <w:rsid w:val="0098487C"/>
    <w:rsid w:val="00984F29"/>
    <w:rsid w:val="0098730E"/>
    <w:rsid w:val="00990021"/>
    <w:rsid w:val="00991C92"/>
    <w:rsid w:val="009A15E2"/>
    <w:rsid w:val="009A293E"/>
    <w:rsid w:val="009A3B74"/>
    <w:rsid w:val="009A3D1E"/>
    <w:rsid w:val="009A4601"/>
    <w:rsid w:val="009B1085"/>
    <w:rsid w:val="009B372C"/>
    <w:rsid w:val="009B3E99"/>
    <w:rsid w:val="009B4391"/>
    <w:rsid w:val="009B6390"/>
    <w:rsid w:val="009B7D3D"/>
    <w:rsid w:val="009C1DDF"/>
    <w:rsid w:val="009C2185"/>
    <w:rsid w:val="009C4DA2"/>
    <w:rsid w:val="009C6596"/>
    <w:rsid w:val="009D559C"/>
    <w:rsid w:val="009D7AE6"/>
    <w:rsid w:val="009E333D"/>
    <w:rsid w:val="009E67D2"/>
    <w:rsid w:val="009E6829"/>
    <w:rsid w:val="009E7C0E"/>
    <w:rsid w:val="009F01E9"/>
    <w:rsid w:val="009F05CE"/>
    <w:rsid w:val="009F1A8A"/>
    <w:rsid w:val="009F4040"/>
    <w:rsid w:val="009F4493"/>
    <w:rsid w:val="00A17C28"/>
    <w:rsid w:val="00A17DAC"/>
    <w:rsid w:val="00A2210C"/>
    <w:rsid w:val="00A24187"/>
    <w:rsid w:val="00A24658"/>
    <w:rsid w:val="00A27902"/>
    <w:rsid w:val="00A30A03"/>
    <w:rsid w:val="00A3173B"/>
    <w:rsid w:val="00A33B1F"/>
    <w:rsid w:val="00A3694D"/>
    <w:rsid w:val="00A41C88"/>
    <w:rsid w:val="00A442B9"/>
    <w:rsid w:val="00A45FBD"/>
    <w:rsid w:val="00A5104C"/>
    <w:rsid w:val="00A5117D"/>
    <w:rsid w:val="00A53D38"/>
    <w:rsid w:val="00A54A3B"/>
    <w:rsid w:val="00A57686"/>
    <w:rsid w:val="00A60BC1"/>
    <w:rsid w:val="00A614B6"/>
    <w:rsid w:val="00A6385C"/>
    <w:rsid w:val="00A7209F"/>
    <w:rsid w:val="00A772C0"/>
    <w:rsid w:val="00A8297D"/>
    <w:rsid w:val="00A86E43"/>
    <w:rsid w:val="00A8717D"/>
    <w:rsid w:val="00A90D61"/>
    <w:rsid w:val="00A92C86"/>
    <w:rsid w:val="00A94DFF"/>
    <w:rsid w:val="00A978B2"/>
    <w:rsid w:val="00AA05A2"/>
    <w:rsid w:val="00AA0D24"/>
    <w:rsid w:val="00AA0ECD"/>
    <w:rsid w:val="00AA1B76"/>
    <w:rsid w:val="00AA314E"/>
    <w:rsid w:val="00AA3616"/>
    <w:rsid w:val="00AA5B58"/>
    <w:rsid w:val="00AA7847"/>
    <w:rsid w:val="00AB3121"/>
    <w:rsid w:val="00AB6C3F"/>
    <w:rsid w:val="00AB7C0E"/>
    <w:rsid w:val="00AC18E7"/>
    <w:rsid w:val="00AC1958"/>
    <w:rsid w:val="00AC213E"/>
    <w:rsid w:val="00AC5FAD"/>
    <w:rsid w:val="00AD0065"/>
    <w:rsid w:val="00AD0A95"/>
    <w:rsid w:val="00AD2D6C"/>
    <w:rsid w:val="00AD4E20"/>
    <w:rsid w:val="00AD58CC"/>
    <w:rsid w:val="00AE10F2"/>
    <w:rsid w:val="00AE4286"/>
    <w:rsid w:val="00AF48B5"/>
    <w:rsid w:val="00AF5882"/>
    <w:rsid w:val="00AF7315"/>
    <w:rsid w:val="00AF773F"/>
    <w:rsid w:val="00B0119B"/>
    <w:rsid w:val="00B018A7"/>
    <w:rsid w:val="00B02BEB"/>
    <w:rsid w:val="00B0678A"/>
    <w:rsid w:val="00B15A01"/>
    <w:rsid w:val="00B15EFA"/>
    <w:rsid w:val="00B22DF7"/>
    <w:rsid w:val="00B2748C"/>
    <w:rsid w:val="00B31762"/>
    <w:rsid w:val="00B36987"/>
    <w:rsid w:val="00B42639"/>
    <w:rsid w:val="00B42824"/>
    <w:rsid w:val="00B42943"/>
    <w:rsid w:val="00B43F6C"/>
    <w:rsid w:val="00B51D21"/>
    <w:rsid w:val="00B534E9"/>
    <w:rsid w:val="00B53823"/>
    <w:rsid w:val="00B56D50"/>
    <w:rsid w:val="00B60EE5"/>
    <w:rsid w:val="00B62A35"/>
    <w:rsid w:val="00B63553"/>
    <w:rsid w:val="00B6793A"/>
    <w:rsid w:val="00B714A6"/>
    <w:rsid w:val="00B73C54"/>
    <w:rsid w:val="00B744AA"/>
    <w:rsid w:val="00B753D6"/>
    <w:rsid w:val="00B81FCF"/>
    <w:rsid w:val="00B822BC"/>
    <w:rsid w:val="00B82546"/>
    <w:rsid w:val="00B83DA7"/>
    <w:rsid w:val="00B859FE"/>
    <w:rsid w:val="00B85FA9"/>
    <w:rsid w:val="00B87C1C"/>
    <w:rsid w:val="00B904BA"/>
    <w:rsid w:val="00B9193B"/>
    <w:rsid w:val="00B93F48"/>
    <w:rsid w:val="00B94596"/>
    <w:rsid w:val="00B9478B"/>
    <w:rsid w:val="00B96FB8"/>
    <w:rsid w:val="00BA4620"/>
    <w:rsid w:val="00BA4B2D"/>
    <w:rsid w:val="00BA6777"/>
    <w:rsid w:val="00BB1BDC"/>
    <w:rsid w:val="00BB2C7C"/>
    <w:rsid w:val="00BB30A3"/>
    <w:rsid w:val="00BB4EEA"/>
    <w:rsid w:val="00BB72FD"/>
    <w:rsid w:val="00BC0310"/>
    <w:rsid w:val="00BC1884"/>
    <w:rsid w:val="00BC61C5"/>
    <w:rsid w:val="00BC7EB1"/>
    <w:rsid w:val="00BD0909"/>
    <w:rsid w:val="00BE2FCD"/>
    <w:rsid w:val="00BF307F"/>
    <w:rsid w:val="00BF310F"/>
    <w:rsid w:val="00BF364E"/>
    <w:rsid w:val="00BF36E5"/>
    <w:rsid w:val="00BF4760"/>
    <w:rsid w:val="00BF6966"/>
    <w:rsid w:val="00BF6A88"/>
    <w:rsid w:val="00C02140"/>
    <w:rsid w:val="00C02456"/>
    <w:rsid w:val="00C04077"/>
    <w:rsid w:val="00C05894"/>
    <w:rsid w:val="00C0686D"/>
    <w:rsid w:val="00C1121F"/>
    <w:rsid w:val="00C15E75"/>
    <w:rsid w:val="00C16613"/>
    <w:rsid w:val="00C16E01"/>
    <w:rsid w:val="00C1717A"/>
    <w:rsid w:val="00C24186"/>
    <w:rsid w:val="00C24718"/>
    <w:rsid w:val="00C25374"/>
    <w:rsid w:val="00C25497"/>
    <w:rsid w:val="00C255F6"/>
    <w:rsid w:val="00C2675F"/>
    <w:rsid w:val="00C2691C"/>
    <w:rsid w:val="00C27AB3"/>
    <w:rsid w:val="00C30C78"/>
    <w:rsid w:val="00C315C4"/>
    <w:rsid w:val="00C3552E"/>
    <w:rsid w:val="00C37245"/>
    <w:rsid w:val="00C40030"/>
    <w:rsid w:val="00C42522"/>
    <w:rsid w:val="00C43D20"/>
    <w:rsid w:val="00C4569D"/>
    <w:rsid w:val="00C45F86"/>
    <w:rsid w:val="00C5292E"/>
    <w:rsid w:val="00C57DC8"/>
    <w:rsid w:val="00C62DB4"/>
    <w:rsid w:val="00C638A3"/>
    <w:rsid w:val="00C64CEC"/>
    <w:rsid w:val="00C6647C"/>
    <w:rsid w:val="00C7069F"/>
    <w:rsid w:val="00C72E4E"/>
    <w:rsid w:val="00C8541F"/>
    <w:rsid w:val="00C87D3F"/>
    <w:rsid w:val="00C922B7"/>
    <w:rsid w:val="00C92DD0"/>
    <w:rsid w:val="00C930F1"/>
    <w:rsid w:val="00C970B2"/>
    <w:rsid w:val="00CA0885"/>
    <w:rsid w:val="00CA11F7"/>
    <w:rsid w:val="00CA16C4"/>
    <w:rsid w:val="00CA1737"/>
    <w:rsid w:val="00CA2296"/>
    <w:rsid w:val="00CA42C4"/>
    <w:rsid w:val="00CA6716"/>
    <w:rsid w:val="00CB6D80"/>
    <w:rsid w:val="00CB6EAE"/>
    <w:rsid w:val="00CC02A0"/>
    <w:rsid w:val="00CC2200"/>
    <w:rsid w:val="00CC4F69"/>
    <w:rsid w:val="00CC5F33"/>
    <w:rsid w:val="00CC69BE"/>
    <w:rsid w:val="00CC7832"/>
    <w:rsid w:val="00CD4723"/>
    <w:rsid w:val="00CD5446"/>
    <w:rsid w:val="00CD585B"/>
    <w:rsid w:val="00CD63ED"/>
    <w:rsid w:val="00CE14D9"/>
    <w:rsid w:val="00CE2420"/>
    <w:rsid w:val="00CE45E2"/>
    <w:rsid w:val="00CF4E2A"/>
    <w:rsid w:val="00CF6CFC"/>
    <w:rsid w:val="00CF731C"/>
    <w:rsid w:val="00D04F27"/>
    <w:rsid w:val="00D17AC6"/>
    <w:rsid w:val="00D17F79"/>
    <w:rsid w:val="00D2114C"/>
    <w:rsid w:val="00D246F9"/>
    <w:rsid w:val="00D2597F"/>
    <w:rsid w:val="00D33E4D"/>
    <w:rsid w:val="00D34A75"/>
    <w:rsid w:val="00D4014D"/>
    <w:rsid w:val="00D46B48"/>
    <w:rsid w:val="00D50ABE"/>
    <w:rsid w:val="00D514CD"/>
    <w:rsid w:val="00D61C2F"/>
    <w:rsid w:val="00D652D8"/>
    <w:rsid w:val="00D7227A"/>
    <w:rsid w:val="00D72353"/>
    <w:rsid w:val="00D72715"/>
    <w:rsid w:val="00D73CCE"/>
    <w:rsid w:val="00D74A89"/>
    <w:rsid w:val="00D760AD"/>
    <w:rsid w:val="00D801C5"/>
    <w:rsid w:val="00D826C6"/>
    <w:rsid w:val="00D83119"/>
    <w:rsid w:val="00D83435"/>
    <w:rsid w:val="00D855A0"/>
    <w:rsid w:val="00D92841"/>
    <w:rsid w:val="00D9342E"/>
    <w:rsid w:val="00D94281"/>
    <w:rsid w:val="00D95B10"/>
    <w:rsid w:val="00D97A13"/>
    <w:rsid w:val="00DA058F"/>
    <w:rsid w:val="00DA1D47"/>
    <w:rsid w:val="00DA2FB1"/>
    <w:rsid w:val="00DA4459"/>
    <w:rsid w:val="00DA4525"/>
    <w:rsid w:val="00DA635F"/>
    <w:rsid w:val="00DB0831"/>
    <w:rsid w:val="00DB1E93"/>
    <w:rsid w:val="00DB2256"/>
    <w:rsid w:val="00DB3BA4"/>
    <w:rsid w:val="00DB4F07"/>
    <w:rsid w:val="00DB52E1"/>
    <w:rsid w:val="00DC08C0"/>
    <w:rsid w:val="00DC3670"/>
    <w:rsid w:val="00DC3ADE"/>
    <w:rsid w:val="00DC5A91"/>
    <w:rsid w:val="00DD15BB"/>
    <w:rsid w:val="00DE0A35"/>
    <w:rsid w:val="00DE1B3B"/>
    <w:rsid w:val="00DE2933"/>
    <w:rsid w:val="00DE56C1"/>
    <w:rsid w:val="00DE5758"/>
    <w:rsid w:val="00DE5CAB"/>
    <w:rsid w:val="00DF0FFA"/>
    <w:rsid w:val="00DF27B4"/>
    <w:rsid w:val="00DF60D3"/>
    <w:rsid w:val="00DF63D4"/>
    <w:rsid w:val="00E02B8D"/>
    <w:rsid w:val="00E0560C"/>
    <w:rsid w:val="00E05D82"/>
    <w:rsid w:val="00E07B2A"/>
    <w:rsid w:val="00E11550"/>
    <w:rsid w:val="00E13197"/>
    <w:rsid w:val="00E136DD"/>
    <w:rsid w:val="00E13EE0"/>
    <w:rsid w:val="00E1580C"/>
    <w:rsid w:val="00E167F6"/>
    <w:rsid w:val="00E26007"/>
    <w:rsid w:val="00E32B97"/>
    <w:rsid w:val="00E37087"/>
    <w:rsid w:val="00E4001B"/>
    <w:rsid w:val="00E4165E"/>
    <w:rsid w:val="00E41BA3"/>
    <w:rsid w:val="00E42949"/>
    <w:rsid w:val="00E43F1B"/>
    <w:rsid w:val="00E45112"/>
    <w:rsid w:val="00E54937"/>
    <w:rsid w:val="00E572FA"/>
    <w:rsid w:val="00E623D6"/>
    <w:rsid w:val="00E62A95"/>
    <w:rsid w:val="00E63033"/>
    <w:rsid w:val="00E6467C"/>
    <w:rsid w:val="00E64BB4"/>
    <w:rsid w:val="00E655C5"/>
    <w:rsid w:val="00E674C5"/>
    <w:rsid w:val="00E70169"/>
    <w:rsid w:val="00E775F7"/>
    <w:rsid w:val="00E80A80"/>
    <w:rsid w:val="00E81CC0"/>
    <w:rsid w:val="00E81EEB"/>
    <w:rsid w:val="00E82822"/>
    <w:rsid w:val="00E82D35"/>
    <w:rsid w:val="00E862FB"/>
    <w:rsid w:val="00E91D4C"/>
    <w:rsid w:val="00E948FC"/>
    <w:rsid w:val="00EA0498"/>
    <w:rsid w:val="00EA1C75"/>
    <w:rsid w:val="00EB2CDB"/>
    <w:rsid w:val="00EB7011"/>
    <w:rsid w:val="00EC55E1"/>
    <w:rsid w:val="00EC72F1"/>
    <w:rsid w:val="00ED0DD5"/>
    <w:rsid w:val="00ED5C2E"/>
    <w:rsid w:val="00EE35FA"/>
    <w:rsid w:val="00EE4067"/>
    <w:rsid w:val="00EF1330"/>
    <w:rsid w:val="00EF2746"/>
    <w:rsid w:val="00EF4734"/>
    <w:rsid w:val="00EF6297"/>
    <w:rsid w:val="00EF6A22"/>
    <w:rsid w:val="00EF72AB"/>
    <w:rsid w:val="00F039C3"/>
    <w:rsid w:val="00F04BB8"/>
    <w:rsid w:val="00F07FC4"/>
    <w:rsid w:val="00F15453"/>
    <w:rsid w:val="00F166E5"/>
    <w:rsid w:val="00F22C45"/>
    <w:rsid w:val="00F23830"/>
    <w:rsid w:val="00F25C5A"/>
    <w:rsid w:val="00F31D33"/>
    <w:rsid w:val="00F337D6"/>
    <w:rsid w:val="00F33F9D"/>
    <w:rsid w:val="00F3423B"/>
    <w:rsid w:val="00F348DA"/>
    <w:rsid w:val="00F40CF7"/>
    <w:rsid w:val="00F4334A"/>
    <w:rsid w:val="00F4383E"/>
    <w:rsid w:val="00F45310"/>
    <w:rsid w:val="00F47DA3"/>
    <w:rsid w:val="00F52393"/>
    <w:rsid w:val="00F525B0"/>
    <w:rsid w:val="00F57569"/>
    <w:rsid w:val="00F60C58"/>
    <w:rsid w:val="00F60FA6"/>
    <w:rsid w:val="00F70E7A"/>
    <w:rsid w:val="00F7286B"/>
    <w:rsid w:val="00F75D25"/>
    <w:rsid w:val="00F75E4D"/>
    <w:rsid w:val="00F82229"/>
    <w:rsid w:val="00F91692"/>
    <w:rsid w:val="00F91DBA"/>
    <w:rsid w:val="00F92E9F"/>
    <w:rsid w:val="00F96DE0"/>
    <w:rsid w:val="00F97C6C"/>
    <w:rsid w:val="00FA20E6"/>
    <w:rsid w:val="00FA5455"/>
    <w:rsid w:val="00FA5E7E"/>
    <w:rsid w:val="00FA647A"/>
    <w:rsid w:val="00FA6F20"/>
    <w:rsid w:val="00FA7F80"/>
    <w:rsid w:val="00FB48D2"/>
    <w:rsid w:val="00FB752C"/>
    <w:rsid w:val="00FC0DCF"/>
    <w:rsid w:val="00FC2A08"/>
    <w:rsid w:val="00FC30D8"/>
    <w:rsid w:val="00FC3B2B"/>
    <w:rsid w:val="00FC4EC0"/>
    <w:rsid w:val="00FC5C4F"/>
    <w:rsid w:val="00FC69B8"/>
    <w:rsid w:val="00FD0D28"/>
    <w:rsid w:val="00FD1C64"/>
    <w:rsid w:val="00FD3A3A"/>
    <w:rsid w:val="00FD4EF2"/>
    <w:rsid w:val="00FD5148"/>
    <w:rsid w:val="00FD5D37"/>
    <w:rsid w:val="00FD73A5"/>
    <w:rsid w:val="00FE20A6"/>
    <w:rsid w:val="00FE22A1"/>
    <w:rsid w:val="00FE47B4"/>
    <w:rsid w:val="00FE5B47"/>
    <w:rsid w:val="00FE77AD"/>
    <w:rsid w:val="00FF1CAF"/>
    <w:rsid w:val="00FF2FB1"/>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
    </o:shapelayout>
  </w:shapeDefaults>
  <w:decimalSymbol w:val=","/>
  <w:listSeparator w:val=";"/>
  <w14:docId w14:val="0A2D6CD4"/>
  <w15:chartTrackingRefBased/>
  <w15:docId w15:val="{FFE52ECB-4F10-4D97-BDAF-0751763E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65092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Standard"/>
    <w:next w:val="Standard"/>
    <w:link w:val="Ttulo2Char"/>
    <w:uiPriority w:val="9"/>
    <w:unhideWhenUsed/>
    <w:qFormat/>
    <w:rsid w:val="00AD4E20"/>
    <w:pPr>
      <w:keepNext/>
      <w:keepLines/>
      <w:spacing w:before="40" w:after="0"/>
      <w:ind w:left="408"/>
      <w:outlineLvl w:val="1"/>
    </w:pPr>
    <w:rPr>
      <w:rFonts w:ascii="Arial Narrow" w:hAnsi="Arial Narrow"/>
      <w:b/>
      <w:color w:val="auto"/>
      <w:sz w:val="24"/>
      <w:szCs w:val="26"/>
    </w:rPr>
  </w:style>
  <w:style w:type="paragraph" w:styleId="Ttulo3">
    <w:name w:val="heading 3"/>
    <w:basedOn w:val="Normal"/>
    <w:next w:val="Normal"/>
    <w:link w:val="Ttulo3Char"/>
    <w:uiPriority w:val="9"/>
    <w:unhideWhenUsed/>
    <w:qFormat/>
    <w:rsid w:val="00B744A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uiPriority w:val="99"/>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qFormat/>
    <w:rsid w:val="00AD4E20"/>
    <w:rPr>
      <w:rFonts w:ascii="Arial Narrow" w:eastAsia="Calibri" w:hAnsi="Arial Narrow"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650920"/>
    <w:rPr>
      <w:rFonts w:asciiTheme="majorHAnsi" w:eastAsiaTheme="majorEastAsia" w:hAnsiTheme="majorHAnsi" w:cstheme="majorBidi"/>
      <w:color w:val="2F5496" w:themeColor="accent1" w:themeShade="BF"/>
      <w:sz w:val="32"/>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11359D"/>
    <w:pPr>
      <w:tabs>
        <w:tab w:val="right" w:leader="dot" w:pos="9629"/>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B744AA"/>
    <w:rPr>
      <w:rFonts w:asciiTheme="majorHAnsi" w:eastAsiaTheme="majorEastAsia" w:hAnsiTheme="majorHAnsi" w:cstheme="majorBidi"/>
      <w:color w:val="1F3763" w:themeColor="accent1" w:themeShade="7F"/>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5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117" Type="http://schemas.openxmlformats.org/officeDocument/2006/relationships/image" Target="media/image30.png"/><Relationship Id="rId21" Type="http://schemas.openxmlformats.org/officeDocument/2006/relationships/chart" Target="charts/chart7.xml"/><Relationship Id="rId42" Type="http://schemas.openxmlformats.org/officeDocument/2006/relationships/chart" Target="charts/chart28.xml"/><Relationship Id="rId47" Type="http://schemas.openxmlformats.org/officeDocument/2006/relationships/chart" Target="charts/chart32.xml"/><Relationship Id="rId63" Type="http://schemas.openxmlformats.org/officeDocument/2006/relationships/chart" Target="charts/chart44.xml"/><Relationship Id="rId68" Type="http://schemas.openxmlformats.org/officeDocument/2006/relationships/image" Target="media/image9.png"/><Relationship Id="rId84" Type="http://schemas.openxmlformats.org/officeDocument/2006/relationships/image" Target="media/image14.svg"/><Relationship Id="rId89" Type="http://schemas.openxmlformats.org/officeDocument/2006/relationships/chart" Target="charts/chart64.xml"/><Relationship Id="rId112" Type="http://schemas.openxmlformats.org/officeDocument/2006/relationships/image" Target="media/image25.jpeg"/><Relationship Id="rId16" Type="http://schemas.openxmlformats.org/officeDocument/2006/relationships/chart" Target="charts/chart2.xml"/><Relationship Id="rId107" Type="http://schemas.openxmlformats.org/officeDocument/2006/relationships/image" Target="media/image20.png"/><Relationship Id="rId11" Type="http://schemas.openxmlformats.org/officeDocument/2006/relationships/image" Target="media/image4.pn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8.xml"/><Relationship Id="rId58" Type="http://schemas.microsoft.com/office/2011/relationships/commentsExtended" Target="commentsExtended.xml"/><Relationship Id="rId74" Type="http://schemas.openxmlformats.org/officeDocument/2006/relationships/chart" Target="charts/chart52.xml"/><Relationship Id="rId79" Type="http://schemas.openxmlformats.org/officeDocument/2006/relationships/chart" Target="charts/chart57.xml"/><Relationship Id="rId102" Type="http://schemas.openxmlformats.org/officeDocument/2006/relationships/chart" Target="charts/chart75.xml"/><Relationship Id="rId123"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chart" Target="charts/chart65.xml"/><Relationship Id="rId95" Type="http://schemas.openxmlformats.org/officeDocument/2006/relationships/chart" Target="charts/chart70.xml"/><Relationship Id="rId19" Type="http://schemas.openxmlformats.org/officeDocument/2006/relationships/chart" Target="charts/chart5.xml"/><Relationship Id="rId14" Type="http://schemas.openxmlformats.org/officeDocument/2006/relationships/image" Target="media/image7.png"/><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6.xml"/><Relationship Id="rId35" Type="http://schemas.openxmlformats.org/officeDocument/2006/relationships/chart" Target="charts/chart21.xml"/><Relationship Id="rId43" Type="http://schemas.openxmlformats.org/officeDocument/2006/relationships/chart" Target="charts/chart29.xml"/><Relationship Id="rId48" Type="http://schemas.openxmlformats.org/officeDocument/2006/relationships/chart" Target="charts/chart33.xml"/><Relationship Id="rId56" Type="http://schemas.openxmlformats.org/officeDocument/2006/relationships/chart" Target="charts/chart41.xml"/><Relationship Id="rId64" Type="http://schemas.openxmlformats.org/officeDocument/2006/relationships/chart" Target="charts/chart45.xml"/><Relationship Id="rId69" Type="http://schemas.openxmlformats.org/officeDocument/2006/relationships/chart" Target="charts/chart49.xml"/><Relationship Id="rId77" Type="http://schemas.openxmlformats.org/officeDocument/2006/relationships/chart" Target="charts/chart55.xml"/><Relationship Id="rId100" Type="http://schemas.openxmlformats.org/officeDocument/2006/relationships/image" Target="media/image18.png"/><Relationship Id="rId105" Type="http://schemas.openxmlformats.org/officeDocument/2006/relationships/chart" Target="charts/chart78.xml"/><Relationship Id="rId113" Type="http://schemas.openxmlformats.org/officeDocument/2006/relationships/image" Target="media/image26.png"/><Relationship Id="rId118" Type="http://schemas.openxmlformats.org/officeDocument/2006/relationships/image" Target="media/image31.png"/><Relationship Id="rId126" Type="http://schemas.microsoft.com/office/2011/relationships/people" Target="people.xml"/><Relationship Id="rId8" Type="http://schemas.openxmlformats.org/officeDocument/2006/relationships/image" Target="media/image1.jpeg"/><Relationship Id="rId51" Type="http://schemas.openxmlformats.org/officeDocument/2006/relationships/chart" Target="charts/chart36.xml"/><Relationship Id="rId72" Type="http://schemas.openxmlformats.org/officeDocument/2006/relationships/chart" Target="charts/chart50.xml"/><Relationship Id="rId80" Type="http://schemas.openxmlformats.org/officeDocument/2006/relationships/chart" Target="charts/chart58.xml"/><Relationship Id="rId85" Type="http://schemas.openxmlformats.org/officeDocument/2006/relationships/chart" Target="charts/chart61.xml"/><Relationship Id="rId93" Type="http://schemas.openxmlformats.org/officeDocument/2006/relationships/chart" Target="charts/chart68.xml"/><Relationship Id="rId98" Type="http://schemas.openxmlformats.org/officeDocument/2006/relationships/chart" Target="charts/chart73.xml"/><Relationship Id="rId12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chart" Target="charts/chart19.xml"/><Relationship Id="rId38" Type="http://schemas.openxmlformats.org/officeDocument/2006/relationships/chart" Target="charts/chart24.xml"/><Relationship Id="rId46" Type="http://schemas.openxmlformats.org/officeDocument/2006/relationships/chart" Target="charts/chart31.xml"/><Relationship Id="rId59" Type="http://schemas.microsoft.com/office/2016/09/relationships/commentsIds" Target="commentsIds.xml"/><Relationship Id="rId67" Type="http://schemas.openxmlformats.org/officeDocument/2006/relationships/chart" Target="charts/chart48.xml"/><Relationship Id="rId103" Type="http://schemas.openxmlformats.org/officeDocument/2006/relationships/chart" Target="charts/chart76.xml"/><Relationship Id="rId108" Type="http://schemas.openxmlformats.org/officeDocument/2006/relationships/image" Target="media/image21.jpeg"/><Relationship Id="rId116" Type="http://schemas.openxmlformats.org/officeDocument/2006/relationships/image" Target="media/image29.jpeg"/><Relationship Id="rId124" Type="http://schemas.openxmlformats.org/officeDocument/2006/relationships/footer" Target="footer1.xml"/><Relationship Id="rId20" Type="http://schemas.openxmlformats.org/officeDocument/2006/relationships/chart" Target="charts/chart6.xml"/><Relationship Id="rId41" Type="http://schemas.openxmlformats.org/officeDocument/2006/relationships/chart" Target="charts/chart27.xml"/><Relationship Id="rId54" Type="http://schemas.openxmlformats.org/officeDocument/2006/relationships/chart" Target="charts/chart39.xml"/><Relationship Id="rId62" Type="http://schemas.openxmlformats.org/officeDocument/2006/relationships/chart" Target="charts/chart43.xml"/><Relationship Id="rId70" Type="http://schemas.openxmlformats.org/officeDocument/2006/relationships/image" Target="media/image10.png"/><Relationship Id="rId75" Type="http://schemas.openxmlformats.org/officeDocument/2006/relationships/chart" Target="charts/chart53.xml"/><Relationship Id="rId83" Type="http://schemas.openxmlformats.org/officeDocument/2006/relationships/image" Target="media/image13.png"/><Relationship Id="rId88" Type="http://schemas.openxmlformats.org/officeDocument/2006/relationships/chart" Target="charts/chart63.xml"/><Relationship Id="rId91" Type="http://schemas.openxmlformats.org/officeDocument/2006/relationships/chart" Target="charts/chart66.xml"/><Relationship Id="rId96" Type="http://schemas.openxmlformats.org/officeDocument/2006/relationships/chart" Target="charts/chart71.xml"/><Relationship Id="rId11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22.xml"/><Relationship Id="rId49" Type="http://schemas.openxmlformats.org/officeDocument/2006/relationships/chart" Target="charts/chart34.xml"/><Relationship Id="rId57" Type="http://schemas.openxmlformats.org/officeDocument/2006/relationships/comments" Target="comments.xml"/><Relationship Id="rId106" Type="http://schemas.openxmlformats.org/officeDocument/2006/relationships/chart" Target="charts/chart79.xml"/><Relationship Id="rId114" Type="http://schemas.openxmlformats.org/officeDocument/2006/relationships/image" Target="media/image27.png"/><Relationship Id="rId119" Type="http://schemas.openxmlformats.org/officeDocument/2006/relationships/image" Target="media/image32.jpeg"/><Relationship Id="rId12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chart" Target="charts/chart17.xml"/><Relationship Id="rId44" Type="http://schemas.openxmlformats.org/officeDocument/2006/relationships/image" Target="media/image8.png"/><Relationship Id="rId52" Type="http://schemas.openxmlformats.org/officeDocument/2006/relationships/chart" Target="charts/chart37.xml"/><Relationship Id="rId60" Type="http://schemas.microsoft.com/office/2018/08/relationships/commentsExtensible" Target="commentsExtensible.xml"/><Relationship Id="rId65" Type="http://schemas.openxmlformats.org/officeDocument/2006/relationships/chart" Target="charts/chart46.xml"/><Relationship Id="rId73" Type="http://schemas.openxmlformats.org/officeDocument/2006/relationships/chart" Target="charts/chart51.xml"/><Relationship Id="rId78" Type="http://schemas.openxmlformats.org/officeDocument/2006/relationships/chart" Target="charts/chart56.xml"/><Relationship Id="rId81" Type="http://schemas.openxmlformats.org/officeDocument/2006/relationships/chart" Target="charts/chart59.xml"/><Relationship Id="rId86" Type="http://schemas.openxmlformats.org/officeDocument/2006/relationships/image" Target="media/image15.png"/><Relationship Id="rId94" Type="http://schemas.openxmlformats.org/officeDocument/2006/relationships/chart" Target="charts/chart69.xml"/><Relationship Id="rId99" Type="http://schemas.openxmlformats.org/officeDocument/2006/relationships/chart" Target="charts/chart74.xml"/><Relationship Id="rId101" Type="http://schemas.openxmlformats.org/officeDocument/2006/relationships/image" Target="media/image19.png"/><Relationship Id="rId12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25.xml"/><Relationship Id="rId109" Type="http://schemas.openxmlformats.org/officeDocument/2006/relationships/image" Target="media/image22.png"/><Relationship Id="rId34" Type="http://schemas.openxmlformats.org/officeDocument/2006/relationships/chart" Target="charts/chart20.xml"/><Relationship Id="rId50" Type="http://schemas.openxmlformats.org/officeDocument/2006/relationships/chart" Target="charts/chart35.xml"/><Relationship Id="rId55" Type="http://schemas.openxmlformats.org/officeDocument/2006/relationships/chart" Target="charts/chart40.xml"/><Relationship Id="rId76" Type="http://schemas.openxmlformats.org/officeDocument/2006/relationships/chart" Target="charts/chart54.xml"/><Relationship Id="rId97" Type="http://schemas.openxmlformats.org/officeDocument/2006/relationships/chart" Target="charts/chart72.xml"/><Relationship Id="rId104" Type="http://schemas.openxmlformats.org/officeDocument/2006/relationships/chart" Target="charts/chart77.xml"/><Relationship Id="rId120" Type="http://schemas.openxmlformats.org/officeDocument/2006/relationships/image" Target="media/image33.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1.png"/><Relationship Id="rId92" Type="http://schemas.openxmlformats.org/officeDocument/2006/relationships/chart" Target="charts/chart67.xm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0.xml"/><Relationship Id="rId66" Type="http://schemas.openxmlformats.org/officeDocument/2006/relationships/chart" Target="charts/chart47.xml"/><Relationship Id="rId87" Type="http://schemas.openxmlformats.org/officeDocument/2006/relationships/chart" Target="charts/chart62.xml"/><Relationship Id="rId110" Type="http://schemas.openxmlformats.org/officeDocument/2006/relationships/image" Target="media/image23.jpeg"/><Relationship Id="rId115" Type="http://schemas.openxmlformats.org/officeDocument/2006/relationships/image" Target="media/image28.png"/><Relationship Id="rId61" Type="http://schemas.openxmlformats.org/officeDocument/2006/relationships/chart" Target="charts/chart42.xml"/><Relationship Id="rId82" Type="http://schemas.openxmlformats.org/officeDocument/2006/relationships/chart" Target="charts/chart60.xml"/></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charts/_rels/chart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10.xml"/></Relationships>
</file>

<file path=word/charts/_rels/chart1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12.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13.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14.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15.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16.xml"/></Relationships>
</file>

<file path=word/charts/_rels/chart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17.xml"/></Relationships>
</file>

<file path=word/charts/_rels/chart2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18.xml"/></Relationships>
</file>

<file path=word/charts/_rels/chart2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19.xml"/></Relationships>
</file>

<file path=word/charts/_rels/chart2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20.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21.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chartUserShapes" Target="../drawings/drawing22.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3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da%20Capta&#231;&#227;o.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1.%20JANEIRO\Gr&#225;ficos%20da%20Capta&#231;&#227;o.xlsx" TargetMode="External"/><Relationship Id="rId1" Type="http://schemas.openxmlformats.org/officeDocument/2006/relationships/themeOverride" Target="../theme/themeOverride1.xml"/></Relationships>
</file>

<file path=word/charts/_rels/chart3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da%20Capta&#231;&#227;o.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1.%20JANEIRO\Gr&#225;ficos%20da%20Capta&#231;&#227;o.xlsx" TargetMode="External"/><Relationship Id="rId1" Type="http://schemas.openxmlformats.org/officeDocument/2006/relationships/themeOverride" Target="../theme/themeOverride2.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35.xml"/><Relationship Id="rId1" Type="http://schemas.microsoft.com/office/2011/relationships/chartStyle" Target="style35.xml"/></Relationships>
</file>

<file path=word/charts/_rels/chart3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da%20Capta&#231;&#227;o.xlsx" TargetMode="External"/><Relationship Id="rId2" Type="http://schemas.microsoft.com/office/2011/relationships/chartColorStyle" Target="colors36.xml"/><Relationship Id="rId1" Type="http://schemas.microsoft.com/office/2011/relationships/chartStyle" Target="style36.xml"/></Relationships>
</file>

<file path=word/charts/_rels/chart3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da%20Capta&#231;&#227;o.xlsx" TargetMode="External"/><Relationship Id="rId2" Type="http://schemas.microsoft.com/office/2011/relationships/chartColorStyle" Target="colors37.xml"/><Relationship Id="rId1" Type="http://schemas.microsoft.com/office/2011/relationships/chartStyle" Target="style37.xml"/></Relationships>
</file>

<file path=word/charts/_rels/chart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38.xml"/><Relationship Id="rId1" Type="http://schemas.microsoft.com/office/2011/relationships/chartStyle" Target="style38.xml"/></Relationships>
</file>

<file path=word/charts/_rels/chart4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39.xml"/><Relationship Id="rId1" Type="http://schemas.microsoft.com/office/2011/relationships/chartStyle" Target="style39.xml"/></Relationships>
</file>

<file path=word/charts/_rels/chart4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0.xml"/><Relationship Id="rId1" Type="http://schemas.microsoft.com/office/2011/relationships/chartStyle" Target="style40.xml"/></Relationships>
</file>

<file path=word/charts/_rels/chart4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1.xml"/><Relationship Id="rId1" Type="http://schemas.microsoft.com/office/2011/relationships/chartStyle" Target="style41.xml"/></Relationships>
</file>

<file path=word/charts/_rels/chart4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2.xml"/><Relationship Id="rId1" Type="http://schemas.microsoft.com/office/2011/relationships/chartStyle" Target="style42.xml"/></Relationships>
</file>

<file path=word/charts/_rels/chart4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3.xml"/><Relationship Id="rId1" Type="http://schemas.microsoft.com/office/2011/relationships/chartStyle" Target="style43.xml"/></Relationships>
</file>

<file path=word/charts/_rels/chart4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chartUserShapes" Target="../drawings/drawing23.xml"/></Relationships>
</file>

<file path=word/charts/_rels/chart4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5.xml"/><Relationship Id="rId1" Type="http://schemas.microsoft.com/office/2011/relationships/chartStyle" Target="style45.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chartUserShapes" Target="../drawings/drawing24.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gisele.fedrigo\Downloads\r_sai_resumo.xls" TargetMode="External"/><Relationship Id="rId2" Type="http://schemas.microsoft.com/office/2011/relationships/chartColorStyle" Target="colors47.xml"/><Relationship Id="rId1" Type="http://schemas.microsoft.com/office/2011/relationships/chartStyle" Target="style47.xml"/></Relationships>
</file>

<file path=word/charts/_rels/chart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5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r&#225;ficos%20Esc.%20Qualidade.xlsx" TargetMode="External"/><Relationship Id="rId2" Type="http://schemas.microsoft.com/office/2011/relationships/chartColorStyle" Target="colors48.xml"/><Relationship Id="rId1" Type="http://schemas.microsoft.com/office/2011/relationships/chartStyle" Target="style48.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chartUserShapes" Target="../drawings/drawing25.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50.xml"/><Relationship Id="rId1" Type="http://schemas.microsoft.com/office/2011/relationships/chartStyle" Target="style50.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51.xml"/><Relationship Id="rId1" Type="http://schemas.microsoft.com/office/2011/relationships/chartStyle" Target="style51.xml"/></Relationships>
</file>

<file path=word/charts/_rels/chart54.xml.rels><?xml version="1.0" encoding="UTF-8" standalone="yes"?>
<Relationships xmlns="http://schemas.openxmlformats.org/package/2006/relationships"><Relationship Id="rId3" Type="http://schemas.openxmlformats.org/officeDocument/2006/relationships/oleObject" Target="file:///\\hemo-fs01\Servidor%20de%20Arquivos\Hemogo\Troca%20Arquivos\KARLA\HEMOGO-HEMOVIGILANCIA.xlsx" TargetMode="External"/><Relationship Id="rId2" Type="http://schemas.microsoft.com/office/2011/relationships/chartColorStyle" Target="colors52.xml"/><Relationship Id="rId1" Type="http://schemas.microsoft.com/office/2011/relationships/chartStyle" Target="style52.xml"/></Relationships>
</file>

<file path=word/charts/_rels/chart55.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chartUserShapes" Target="../drawings/drawing26.xm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hemo-fs01\Servidor%20de%20Arquivos\Hemogo\qualidade\2021\RELAT&#211;RIO%20DE%20GEST&#195;O%202021\RELATORIO%20MENSAL\1.%20JANEIRO\GRr&#225;ficos%20Esc.%20Qualidade.xlsx" TargetMode="External"/></Relationships>
</file>

<file path=word/charts/_rels/chart5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r&#225;ficos%20Esc.%20Qualidade.xlsx" TargetMode="External"/><Relationship Id="rId2" Type="http://schemas.microsoft.com/office/2011/relationships/chartColorStyle" Target="colors55.xml"/><Relationship Id="rId1" Type="http://schemas.microsoft.com/office/2011/relationships/chartStyle" Target="style55.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56.xml"/><Relationship Id="rId1" Type="http://schemas.microsoft.com/office/2011/relationships/chartStyle" Target="style56.xm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Worksheet23.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6.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oleObject" Target="file:///\\hemo-fs01\Servidor%20de%20Arquivos\Hemogo\qualidade\2021\RELAT&#211;RIO%20DE%20GEST&#195;O%202021\RELATORIO%20MENSAL\1.%20JANEIRO\GRr&#225;ficos%20Esc.%20Qualidade.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6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chartUserShapes" Target="../drawings/drawing27.xml"/></Relationships>
</file>

<file path=word/charts/_rels/chart6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60.xml"/><Relationship Id="rId1" Type="http://schemas.microsoft.com/office/2011/relationships/chartStyle" Target="style60.xml"/></Relationships>
</file>

<file path=word/charts/_rels/chart64.xml.rels><?xml version="1.0" encoding="UTF-8" standalone="yes"?>
<Relationships xmlns="http://schemas.openxmlformats.org/package/2006/relationships"><Relationship Id="rId3" Type="http://schemas.openxmlformats.org/officeDocument/2006/relationships/oleObject" Target="file:///\\hemo-fs01\Servidor%20de%20Arquivos\Hemogo\qualidade\NSP\NSP_arquivos\Graficos%20NSP.xlsx" TargetMode="External"/><Relationship Id="rId2" Type="http://schemas.microsoft.com/office/2011/relationships/chartColorStyle" Target="colors61.xml"/><Relationship Id="rId1" Type="http://schemas.microsoft.com/office/2011/relationships/chartStyle" Target="style61.xml"/></Relationships>
</file>

<file path=word/charts/_rels/chart6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6.xml"/></Relationships>
</file>

<file path=word/charts/_rels/chart6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7.xml"/></Relationships>
</file>

<file path=word/charts/_rels/chart67.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1.%20JANEIRO\Gr&#225;ficos%20Nutri&#231;&#227;o.xlsx" TargetMode="External"/><Relationship Id="rId1" Type="http://schemas.openxmlformats.org/officeDocument/2006/relationships/themeOverride" Target="../theme/themeOverride8.xml"/></Relationships>
</file>

<file path=word/charts/_rels/chart68.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1.%20JANEIRO\Gr&#225;ficos%20Nutri&#231;&#227;o.xlsx" TargetMode="External"/><Relationship Id="rId1" Type="http://schemas.openxmlformats.org/officeDocument/2006/relationships/themeOverride" Target="../theme/themeOverride9.xml"/></Relationships>
</file>

<file path=word/charts/_rels/chart6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Nutri&#231;&#227;o.xlsx" TargetMode="External"/><Relationship Id="rId2" Type="http://schemas.microsoft.com/office/2011/relationships/chartColorStyle" Target="colors62.xml"/><Relationship Id="rId1" Type="http://schemas.microsoft.com/office/2011/relationships/chartStyle" Target="style62.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7.xml"/></Relationships>
</file>

<file path=word/charts/_rels/chart7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Nutri&#231;&#227;o.xlsx" TargetMode="External"/><Relationship Id="rId2" Type="http://schemas.microsoft.com/office/2011/relationships/chartColorStyle" Target="colors63.xml"/><Relationship Id="rId1" Type="http://schemas.microsoft.com/office/2011/relationships/chartStyle" Target="style63.xml"/></Relationships>
</file>

<file path=word/charts/_rels/chart7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Nutri&#231;&#227;o.xlsx" TargetMode="External"/><Relationship Id="rId2" Type="http://schemas.microsoft.com/office/2011/relationships/chartColorStyle" Target="colors64.xml"/><Relationship Id="rId1" Type="http://schemas.microsoft.com/office/2011/relationships/chartStyle" Target="style64.xml"/></Relationships>
</file>

<file path=word/charts/_rels/chart72.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65.xml"/><Relationship Id="rId1" Type="http://schemas.microsoft.com/office/2011/relationships/chartStyle" Target="style65.xml"/></Relationships>
</file>

<file path=word/charts/_rels/chart73.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1.%20JANEIRO\Gr&#225;ficos%20Nutri&#231;&#227;o.xlsx" TargetMode="External"/><Relationship Id="rId1" Type="http://schemas.openxmlformats.org/officeDocument/2006/relationships/themeOverride" Target="../theme/themeOverride10.xml"/></Relationships>
</file>

<file path=word/charts/_rels/chart74.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66.xml"/><Relationship Id="rId1" Type="http://schemas.microsoft.com/office/2011/relationships/chartStyle" Target="style66.xml"/></Relationships>
</file>

<file path=word/charts/_rels/chart75.xml.rels><?xml version="1.0" encoding="UTF-8" standalone="yes"?>
<Relationships xmlns="http://schemas.openxmlformats.org/package/2006/relationships"><Relationship Id="rId3" Type="http://schemas.openxmlformats.org/officeDocument/2006/relationships/oleObject" Target="file:///\\hemo-fs01\Servidor%20de%20Arquivos\Hemogo\qualidade\NSP\NSP_arquivos\Graficos%20NSP.xlsx" TargetMode="External"/><Relationship Id="rId2" Type="http://schemas.microsoft.com/office/2011/relationships/chartColorStyle" Target="colors67.xml"/><Relationship Id="rId1" Type="http://schemas.microsoft.com/office/2011/relationships/chartStyle" Target="style67.xml"/></Relationships>
</file>

<file path=word/charts/_rels/chart76.xml.rels><?xml version="1.0" encoding="UTF-8" standalone="yes"?>
<Relationships xmlns="http://schemas.openxmlformats.org/package/2006/relationships"><Relationship Id="rId3" Type="http://schemas.openxmlformats.org/officeDocument/2006/relationships/oleObject" Target="Pasta1" TargetMode="External"/><Relationship Id="rId2" Type="http://schemas.microsoft.com/office/2011/relationships/chartColorStyle" Target="colors68.xml"/><Relationship Id="rId1" Type="http://schemas.microsoft.com/office/2011/relationships/chartStyle" Target="style68.xml"/></Relationships>
</file>

<file path=word/charts/_rels/chart77.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chartUserShapes" Target="../drawings/drawing28.xml"/></Relationships>
</file>

<file path=word/charts/_rels/chart78.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70.xml"/><Relationship Id="rId1" Type="http://schemas.microsoft.com/office/2011/relationships/chartStyle" Target="style70.xml"/></Relationships>
</file>

<file path=word/charts/_rels/chart7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Dados%20para%20consolidado%202021.xlsx" TargetMode="External"/><Relationship Id="rId2" Type="http://schemas.microsoft.com/office/2011/relationships/chartColorStyle" Target="colors71.xml"/><Relationship Id="rId1" Type="http://schemas.microsoft.com/office/2011/relationships/chartStyle" Target="style71.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EPIDEMIOLÓGICO'!$A$5</c:f>
              <c:strCache>
                <c:ptCount val="1"/>
                <c:pt idx="0">
                  <c:v>espontâneos</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88%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5AE-440A-8A1C-EA2D05AB15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EPIDEMIOLÓGICO'!$B$5:$M$5</c:f>
              <c:numCache>
                <c:formatCode>General</c:formatCode>
                <c:ptCount val="12"/>
                <c:pt idx="0" formatCode="0%">
                  <c:v>0.88</c:v>
                </c:pt>
              </c:numCache>
            </c:numRef>
          </c:val>
          <c:extLst>
            <c:ext xmlns:c16="http://schemas.microsoft.com/office/drawing/2014/chart" uri="{C3380CC4-5D6E-409C-BE32-E72D297353CC}">
              <c16:uniqueId val="{00000001-B5AE-440A-8A1C-EA2D05AB15D7}"/>
            </c:ext>
          </c:extLst>
        </c:ser>
        <c:dLbls>
          <c:showLegendKey val="0"/>
          <c:showVal val="1"/>
          <c:showCatName val="0"/>
          <c:showSerName val="0"/>
          <c:showPercent val="0"/>
          <c:showBubbleSize val="0"/>
        </c:dLbls>
        <c:gapWidth val="219"/>
        <c:axId val="650614975"/>
        <c:axId val="650615391"/>
      </c:barChart>
      <c:lineChart>
        <c:grouping val="standard"/>
        <c:varyColors val="0"/>
        <c:ser>
          <c:idx val="1"/>
          <c:order val="1"/>
          <c:tx>
            <c:strRef>
              <c:f>'PERFIL EPIDEMIOLÓGICO'!$A$6</c:f>
              <c:strCache>
                <c:ptCount val="1"/>
                <c:pt idx="0">
                  <c:v>Média/HEMOPROD 2019</c:v>
                </c:pt>
              </c:strCache>
            </c:strRef>
          </c:tx>
          <c:spPr>
            <a:ln w="28575" cap="rnd">
              <a:solidFill>
                <a:schemeClr val="accent3"/>
              </a:solidFill>
              <a:round/>
            </a:ln>
            <a:effectLst/>
          </c:spPr>
          <c:marker>
            <c:symbol val="none"/>
          </c:marker>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EPIDEMIOLÓGICO'!$B$6:$M$6</c:f>
              <c:numCache>
                <c:formatCode>0%</c:formatCode>
                <c:ptCount val="12"/>
                <c:pt idx="0">
                  <c:v>0.8</c:v>
                </c:pt>
                <c:pt idx="1">
                  <c:v>0.8</c:v>
                </c:pt>
                <c:pt idx="2">
                  <c:v>0.8</c:v>
                </c:pt>
                <c:pt idx="3">
                  <c:v>0.8</c:v>
                </c:pt>
                <c:pt idx="4">
                  <c:v>0.8</c:v>
                </c:pt>
                <c:pt idx="5">
                  <c:v>0.8</c:v>
                </c:pt>
                <c:pt idx="6">
                  <c:v>0.8</c:v>
                </c:pt>
                <c:pt idx="7">
                  <c:v>0.8</c:v>
                </c:pt>
                <c:pt idx="8">
                  <c:v>0.8</c:v>
                </c:pt>
                <c:pt idx="9">
                  <c:v>0.8</c:v>
                </c:pt>
                <c:pt idx="10">
                  <c:v>0.8</c:v>
                </c:pt>
                <c:pt idx="11">
                  <c:v>0.8</c:v>
                </c:pt>
              </c:numCache>
            </c:numRef>
          </c:val>
          <c:smooth val="0"/>
          <c:extLst>
            <c:ext xmlns:c16="http://schemas.microsoft.com/office/drawing/2014/chart" uri="{C3380CC4-5D6E-409C-BE32-E72D297353CC}">
              <c16:uniqueId val="{00000002-B5AE-440A-8A1C-EA2D05AB15D7}"/>
            </c:ext>
          </c:extLst>
        </c:ser>
        <c:dLbls>
          <c:showLegendKey val="0"/>
          <c:showVal val="0"/>
          <c:showCatName val="0"/>
          <c:showSerName val="0"/>
          <c:showPercent val="0"/>
          <c:showBubbleSize val="0"/>
        </c:dLbls>
        <c:marker val="1"/>
        <c:smooth val="0"/>
        <c:axId val="650614975"/>
        <c:axId val="650615391"/>
      </c:lineChart>
      <c:catAx>
        <c:axId val="65061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650615391"/>
        <c:crosses val="autoZero"/>
        <c:auto val="1"/>
        <c:lblAlgn val="ctr"/>
        <c:lblOffset val="100"/>
        <c:noMultiLvlLbl val="0"/>
      </c:catAx>
      <c:valAx>
        <c:axId val="6506153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4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Narrow" panose="020B0606020202030204" pitchFamily="34" charset="0"/>
                <a:ea typeface="+mn-ea"/>
                <a:cs typeface="+mn-cs"/>
              </a:defRPr>
            </a:pPr>
            <a:endParaRPr lang="pt-BR" sz="1200" b="1">
              <a:latin typeface="Arial Narrow" panose="020B0606020202030204" pitchFamily="34" charset="0"/>
            </a:endParaRPr>
          </a:p>
        </c:rich>
      </c:tx>
      <c:layout>
        <c:manualLayout>
          <c:xMode val="edge"/>
          <c:yMode val="edge"/>
          <c:x val="0.40726615055471005"/>
          <c:y val="4.301075268817204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Narrow" panose="020B0606020202030204" pitchFamily="34" charset="0"/>
              <a:ea typeface="+mn-ea"/>
              <a:cs typeface="+mn-cs"/>
            </a:defRPr>
          </a:pPr>
          <a:endParaRPr lang="pt-BR"/>
        </a:p>
      </c:txPr>
    </c:title>
    <c:autoTitleDeleted val="0"/>
    <c:plotArea>
      <c:layout/>
      <c:barChart>
        <c:barDir val="col"/>
        <c:grouping val="clustered"/>
        <c:varyColors val="0"/>
        <c:ser>
          <c:idx val="0"/>
          <c:order val="0"/>
          <c:tx>
            <c:strRef>
              <c:f>'PERFIL EPIDEMIOLÓGICO'!$A$106</c:f>
              <c:strCache>
                <c:ptCount val="1"/>
                <c:pt idx="0">
                  <c:v>Acima de 29 anos</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59%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9E5-419C-AE73-AB152AC9175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EPIDEMIOLÓGICO'!$B$106:$M$106</c:f>
              <c:numCache>
                <c:formatCode>General</c:formatCode>
                <c:ptCount val="12"/>
                <c:pt idx="0" formatCode="0%">
                  <c:v>0.59</c:v>
                </c:pt>
              </c:numCache>
            </c:numRef>
          </c:val>
          <c:extLst>
            <c:ext xmlns:c16="http://schemas.microsoft.com/office/drawing/2014/chart" uri="{C3380CC4-5D6E-409C-BE32-E72D297353CC}">
              <c16:uniqueId val="{00000001-D9E5-419C-AE73-AB152AC91753}"/>
            </c:ext>
          </c:extLst>
        </c:ser>
        <c:dLbls>
          <c:showLegendKey val="0"/>
          <c:showVal val="1"/>
          <c:showCatName val="0"/>
          <c:showSerName val="0"/>
          <c:showPercent val="0"/>
          <c:showBubbleSize val="0"/>
        </c:dLbls>
        <c:gapWidth val="219"/>
        <c:axId val="650617055"/>
        <c:axId val="707148031"/>
      </c:barChart>
      <c:lineChart>
        <c:grouping val="standard"/>
        <c:varyColors val="0"/>
        <c:ser>
          <c:idx val="1"/>
          <c:order val="1"/>
          <c:tx>
            <c:strRef>
              <c:f>'PERFIL EPIDEMIOLÓGICO'!$A$107</c:f>
              <c:strCache>
                <c:ptCount val="1"/>
                <c:pt idx="0">
                  <c:v>Média/HEMOPROD 2019</c:v>
                </c:pt>
              </c:strCache>
            </c:strRef>
          </c:tx>
          <c:spPr>
            <a:ln w="28575" cap="rnd">
              <a:solidFill>
                <a:schemeClr val="accent3"/>
              </a:solidFill>
              <a:round/>
            </a:ln>
            <a:effectLst/>
          </c:spPr>
          <c:marker>
            <c:symbol val="none"/>
          </c:marker>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EPIDEMIOLÓGICO'!$B$107:$M$107</c:f>
              <c:numCache>
                <c:formatCode>0%</c:formatCode>
                <c:ptCount val="12"/>
                <c:pt idx="0">
                  <c:v>0.59</c:v>
                </c:pt>
                <c:pt idx="1">
                  <c:v>0.59</c:v>
                </c:pt>
                <c:pt idx="2">
                  <c:v>0.59</c:v>
                </c:pt>
                <c:pt idx="3">
                  <c:v>0.59</c:v>
                </c:pt>
                <c:pt idx="4">
                  <c:v>0.59</c:v>
                </c:pt>
                <c:pt idx="5">
                  <c:v>0.59</c:v>
                </c:pt>
                <c:pt idx="6">
                  <c:v>0.59</c:v>
                </c:pt>
                <c:pt idx="7">
                  <c:v>0.59</c:v>
                </c:pt>
                <c:pt idx="8">
                  <c:v>0.59</c:v>
                </c:pt>
                <c:pt idx="9">
                  <c:v>0.59</c:v>
                </c:pt>
                <c:pt idx="10">
                  <c:v>0.59</c:v>
                </c:pt>
                <c:pt idx="11">
                  <c:v>0.59</c:v>
                </c:pt>
              </c:numCache>
            </c:numRef>
          </c:val>
          <c:smooth val="0"/>
          <c:extLst>
            <c:ext xmlns:c16="http://schemas.microsoft.com/office/drawing/2014/chart" uri="{C3380CC4-5D6E-409C-BE32-E72D297353CC}">
              <c16:uniqueId val="{00000002-D9E5-419C-AE73-AB152AC91753}"/>
            </c:ext>
          </c:extLst>
        </c:ser>
        <c:dLbls>
          <c:showLegendKey val="0"/>
          <c:showVal val="0"/>
          <c:showCatName val="0"/>
          <c:showSerName val="0"/>
          <c:showPercent val="0"/>
          <c:showBubbleSize val="0"/>
        </c:dLbls>
        <c:marker val="1"/>
        <c:smooth val="0"/>
        <c:axId val="650617055"/>
        <c:axId val="707148031"/>
      </c:lineChart>
      <c:catAx>
        <c:axId val="65061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707148031"/>
        <c:crosses val="autoZero"/>
        <c:auto val="1"/>
        <c:lblAlgn val="ctr"/>
        <c:lblOffset val="100"/>
        <c:noMultiLvlLbl val="0"/>
      </c:catAx>
      <c:valAx>
        <c:axId val="7071480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EPIDEMIOLÓGICO'!$B$140:$B$142</c:f>
              <c:strCache>
                <c:ptCount val="3"/>
                <c:pt idx="0">
                  <c:v>INAPTIDÃO GERAL X HEMOPROD 2018</c:v>
                </c:pt>
                <c:pt idx="2">
                  <c:v>INAPTIDÃO GERAL</c:v>
                </c:pt>
              </c:strCache>
            </c:strRef>
          </c:tx>
          <c:spPr>
            <a:solidFill>
              <a:schemeClr val="accent6"/>
            </a:solidFill>
            <a:ln>
              <a:solidFill>
                <a:schemeClr val="tx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EPIDEMIOLÓGICO'!$B$143:$B$154</c:f>
              <c:numCache>
                <c:formatCode>General</c:formatCode>
                <c:ptCount val="12"/>
                <c:pt idx="0" formatCode="0%">
                  <c:v>0.35</c:v>
                </c:pt>
              </c:numCache>
            </c:numRef>
          </c:val>
          <c:extLst>
            <c:ext xmlns:c16="http://schemas.microsoft.com/office/drawing/2014/chart" uri="{C3380CC4-5D6E-409C-BE32-E72D297353CC}">
              <c16:uniqueId val="{00000000-C08C-450B-B60E-956CBEAB5F00}"/>
            </c:ext>
          </c:extLst>
        </c:ser>
        <c:dLbls>
          <c:showLegendKey val="0"/>
          <c:showVal val="1"/>
          <c:showCatName val="0"/>
          <c:showSerName val="0"/>
          <c:showPercent val="0"/>
          <c:showBubbleSize val="0"/>
        </c:dLbls>
        <c:gapWidth val="219"/>
        <c:overlap val="-27"/>
        <c:axId val="513145119"/>
        <c:axId val="513143455"/>
      </c:barChart>
      <c:lineChart>
        <c:grouping val="stacked"/>
        <c:varyColors val="0"/>
        <c:ser>
          <c:idx val="1"/>
          <c:order val="1"/>
          <c:tx>
            <c:strRef>
              <c:f>'PERFIL EPIDEMIOLÓGICO'!$C$140:$C$142</c:f>
              <c:strCache>
                <c:ptCount val="3"/>
                <c:pt idx="0">
                  <c:v>INAPTIDÃO GERAL X HEMOPROD 2018</c:v>
                </c:pt>
                <c:pt idx="2">
                  <c:v>MÉDIA HEMOPROD 2018</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elete val="1"/>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EPIDEMIOLÓGICO'!$C$143:$C$154</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C08C-450B-B60E-956CBEAB5F00}"/>
            </c:ext>
          </c:extLst>
        </c:ser>
        <c:dLbls>
          <c:showLegendKey val="0"/>
          <c:showVal val="1"/>
          <c:showCatName val="0"/>
          <c:showSerName val="0"/>
          <c:showPercent val="0"/>
          <c:showBubbleSize val="0"/>
        </c:dLbls>
        <c:marker val="1"/>
        <c:smooth val="0"/>
        <c:axId val="513145119"/>
        <c:axId val="513143455"/>
      </c:lineChart>
      <c:catAx>
        <c:axId val="51314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13143455"/>
        <c:crosses val="autoZero"/>
        <c:auto val="1"/>
        <c:lblAlgn val="ctr"/>
        <c:lblOffset val="100"/>
        <c:noMultiLvlLbl val="0"/>
      </c:catAx>
      <c:valAx>
        <c:axId val="513143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1314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'PERFIL EPIDEMIOLÓGICO'!$B$124</c:f>
              <c:strCache>
                <c:ptCount val="1"/>
                <c:pt idx="0">
                  <c:v>Masculino</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dLbls>
            <c:dLbl>
              <c:idx val="0"/>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BE9-4ADC-9B8F-7288136054AF}"/>
                </c:ext>
              </c:extLst>
            </c:dLbl>
            <c:dLbl>
              <c:idx val="1"/>
              <c:layout>
                <c:manualLayout>
                  <c:x val="2.5814776337322056E-3"/>
                  <c:y val="8.130081300813009E-3"/>
                </c:manualLayout>
              </c:layout>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BE9-4ADC-9B8F-7288136054AF}"/>
                </c:ext>
              </c:extLst>
            </c:dLbl>
            <c:dLbl>
              <c:idx val="2"/>
              <c:tx>
                <c:rich>
                  <a:bodyPr/>
                  <a:lstStyle/>
                  <a:p>
                    <a:r>
                      <a:rPr lang="en-US"/>
                      <a:t>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BE9-4ADC-9B8F-7288136054AF}"/>
                </c:ext>
              </c:extLst>
            </c:dLbl>
            <c:dLbl>
              <c:idx val="3"/>
              <c:tx>
                <c:rich>
                  <a:bodyPr/>
                  <a:lstStyle/>
                  <a:p>
                    <a:r>
                      <a:rPr lang="en-US"/>
                      <a:t>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BE9-4ADC-9B8F-7288136054AF}"/>
                </c:ext>
              </c:extLst>
            </c:dLbl>
            <c:dLbl>
              <c:idx val="4"/>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BE9-4ADC-9B8F-7288136054AF}"/>
                </c:ext>
              </c:extLst>
            </c:dLbl>
            <c:dLbl>
              <c:idx val="5"/>
              <c:tx>
                <c:rich>
                  <a:bodyPr/>
                  <a:lstStyle/>
                  <a:p>
                    <a:r>
                      <a:rPr lang="en-US"/>
                      <a:t>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CBE9-4ADC-9B8F-7288136054AF}"/>
                </c:ext>
              </c:extLst>
            </c:dLbl>
            <c:dLbl>
              <c:idx val="6"/>
              <c:tx>
                <c:rich>
                  <a:bodyPr/>
                  <a:lstStyle/>
                  <a:p>
                    <a:r>
                      <a:rPr lang="en-US"/>
                      <a:t>0,4%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CBE9-4ADC-9B8F-7288136054AF}"/>
                </c:ext>
              </c:extLst>
            </c:dLbl>
            <c:dLbl>
              <c:idx val="9"/>
              <c:tx>
                <c:rich>
                  <a:bodyPr/>
                  <a:lstStyle/>
                  <a:p>
                    <a:r>
                      <a:rPr lang="en-US"/>
                      <a:t>0,8%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CBE9-4ADC-9B8F-7288136054AF}"/>
                </c:ext>
              </c:extLst>
            </c:dLbl>
            <c:dLbl>
              <c:idx val="11"/>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CBE9-4ADC-9B8F-7288136054AF}"/>
                </c:ext>
              </c:extLst>
            </c:dLbl>
            <c:dLbl>
              <c:idx val="12"/>
              <c:tx>
                <c:rich>
                  <a:bodyPr/>
                  <a:lstStyle/>
                  <a:p>
                    <a:r>
                      <a:rPr lang="en-US"/>
                      <a:t>39%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CBE9-4ADC-9B8F-7288136054A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'PERFIL EPIDEMIOLÓGICO'!$A$125:$A$137</c:f>
              <c:strCache>
                <c:ptCount val="13"/>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pt idx="12">
                  <c:v>Total</c:v>
                </c:pt>
              </c:strCache>
            </c:strRef>
          </c:cat>
          <c:val>
            <c:numRef>
              <c:f>'PERFIL EPIDEMIOLÓGICO'!$B$125:$B$137</c:f>
              <c:numCache>
                <c:formatCode>#,##0</c:formatCode>
                <c:ptCount val="13"/>
                <c:pt idx="0" formatCode="General">
                  <c:v>9</c:v>
                </c:pt>
                <c:pt idx="1">
                  <c:v>10</c:v>
                </c:pt>
                <c:pt idx="2" formatCode="General">
                  <c:v>3</c:v>
                </c:pt>
                <c:pt idx="3" formatCode="General">
                  <c:v>3</c:v>
                </c:pt>
                <c:pt idx="4" formatCode="General">
                  <c:v>36</c:v>
                </c:pt>
                <c:pt idx="5" formatCode="General">
                  <c:v>3</c:v>
                </c:pt>
                <c:pt idx="6" formatCode="General">
                  <c:v>2</c:v>
                </c:pt>
                <c:pt idx="7" formatCode="General">
                  <c:v>0</c:v>
                </c:pt>
                <c:pt idx="8" formatCode="General">
                  <c:v>0</c:v>
                </c:pt>
                <c:pt idx="9" formatCode="General">
                  <c:v>4</c:v>
                </c:pt>
                <c:pt idx="10" formatCode="General">
                  <c:v>0</c:v>
                </c:pt>
                <c:pt idx="11" formatCode="General">
                  <c:v>113</c:v>
                </c:pt>
                <c:pt idx="12" formatCode="General">
                  <c:v>183</c:v>
                </c:pt>
              </c:numCache>
            </c:numRef>
          </c:val>
          <c:extLst>
            <c:ext xmlns:c16="http://schemas.microsoft.com/office/drawing/2014/chart" uri="{C3380CC4-5D6E-409C-BE32-E72D297353CC}">
              <c16:uniqueId val="{0000000A-CBE9-4ADC-9B8F-7288136054AF}"/>
            </c:ext>
          </c:extLst>
        </c:ser>
        <c:ser>
          <c:idx val="1"/>
          <c:order val="1"/>
          <c:tx>
            <c:strRef>
              <c:f>'PERFIL EPIDEMIOLÓGICO'!$C$124</c:f>
              <c:strCache>
                <c:ptCount val="1"/>
                <c:pt idx="0">
                  <c:v>Feminio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invertIfNegative val="0"/>
          <c:dLbls>
            <c:dLbl>
              <c:idx val="0"/>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CBE9-4ADC-9B8F-7288136054AF}"/>
                </c:ext>
              </c:extLst>
            </c:dLbl>
            <c:dLbl>
              <c:idx val="1"/>
              <c:tx>
                <c:rich>
                  <a:bodyPr/>
                  <a:lstStyle/>
                  <a:p>
                    <a:r>
                      <a:rPr lang="en-US"/>
                      <a:t>0,4%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CBE9-4ADC-9B8F-7288136054AF}"/>
                </c:ext>
              </c:extLst>
            </c:dLbl>
            <c:dLbl>
              <c:idx val="2"/>
              <c:tx>
                <c:rich>
                  <a:bodyPr/>
                  <a:lstStyle/>
                  <a:p>
                    <a:r>
                      <a:rPr lang="en-US"/>
                      <a:t>0,2%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CBE9-4ADC-9B8F-7288136054AF}"/>
                </c:ext>
              </c:extLst>
            </c:dLbl>
            <c:dLbl>
              <c:idx val="4"/>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CBE9-4ADC-9B8F-7288136054AF}"/>
                </c:ext>
              </c:extLst>
            </c:dLbl>
            <c:dLbl>
              <c:idx val="6"/>
              <c:tx>
                <c:rich>
                  <a:bodyPr/>
                  <a:lstStyle/>
                  <a:p>
                    <a:r>
                      <a:rPr lang="en-US"/>
                      <a:t>0,4%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CBE9-4ADC-9B8F-7288136054AF}"/>
                </c:ext>
              </c:extLst>
            </c:dLbl>
            <c:dLbl>
              <c:idx val="11"/>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CBE9-4ADC-9B8F-7288136054AF}"/>
                </c:ext>
              </c:extLst>
            </c:dLbl>
            <c:dLbl>
              <c:idx val="12"/>
              <c:tx>
                <c:rich>
                  <a:bodyPr/>
                  <a:lstStyle/>
                  <a:p>
                    <a:r>
                      <a:rPr lang="en-US"/>
                      <a:t>61%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CBE9-4ADC-9B8F-7288136054A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'PERFIL EPIDEMIOLÓGICO'!$A$125:$A$137</c:f>
              <c:strCache>
                <c:ptCount val="13"/>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pt idx="12">
                  <c:v>Total</c:v>
                </c:pt>
              </c:strCache>
            </c:strRef>
          </c:cat>
          <c:val>
            <c:numRef>
              <c:f>'PERFIL EPIDEMIOLÓGICO'!$C$125:$C$137</c:f>
              <c:numCache>
                <c:formatCode>#,##0</c:formatCode>
                <c:ptCount val="13"/>
                <c:pt idx="0" formatCode="General">
                  <c:v>114</c:v>
                </c:pt>
                <c:pt idx="1">
                  <c:v>2</c:v>
                </c:pt>
                <c:pt idx="2">
                  <c:v>1</c:v>
                </c:pt>
                <c:pt idx="3" formatCode="General">
                  <c:v>0</c:v>
                </c:pt>
                <c:pt idx="4" formatCode="General">
                  <c:v>13</c:v>
                </c:pt>
                <c:pt idx="5" formatCode="General">
                  <c:v>0</c:v>
                </c:pt>
                <c:pt idx="6" formatCode="General">
                  <c:v>2</c:v>
                </c:pt>
                <c:pt idx="7" formatCode="General">
                  <c:v>0</c:v>
                </c:pt>
                <c:pt idx="8" formatCode="General">
                  <c:v>0</c:v>
                </c:pt>
                <c:pt idx="9" formatCode="General">
                  <c:v>0</c:v>
                </c:pt>
                <c:pt idx="10" formatCode="General">
                  <c:v>0</c:v>
                </c:pt>
                <c:pt idx="11" formatCode="General">
                  <c:v>150</c:v>
                </c:pt>
                <c:pt idx="12" formatCode="General">
                  <c:v>282</c:v>
                </c:pt>
              </c:numCache>
            </c:numRef>
          </c:val>
          <c:extLst>
            <c:ext xmlns:c16="http://schemas.microsoft.com/office/drawing/2014/chart" uri="{C3380CC4-5D6E-409C-BE32-E72D297353CC}">
              <c16:uniqueId val="{00000012-CBE9-4ADC-9B8F-7288136054AF}"/>
            </c:ext>
          </c:extLst>
        </c:ser>
        <c:dLbls>
          <c:showLegendKey val="0"/>
          <c:showVal val="1"/>
          <c:showCatName val="0"/>
          <c:showSerName val="0"/>
          <c:showPercent val="0"/>
          <c:showBubbleSize val="0"/>
        </c:dLbls>
        <c:gapWidth val="150"/>
        <c:shape val="box"/>
        <c:axId val="513082303"/>
        <c:axId val="513106015"/>
        <c:axId val="0"/>
      </c:bar3DChart>
      <c:catAx>
        <c:axId val="513082303"/>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13106015"/>
        <c:crosses val="autoZero"/>
        <c:auto val="1"/>
        <c:lblAlgn val="ctr"/>
        <c:lblOffset val="100"/>
        <c:noMultiLvlLbl val="0"/>
      </c:catAx>
      <c:valAx>
        <c:axId val="51310601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1308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EPIDEMIOLÓGICO'!$B$165</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EPIDEMIOLÓGICO'!$B$166:$B$172</c:f>
              <c:numCache>
                <c:formatCode>#,##0</c:formatCode>
                <c:ptCount val="7"/>
                <c:pt idx="0">
                  <c:v>110</c:v>
                </c:pt>
                <c:pt idx="1">
                  <c:v>6</c:v>
                </c:pt>
                <c:pt idx="2" formatCode="General">
                  <c:v>18</c:v>
                </c:pt>
                <c:pt idx="3" formatCode="General">
                  <c:v>130</c:v>
                </c:pt>
                <c:pt idx="4" formatCode="General">
                  <c:v>1</c:v>
                </c:pt>
                <c:pt idx="5" formatCode="General">
                  <c:v>3</c:v>
                </c:pt>
                <c:pt idx="6" formatCode="General">
                  <c:v>78</c:v>
                </c:pt>
              </c:numCache>
            </c:numRef>
          </c:val>
          <c:extLst>
            <c:ext xmlns:c16="http://schemas.microsoft.com/office/drawing/2014/chart" uri="{C3380CC4-5D6E-409C-BE32-E72D297353CC}">
              <c16:uniqueId val="{00000000-76A2-4A32-83D0-E605636B3EE7}"/>
            </c:ext>
          </c:extLst>
        </c:ser>
        <c:dLbls>
          <c:showLegendKey val="0"/>
          <c:showVal val="1"/>
          <c:showCatName val="0"/>
          <c:showSerName val="0"/>
          <c:showPercent val="0"/>
          <c:showBubbleSize val="0"/>
        </c:dLbls>
        <c:gapWidth val="219"/>
        <c:overlap val="-27"/>
        <c:axId val="642315039"/>
        <c:axId val="650617471"/>
      </c:barChart>
      <c:lineChart>
        <c:grouping val="standard"/>
        <c:varyColors val="0"/>
        <c:ser>
          <c:idx val="1"/>
          <c:order val="1"/>
          <c:tx>
            <c:strRef>
              <c:f>'PERFIL EPIDEMIOLÓGICO'!$C$165</c:f>
              <c:strCache>
                <c:ptCount val="1"/>
                <c:pt idx="0">
                  <c:v>%ALCANCE</c:v>
                </c:pt>
              </c:strCache>
            </c:strRef>
          </c:tx>
          <c:spPr>
            <a:ln w="28575" cap="rnd">
              <a:solidFill>
                <a:schemeClr val="accent2"/>
              </a:solidFill>
              <a:round/>
            </a:ln>
            <a:effectLst/>
          </c:spPr>
          <c:marker>
            <c:symbol val="none"/>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EPIDEMIOLÓGICO'!$C$166:$C$172</c:f>
              <c:numCache>
                <c:formatCode>0.0%</c:formatCode>
                <c:ptCount val="7"/>
                <c:pt idx="0" formatCode="0%">
                  <c:v>0.31791907514450868</c:v>
                </c:pt>
                <c:pt idx="1">
                  <c:v>1.7341040462427744E-2</c:v>
                </c:pt>
                <c:pt idx="2">
                  <c:v>5.2023121387283239E-2</c:v>
                </c:pt>
                <c:pt idx="3" formatCode="0%">
                  <c:v>0.37572254335260113</c:v>
                </c:pt>
                <c:pt idx="4">
                  <c:v>2.8901734104046241E-3</c:v>
                </c:pt>
                <c:pt idx="5">
                  <c:v>8.670520231213872E-3</c:v>
                </c:pt>
                <c:pt idx="6" formatCode="0%">
                  <c:v>0.22543352601156069</c:v>
                </c:pt>
              </c:numCache>
            </c:numRef>
          </c:val>
          <c:smooth val="0"/>
          <c:extLst>
            <c:ext xmlns:c16="http://schemas.microsoft.com/office/drawing/2014/chart" uri="{C3380CC4-5D6E-409C-BE32-E72D297353CC}">
              <c16:uniqueId val="{00000001-76A2-4A32-83D0-E605636B3EE7}"/>
            </c:ext>
          </c:extLst>
        </c:ser>
        <c:dLbls>
          <c:showLegendKey val="0"/>
          <c:showVal val="1"/>
          <c:showCatName val="0"/>
          <c:showSerName val="0"/>
          <c:showPercent val="0"/>
          <c:showBubbleSize val="0"/>
        </c:dLbls>
        <c:marker val="1"/>
        <c:smooth val="0"/>
        <c:axId val="650615807"/>
        <c:axId val="650614143"/>
      </c:lineChart>
      <c:catAx>
        <c:axId val="64231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7471"/>
        <c:crosses val="autoZero"/>
        <c:auto val="1"/>
        <c:lblAlgn val="ctr"/>
        <c:lblOffset val="100"/>
        <c:noMultiLvlLbl val="0"/>
      </c:catAx>
      <c:valAx>
        <c:axId val="6506174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42315039"/>
        <c:crosses val="autoZero"/>
        <c:crossBetween val="between"/>
      </c:valAx>
      <c:valAx>
        <c:axId val="650614143"/>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5807"/>
        <c:crosses val="max"/>
        <c:crossBetween val="between"/>
      </c:valAx>
      <c:catAx>
        <c:axId val="650615807"/>
        <c:scaling>
          <c:orientation val="minMax"/>
        </c:scaling>
        <c:delete val="1"/>
        <c:axPos val="b"/>
        <c:numFmt formatCode="General" sourceLinked="1"/>
        <c:majorTickMark val="none"/>
        <c:minorTickMark val="none"/>
        <c:tickLblPos val="nextTo"/>
        <c:crossAx val="650614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EPIDEMIOLÓGICO'!$O$165</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EPIDEMIOLÓGICO'!$O$166:$O$172</c:f>
              <c:numCache>
                <c:formatCode>#,##0</c:formatCode>
                <c:ptCount val="7"/>
                <c:pt idx="0">
                  <c:v>14</c:v>
                </c:pt>
                <c:pt idx="1">
                  <c:v>1</c:v>
                </c:pt>
                <c:pt idx="2" formatCode="General">
                  <c:v>0</c:v>
                </c:pt>
                <c:pt idx="3" formatCode="General">
                  <c:v>1</c:v>
                </c:pt>
                <c:pt idx="4" formatCode="General">
                  <c:v>1</c:v>
                </c:pt>
                <c:pt idx="5" formatCode="General">
                  <c:v>0</c:v>
                </c:pt>
                <c:pt idx="6" formatCode="General">
                  <c:v>24</c:v>
                </c:pt>
              </c:numCache>
            </c:numRef>
          </c:val>
          <c:extLst>
            <c:ext xmlns:c16="http://schemas.microsoft.com/office/drawing/2014/chart" uri="{C3380CC4-5D6E-409C-BE32-E72D297353CC}">
              <c16:uniqueId val="{00000000-004E-4D47-BDF0-15D9C09C7573}"/>
            </c:ext>
          </c:extLst>
        </c:ser>
        <c:dLbls>
          <c:showLegendKey val="0"/>
          <c:showVal val="1"/>
          <c:showCatName val="0"/>
          <c:showSerName val="0"/>
          <c:showPercent val="0"/>
          <c:showBubbleSize val="0"/>
        </c:dLbls>
        <c:gapWidth val="219"/>
        <c:overlap val="-27"/>
        <c:axId val="527924208"/>
        <c:axId val="527925848"/>
      </c:barChart>
      <c:lineChart>
        <c:grouping val="standard"/>
        <c:varyColors val="0"/>
        <c:ser>
          <c:idx val="1"/>
          <c:order val="1"/>
          <c:tx>
            <c:strRef>
              <c:f>'PERFIL EPIDEMIOLÓGICO'!$P$165</c:f>
              <c:strCache>
                <c:ptCount val="1"/>
                <c:pt idx="0">
                  <c:v>%ALCANCE</c:v>
                </c:pt>
              </c:strCache>
            </c:strRef>
          </c:tx>
          <c:spPr>
            <a:ln w="28575" cap="rnd">
              <a:solidFill>
                <a:schemeClr val="accent2"/>
              </a:solidFill>
              <a:round/>
            </a:ln>
            <a:effectLst/>
          </c:spPr>
          <c:marker>
            <c:symbol val="none"/>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EPIDEMIOLÓGICO'!$P$166:$P$172</c:f>
              <c:numCache>
                <c:formatCode>0.0%</c:formatCode>
                <c:ptCount val="7"/>
                <c:pt idx="0" formatCode="0%">
                  <c:v>0.34146341463414637</c:v>
                </c:pt>
                <c:pt idx="1">
                  <c:v>2.4390243902439025E-2</c:v>
                </c:pt>
                <c:pt idx="2">
                  <c:v>0</c:v>
                </c:pt>
                <c:pt idx="3" formatCode="0%">
                  <c:v>2.4390243902439025E-2</c:v>
                </c:pt>
                <c:pt idx="4">
                  <c:v>2.4390243902439025E-2</c:v>
                </c:pt>
                <c:pt idx="5">
                  <c:v>0</c:v>
                </c:pt>
                <c:pt idx="6" formatCode="0%">
                  <c:v>0.58536585365853655</c:v>
                </c:pt>
              </c:numCache>
            </c:numRef>
          </c:val>
          <c:smooth val="0"/>
          <c:extLst>
            <c:ext xmlns:c16="http://schemas.microsoft.com/office/drawing/2014/chart" uri="{C3380CC4-5D6E-409C-BE32-E72D297353CC}">
              <c16:uniqueId val="{00000001-004E-4D47-BDF0-15D9C09C7573}"/>
            </c:ext>
          </c:extLst>
        </c:ser>
        <c:dLbls>
          <c:showLegendKey val="0"/>
          <c:showVal val="1"/>
          <c:showCatName val="0"/>
          <c:showSerName val="0"/>
          <c:showPercent val="0"/>
          <c:showBubbleSize val="0"/>
        </c:dLbls>
        <c:marker val="1"/>
        <c:smooth val="0"/>
        <c:axId val="527923552"/>
        <c:axId val="527922240"/>
      </c:lineChart>
      <c:catAx>
        <c:axId val="52792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7925848"/>
        <c:crosses val="autoZero"/>
        <c:auto val="1"/>
        <c:lblAlgn val="ctr"/>
        <c:lblOffset val="100"/>
        <c:noMultiLvlLbl val="0"/>
      </c:catAx>
      <c:valAx>
        <c:axId val="5279258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7924208"/>
        <c:crosses val="autoZero"/>
        <c:crossBetween val="between"/>
      </c:valAx>
      <c:valAx>
        <c:axId val="52792224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7923552"/>
        <c:crosses val="max"/>
        <c:crossBetween val="between"/>
      </c:valAx>
      <c:catAx>
        <c:axId val="527923552"/>
        <c:scaling>
          <c:orientation val="minMax"/>
        </c:scaling>
        <c:delete val="1"/>
        <c:axPos val="b"/>
        <c:numFmt formatCode="General" sourceLinked="1"/>
        <c:majorTickMark val="none"/>
        <c:minorTickMark val="none"/>
        <c:tickLblPos val="nextTo"/>
        <c:crossAx val="5279222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c:f>
              <c:strCache>
                <c:ptCount val="1"/>
                <c:pt idx="0">
                  <c:v>Realizado 21</c:v>
                </c:pt>
              </c:strCache>
            </c:strRef>
          </c:tx>
          <c:spPr>
            <a:solidFill>
              <a:schemeClr val="accent1"/>
            </a:solidFill>
            <a:ln>
              <a:noFill/>
            </a:ln>
            <a:effectLst/>
          </c:spPr>
          <c:invertIfNegative val="0"/>
          <c:dLbls>
            <c:dLbl>
              <c:idx val="0"/>
              <c:tx>
                <c:rich>
                  <a:bodyPr/>
                  <a:lstStyle/>
                  <a:p>
                    <a:r>
                      <a:rPr lang="en-US"/>
                      <a:t>122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AD9-457A-A592-943D28F19C2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PLANILHA'!$B$3:$M$3</c:f>
              <c:numCache>
                <c:formatCode>General</c:formatCode>
                <c:ptCount val="12"/>
                <c:pt idx="0">
                  <c:v>122</c:v>
                </c:pt>
              </c:numCache>
            </c:numRef>
          </c:val>
          <c:extLst>
            <c:ext xmlns:c16="http://schemas.microsoft.com/office/drawing/2014/chart" uri="{C3380CC4-5D6E-409C-BE32-E72D297353CC}">
              <c16:uniqueId val="{00000000-0AD9-457A-A592-943D28F19C2C}"/>
            </c:ext>
          </c:extLst>
        </c:ser>
        <c:dLbls>
          <c:showLegendKey val="0"/>
          <c:showVal val="0"/>
          <c:showCatName val="0"/>
          <c:showSerName val="0"/>
          <c:showPercent val="0"/>
          <c:showBubbleSize val="0"/>
        </c:dLbls>
        <c:gapWidth val="150"/>
        <c:axId val="425828607"/>
        <c:axId val="425844415"/>
      </c:barChart>
      <c:lineChart>
        <c:grouping val="stacked"/>
        <c:varyColors val="0"/>
        <c:ser>
          <c:idx val="1"/>
          <c:order val="1"/>
          <c:tx>
            <c:strRef>
              <c:f>'GRAFICOS PLANILHA'!$A$4</c:f>
              <c:strCache>
                <c:ptCount val="1"/>
                <c:pt idx="0">
                  <c:v>Média/mês 2020</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PLANILHA'!$B$4:$M$4</c:f>
              <c:numCache>
                <c:formatCode>General</c:formatCode>
                <c:ptCount val="12"/>
                <c:pt idx="0">
                  <c:v>172</c:v>
                </c:pt>
                <c:pt idx="1">
                  <c:v>172</c:v>
                </c:pt>
                <c:pt idx="2">
                  <c:v>172</c:v>
                </c:pt>
                <c:pt idx="3">
                  <c:v>172</c:v>
                </c:pt>
                <c:pt idx="4">
                  <c:v>172</c:v>
                </c:pt>
                <c:pt idx="5">
                  <c:v>172</c:v>
                </c:pt>
                <c:pt idx="6">
                  <c:v>172</c:v>
                </c:pt>
                <c:pt idx="7">
                  <c:v>172</c:v>
                </c:pt>
                <c:pt idx="8">
                  <c:v>172</c:v>
                </c:pt>
                <c:pt idx="9">
                  <c:v>172</c:v>
                </c:pt>
                <c:pt idx="10">
                  <c:v>172</c:v>
                </c:pt>
                <c:pt idx="11">
                  <c:v>172</c:v>
                </c:pt>
              </c:numCache>
            </c:numRef>
          </c:val>
          <c:smooth val="0"/>
          <c:extLst>
            <c:ext xmlns:c16="http://schemas.microsoft.com/office/drawing/2014/chart" uri="{C3380CC4-5D6E-409C-BE32-E72D297353CC}">
              <c16:uniqueId val="{00000001-0AD9-457A-A592-943D28F19C2C}"/>
            </c:ext>
          </c:extLst>
        </c:ser>
        <c:dLbls>
          <c:showLegendKey val="0"/>
          <c:showVal val="0"/>
          <c:showCatName val="0"/>
          <c:showSerName val="0"/>
          <c:showPercent val="0"/>
          <c:showBubbleSize val="0"/>
        </c:dLbls>
        <c:marker val="1"/>
        <c:smooth val="0"/>
        <c:axId val="425828607"/>
        <c:axId val="425844415"/>
      </c:lineChart>
      <c:lineChart>
        <c:grouping val="stacked"/>
        <c:varyColors val="0"/>
        <c:ser>
          <c:idx val="2"/>
          <c:order val="2"/>
          <c:tx>
            <c:strRef>
              <c:f>'GRAFICOS PLANILHA'!$A$5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PLANILHA'!$B$5:$M$5</c:f>
              <c:numCache>
                <c:formatCode>General</c:formatCode>
                <c:ptCount val="12"/>
                <c:pt idx="0">
                  <c:v>116</c:v>
                </c:pt>
                <c:pt idx="1">
                  <c:v>116</c:v>
                </c:pt>
                <c:pt idx="2">
                  <c:v>116</c:v>
                </c:pt>
                <c:pt idx="3">
                  <c:v>116</c:v>
                </c:pt>
                <c:pt idx="4">
                  <c:v>116</c:v>
                </c:pt>
                <c:pt idx="5">
                  <c:v>116</c:v>
                </c:pt>
                <c:pt idx="6">
                  <c:v>116</c:v>
                </c:pt>
                <c:pt idx="7">
                  <c:v>116</c:v>
                </c:pt>
                <c:pt idx="8">
                  <c:v>116</c:v>
                </c:pt>
                <c:pt idx="9">
                  <c:v>116</c:v>
                </c:pt>
                <c:pt idx="10">
                  <c:v>116</c:v>
                </c:pt>
                <c:pt idx="11">
                  <c:v>116</c:v>
                </c:pt>
              </c:numCache>
            </c:numRef>
          </c:val>
          <c:smooth val="0"/>
          <c:extLst>
            <c:ext xmlns:c16="http://schemas.microsoft.com/office/drawing/2014/chart" uri="{C3380CC4-5D6E-409C-BE32-E72D297353CC}">
              <c16:uniqueId val="{00000002-0AD9-457A-A592-943D28F19C2C}"/>
            </c:ext>
          </c:extLst>
        </c:ser>
        <c:dLbls>
          <c:showLegendKey val="0"/>
          <c:showVal val="0"/>
          <c:showCatName val="0"/>
          <c:showSerName val="0"/>
          <c:showPercent val="0"/>
          <c:showBubbleSize val="0"/>
        </c:dLbls>
        <c:marker val="1"/>
        <c:smooth val="0"/>
        <c:axId val="791705088"/>
        <c:axId val="791706336"/>
      </c:lineChart>
      <c:catAx>
        <c:axId val="4258286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425844415"/>
        <c:crosses val="autoZero"/>
        <c:auto val="1"/>
        <c:lblAlgn val="ctr"/>
        <c:lblOffset val="100"/>
        <c:noMultiLvlLbl val="0"/>
      </c:catAx>
      <c:valAx>
        <c:axId val="425844415"/>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425828607"/>
        <c:crosses val="autoZero"/>
        <c:crossBetween val="between"/>
      </c:valAx>
      <c:valAx>
        <c:axId val="79170633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91705088"/>
        <c:crosses val="max"/>
        <c:crossBetween val="between"/>
      </c:valAx>
      <c:catAx>
        <c:axId val="791705088"/>
        <c:scaling>
          <c:orientation val="minMax"/>
        </c:scaling>
        <c:delete val="1"/>
        <c:axPos val="b"/>
        <c:numFmt formatCode="General" sourceLinked="1"/>
        <c:majorTickMark val="out"/>
        <c:minorTickMark val="none"/>
        <c:tickLblPos val="nextTo"/>
        <c:crossAx val="7917063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PLANILHA'!$A$10</c:f>
              <c:strCache>
                <c:ptCount val="1"/>
                <c:pt idx="0">
                  <c:v>Realizado</c:v>
                </c:pt>
              </c:strCache>
            </c:strRef>
          </c:tx>
          <c:spPr>
            <a:solidFill>
              <a:schemeClr val="accent1"/>
            </a:solidFill>
            <a:ln>
              <a:noFill/>
            </a:ln>
            <a:effectLst/>
          </c:spPr>
          <c:invertIfNegative val="0"/>
          <c:dLbls>
            <c:dLbl>
              <c:idx val="0"/>
              <c:tx>
                <c:rich>
                  <a:bodyPr/>
                  <a:lstStyle/>
                  <a:p>
                    <a:r>
                      <a:rPr lang="en-US"/>
                      <a:t>517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3E53-44C2-825A-4F7F9BF24FF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PLANILHA'!$B$9:$M$9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PLANILHA'!$B$10:$M$10</c:f>
              <c:numCache>
                <c:formatCode>General</c:formatCode>
                <c:ptCount val="12"/>
                <c:pt idx="0">
                  <c:v>517</c:v>
                </c:pt>
              </c:numCache>
            </c:numRef>
          </c:val>
          <c:extLst>
            <c:ext xmlns:c16="http://schemas.microsoft.com/office/drawing/2014/chart" uri="{C3380CC4-5D6E-409C-BE32-E72D297353CC}">
              <c16:uniqueId val="{00000000-3E53-44C2-825A-4F7F9BF24FF2}"/>
            </c:ext>
          </c:extLst>
        </c:ser>
        <c:dLbls>
          <c:showLegendKey val="0"/>
          <c:showVal val="1"/>
          <c:showCatName val="0"/>
          <c:showSerName val="0"/>
          <c:showPercent val="0"/>
          <c:showBubbleSize val="0"/>
        </c:dLbls>
        <c:gapWidth val="269"/>
        <c:overlap val="-27"/>
        <c:axId val="1755243536"/>
        <c:axId val="1755238544"/>
      </c:barChart>
      <c:lineChart>
        <c:grouping val="stacked"/>
        <c:varyColors val="0"/>
        <c:ser>
          <c:idx val="1"/>
          <c:order val="1"/>
          <c:tx>
            <c:strRef>
              <c:f>'GRAFICOS PLANILHA'!$A$11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PLANILHA'!$B$9:$M$9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PLANILHA'!$B$11:$M$11</c:f>
              <c:numCache>
                <c:formatCode>General</c:formatCode>
                <c:ptCount val="12"/>
                <c:pt idx="0">
                  <c:v>444</c:v>
                </c:pt>
                <c:pt idx="1">
                  <c:v>444</c:v>
                </c:pt>
                <c:pt idx="2">
                  <c:v>444</c:v>
                </c:pt>
                <c:pt idx="3">
                  <c:v>444</c:v>
                </c:pt>
                <c:pt idx="4">
                  <c:v>444</c:v>
                </c:pt>
                <c:pt idx="5">
                  <c:v>444</c:v>
                </c:pt>
                <c:pt idx="6">
                  <c:v>444</c:v>
                </c:pt>
                <c:pt idx="7">
                  <c:v>444</c:v>
                </c:pt>
                <c:pt idx="8">
                  <c:v>444</c:v>
                </c:pt>
                <c:pt idx="9">
                  <c:v>444</c:v>
                </c:pt>
                <c:pt idx="10">
                  <c:v>444</c:v>
                </c:pt>
                <c:pt idx="11">
                  <c:v>444</c:v>
                </c:pt>
              </c:numCache>
            </c:numRef>
          </c:val>
          <c:smooth val="0"/>
          <c:extLst>
            <c:ext xmlns:c16="http://schemas.microsoft.com/office/drawing/2014/chart" uri="{C3380CC4-5D6E-409C-BE32-E72D297353CC}">
              <c16:uniqueId val="{00000001-3E53-44C2-825A-4F7F9BF24FF2}"/>
            </c:ext>
          </c:extLst>
        </c:ser>
        <c:ser>
          <c:idx val="2"/>
          <c:order val="2"/>
          <c:tx>
            <c:strRef>
              <c:f>'GRAFICOS PLANILHA'!$A$12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PLANILHA'!$B$9:$M$9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PLANILHA'!$B$12:$M$12</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2-3E53-44C2-825A-4F7F9BF24FF2}"/>
            </c:ext>
          </c:extLst>
        </c:ser>
        <c:dLbls>
          <c:showLegendKey val="0"/>
          <c:showVal val="1"/>
          <c:showCatName val="0"/>
          <c:showSerName val="0"/>
          <c:showPercent val="0"/>
          <c:showBubbleSize val="0"/>
        </c:dLbls>
        <c:marker val="1"/>
        <c:smooth val="0"/>
        <c:axId val="1755132880"/>
        <c:axId val="1755149104"/>
      </c:lineChart>
      <c:catAx>
        <c:axId val="1755243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238544"/>
        <c:crosses val="autoZero"/>
        <c:auto val="1"/>
        <c:lblAlgn val="ctr"/>
        <c:lblOffset val="100"/>
        <c:noMultiLvlLbl val="0"/>
      </c:catAx>
      <c:valAx>
        <c:axId val="1755238544"/>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1755243536"/>
        <c:crosses val="autoZero"/>
        <c:crossBetween val="between"/>
      </c:valAx>
      <c:valAx>
        <c:axId val="175514910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32880"/>
        <c:crosses val="max"/>
        <c:crossBetween val="between"/>
      </c:valAx>
      <c:catAx>
        <c:axId val="1755132880"/>
        <c:scaling>
          <c:orientation val="minMax"/>
        </c:scaling>
        <c:delete val="1"/>
        <c:axPos val="b"/>
        <c:numFmt formatCode="General" sourceLinked="1"/>
        <c:majorTickMark val="out"/>
        <c:minorTickMark val="none"/>
        <c:tickLblPos val="nextTo"/>
        <c:crossAx val="17551491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PLANILHA'!$A$38</c:f>
              <c:strCache>
                <c:ptCount val="1"/>
                <c:pt idx="0">
                  <c:v>Realizado</c:v>
                </c:pt>
              </c:strCache>
            </c:strRef>
          </c:tx>
          <c:spPr>
            <a:solidFill>
              <a:schemeClr val="accent1"/>
            </a:solidFill>
            <a:ln>
              <a:noFill/>
            </a:ln>
            <a:effectLst/>
          </c:spPr>
          <c:invertIfNegative val="0"/>
          <c:dLbls>
            <c:dLbl>
              <c:idx val="0"/>
              <c:layout>
                <c:manualLayout>
                  <c:x val="-4.796735098783043E-18"/>
                  <c:y val="0"/>
                </c:manualLayout>
              </c:layout>
              <c:tx>
                <c:rich>
                  <a:bodyPr/>
                  <a:lstStyle/>
                  <a:p>
                    <a:r>
                      <a:rPr lang="en-US"/>
                      <a:t>726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761-45FB-A78D-4B93E024031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PLANILHA'!$B$38:$M$38</c:f>
              <c:numCache>
                <c:formatCode>General</c:formatCode>
                <c:ptCount val="12"/>
                <c:pt idx="0">
                  <c:v>726</c:v>
                </c:pt>
              </c:numCache>
            </c:numRef>
          </c:val>
          <c:extLst>
            <c:ext xmlns:c16="http://schemas.microsoft.com/office/drawing/2014/chart" uri="{C3380CC4-5D6E-409C-BE32-E72D297353CC}">
              <c16:uniqueId val="{00000000-5761-45FB-A78D-4B93E024031A}"/>
            </c:ext>
          </c:extLst>
        </c:ser>
        <c:dLbls>
          <c:showLegendKey val="0"/>
          <c:showVal val="0"/>
          <c:showCatName val="0"/>
          <c:showSerName val="0"/>
          <c:showPercent val="0"/>
          <c:showBubbleSize val="0"/>
        </c:dLbls>
        <c:gapWidth val="269"/>
        <c:overlap val="-27"/>
        <c:axId val="1557129568"/>
        <c:axId val="1557138720"/>
      </c:barChart>
      <c:lineChart>
        <c:grouping val="stacked"/>
        <c:varyColors val="0"/>
        <c:ser>
          <c:idx val="1"/>
          <c:order val="1"/>
          <c:tx>
            <c:strRef>
              <c:f>'GRAFICOS PLANILHA'!$A$39</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PLANILHA'!$B$39:$M$39</c:f>
              <c:numCache>
                <c:formatCode>General</c:formatCode>
                <c:ptCount val="12"/>
                <c:pt idx="0">
                  <c:v>517</c:v>
                </c:pt>
                <c:pt idx="1">
                  <c:v>517</c:v>
                </c:pt>
                <c:pt idx="2">
                  <c:v>517</c:v>
                </c:pt>
                <c:pt idx="3">
                  <c:v>517</c:v>
                </c:pt>
                <c:pt idx="4">
                  <c:v>517</c:v>
                </c:pt>
                <c:pt idx="5">
                  <c:v>517</c:v>
                </c:pt>
                <c:pt idx="6">
                  <c:v>517</c:v>
                </c:pt>
                <c:pt idx="7">
                  <c:v>517</c:v>
                </c:pt>
                <c:pt idx="8">
                  <c:v>517</c:v>
                </c:pt>
                <c:pt idx="9">
                  <c:v>517</c:v>
                </c:pt>
                <c:pt idx="10">
                  <c:v>517</c:v>
                </c:pt>
                <c:pt idx="11">
                  <c:v>517</c:v>
                </c:pt>
              </c:numCache>
            </c:numRef>
          </c:val>
          <c:smooth val="0"/>
          <c:extLst>
            <c:ext xmlns:c16="http://schemas.microsoft.com/office/drawing/2014/chart" uri="{C3380CC4-5D6E-409C-BE32-E72D297353CC}">
              <c16:uniqueId val="{00000001-5761-45FB-A78D-4B93E024031A}"/>
            </c:ext>
          </c:extLst>
        </c:ser>
        <c:ser>
          <c:idx val="2"/>
          <c:order val="2"/>
          <c:tx>
            <c:strRef>
              <c:f>'GRAFICOS PLANILHA'!$A$40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PLANILHA'!$B$40:$M$40</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2-5761-45FB-A78D-4B93E024031A}"/>
            </c:ext>
          </c:extLst>
        </c:ser>
        <c:dLbls>
          <c:showLegendKey val="0"/>
          <c:showVal val="0"/>
          <c:showCatName val="0"/>
          <c:showSerName val="0"/>
          <c:showPercent val="0"/>
          <c:showBubbleSize val="0"/>
        </c:dLbls>
        <c:marker val="1"/>
        <c:smooth val="0"/>
        <c:axId val="1557129568"/>
        <c:axId val="1557138720"/>
      </c:lineChart>
      <c:catAx>
        <c:axId val="1557129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57138720"/>
        <c:crosses val="autoZero"/>
        <c:auto val="1"/>
        <c:lblAlgn val="ctr"/>
        <c:lblOffset val="100"/>
        <c:noMultiLvlLbl val="0"/>
      </c:catAx>
      <c:valAx>
        <c:axId val="1557138720"/>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1557129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655913978494623E-2"/>
          <c:y val="8.7824351297405193E-2"/>
          <c:w val="0.95268817204301071"/>
          <c:h val="0.54432426485611451"/>
        </c:manualLayout>
      </c:layout>
      <c:barChart>
        <c:barDir val="col"/>
        <c:grouping val="clustered"/>
        <c:varyColors val="0"/>
        <c:ser>
          <c:idx val="0"/>
          <c:order val="0"/>
          <c:tx>
            <c:strRef>
              <c:f>'GRAFICOS PLANILHA'!$A$56</c:f>
              <c:strCache>
                <c:ptCount val="1"/>
                <c:pt idx="0">
                  <c:v>Realizado</c:v>
                </c:pt>
              </c:strCache>
            </c:strRef>
          </c:tx>
          <c:spPr>
            <a:solidFill>
              <a:schemeClr val="accent1"/>
            </a:solidFill>
            <a:ln>
              <a:noFill/>
            </a:ln>
            <a:effectLst/>
          </c:spPr>
          <c:invertIfNegative val="0"/>
          <c:dLbls>
            <c:dLbl>
              <c:idx val="0"/>
              <c:layout>
                <c:manualLayout>
                  <c:x val="-3.2258064516129031E-2"/>
                  <c:y val="0.11231521209549405"/>
                </c:manualLayout>
              </c:layout>
              <c:tx>
                <c:rich>
                  <a:bodyPr/>
                  <a:lstStyle/>
                  <a:p>
                    <a:r>
                      <a:rPr lang="en-US" b="1">
                        <a:solidFill>
                          <a:schemeClr val="accent1"/>
                        </a:solidFill>
                      </a:rPr>
                      <a:t>3666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1DC-485B-A06C-E63D95BDB1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PLANILHA'!$B$56:$M$56</c:f>
              <c:numCache>
                <c:formatCode>General</c:formatCode>
                <c:ptCount val="12"/>
                <c:pt idx="0">
                  <c:v>3666</c:v>
                </c:pt>
              </c:numCache>
            </c:numRef>
          </c:val>
          <c:extLst>
            <c:ext xmlns:c16="http://schemas.microsoft.com/office/drawing/2014/chart" uri="{C3380CC4-5D6E-409C-BE32-E72D297353CC}">
              <c16:uniqueId val="{00000000-11DC-485B-A06C-E63D95BDB15F}"/>
            </c:ext>
          </c:extLst>
        </c:ser>
        <c:dLbls>
          <c:showLegendKey val="0"/>
          <c:showVal val="1"/>
          <c:showCatName val="0"/>
          <c:showSerName val="0"/>
          <c:showPercent val="0"/>
          <c:showBubbleSize val="0"/>
        </c:dLbls>
        <c:gapWidth val="269"/>
        <c:overlap val="-27"/>
        <c:axId val="1561989296"/>
        <c:axId val="1561990128"/>
      </c:barChart>
      <c:lineChart>
        <c:grouping val="stacked"/>
        <c:varyColors val="0"/>
        <c:ser>
          <c:idx val="1"/>
          <c:order val="1"/>
          <c:tx>
            <c:strRef>
              <c:f>'GRAFICOS PLANILHA'!$A$57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PLANILHA'!$B$57:$M$57</c:f>
              <c:numCache>
                <c:formatCode>#,##0</c:formatCode>
                <c:ptCount val="12"/>
                <c:pt idx="0">
                  <c:v>4644</c:v>
                </c:pt>
                <c:pt idx="1">
                  <c:v>4644</c:v>
                </c:pt>
                <c:pt idx="2">
                  <c:v>4644</c:v>
                </c:pt>
                <c:pt idx="3">
                  <c:v>4644</c:v>
                </c:pt>
                <c:pt idx="4">
                  <c:v>4644</c:v>
                </c:pt>
                <c:pt idx="5">
                  <c:v>4644</c:v>
                </c:pt>
                <c:pt idx="6">
                  <c:v>4644</c:v>
                </c:pt>
                <c:pt idx="7">
                  <c:v>4644</c:v>
                </c:pt>
                <c:pt idx="8">
                  <c:v>4644</c:v>
                </c:pt>
                <c:pt idx="9">
                  <c:v>4644</c:v>
                </c:pt>
                <c:pt idx="10">
                  <c:v>4644</c:v>
                </c:pt>
                <c:pt idx="11">
                  <c:v>4644</c:v>
                </c:pt>
              </c:numCache>
            </c:numRef>
          </c:val>
          <c:smooth val="0"/>
          <c:extLst>
            <c:ext xmlns:c16="http://schemas.microsoft.com/office/drawing/2014/chart" uri="{C3380CC4-5D6E-409C-BE32-E72D297353CC}">
              <c16:uniqueId val="{00000001-11DC-485B-A06C-E63D95BDB15F}"/>
            </c:ext>
          </c:extLst>
        </c:ser>
        <c:ser>
          <c:idx val="2"/>
          <c:order val="2"/>
          <c:tx>
            <c:strRef>
              <c:f>'GRAFICOS PLANILHA'!$A$58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PLANILHA'!$B$58:$M$58</c:f>
              <c:numCache>
                <c:formatCode>General</c:formatCode>
                <c:ptCount val="12"/>
                <c:pt idx="0">
                  <c:v>5060</c:v>
                </c:pt>
                <c:pt idx="1">
                  <c:v>5060</c:v>
                </c:pt>
                <c:pt idx="2">
                  <c:v>5060</c:v>
                </c:pt>
                <c:pt idx="3">
                  <c:v>5060</c:v>
                </c:pt>
                <c:pt idx="4">
                  <c:v>5060</c:v>
                </c:pt>
                <c:pt idx="5">
                  <c:v>5060</c:v>
                </c:pt>
                <c:pt idx="6">
                  <c:v>5060</c:v>
                </c:pt>
                <c:pt idx="7">
                  <c:v>5060</c:v>
                </c:pt>
                <c:pt idx="8">
                  <c:v>5060</c:v>
                </c:pt>
                <c:pt idx="9">
                  <c:v>5060</c:v>
                </c:pt>
                <c:pt idx="10">
                  <c:v>5060</c:v>
                </c:pt>
                <c:pt idx="11">
                  <c:v>5060</c:v>
                </c:pt>
              </c:numCache>
            </c:numRef>
          </c:val>
          <c:smooth val="0"/>
          <c:extLst>
            <c:ext xmlns:c16="http://schemas.microsoft.com/office/drawing/2014/chart" uri="{C3380CC4-5D6E-409C-BE32-E72D297353CC}">
              <c16:uniqueId val="{00000002-11DC-485B-A06C-E63D95BDB15F}"/>
            </c:ext>
          </c:extLst>
        </c:ser>
        <c:dLbls>
          <c:showLegendKey val="0"/>
          <c:showVal val="1"/>
          <c:showCatName val="0"/>
          <c:showSerName val="0"/>
          <c:showPercent val="0"/>
          <c:showBubbleSize val="0"/>
        </c:dLbls>
        <c:marker val="1"/>
        <c:smooth val="0"/>
        <c:axId val="1561989296"/>
        <c:axId val="1561990128"/>
      </c:lineChart>
      <c:catAx>
        <c:axId val="1561989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1990128"/>
        <c:crosses val="autoZero"/>
        <c:auto val="1"/>
        <c:lblAlgn val="ctr"/>
        <c:lblOffset val="100"/>
        <c:noMultiLvlLbl val="0"/>
      </c:catAx>
      <c:valAx>
        <c:axId val="15619901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61989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PLANILHA'!$A$74</c:f>
              <c:strCache>
                <c:ptCount val="1"/>
                <c:pt idx="0">
                  <c:v>Realizado</c:v>
                </c:pt>
              </c:strCache>
            </c:strRef>
          </c:tx>
          <c:spPr>
            <a:solidFill>
              <a:schemeClr val="accent1"/>
            </a:solidFill>
            <a:ln>
              <a:noFill/>
            </a:ln>
            <a:effectLst/>
          </c:spPr>
          <c:invertIfNegative val="0"/>
          <c:dLbls>
            <c:dLbl>
              <c:idx val="0"/>
              <c:layout>
                <c:manualLayout>
                  <c:x val="2.123142250530776E-3"/>
                  <c:y val="-9.6096096096096095E-2"/>
                </c:manualLayout>
              </c:layout>
              <c:tx>
                <c:rich>
                  <a:bodyPr/>
                  <a:lstStyle/>
                  <a:p>
                    <a:r>
                      <a:rPr lang="en-US"/>
                      <a:t>2.957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C8D-4E8D-925E-EA67C62C057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PLANILHA'!$B$74:$M$74</c:f>
              <c:numCache>
                <c:formatCode>General</c:formatCode>
                <c:ptCount val="12"/>
                <c:pt idx="0" formatCode="#,##0">
                  <c:v>2953</c:v>
                </c:pt>
              </c:numCache>
            </c:numRef>
          </c:val>
          <c:extLst>
            <c:ext xmlns:c16="http://schemas.microsoft.com/office/drawing/2014/chart" uri="{C3380CC4-5D6E-409C-BE32-E72D297353CC}">
              <c16:uniqueId val="{00000001-9C8D-4E8D-925E-EA67C62C0574}"/>
            </c:ext>
          </c:extLst>
        </c:ser>
        <c:dLbls>
          <c:showLegendKey val="0"/>
          <c:showVal val="1"/>
          <c:showCatName val="0"/>
          <c:showSerName val="0"/>
          <c:showPercent val="0"/>
          <c:showBubbleSize val="0"/>
        </c:dLbls>
        <c:gapWidth val="269"/>
        <c:overlap val="-27"/>
        <c:axId val="1561988464"/>
        <c:axId val="1561987216"/>
      </c:barChart>
      <c:lineChart>
        <c:grouping val="stacked"/>
        <c:varyColors val="0"/>
        <c:ser>
          <c:idx val="1"/>
          <c:order val="1"/>
          <c:tx>
            <c:strRef>
              <c:f>'GRAFICOS PLANILHA'!$A$75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PLANILHA'!$B$75:$M$75</c:f>
              <c:numCache>
                <c:formatCode>#,##0</c:formatCode>
                <c:ptCount val="12"/>
                <c:pt idx="0">
                  <c:v>3669</c:v>
                </c:pt>
                <c:pt idx="1">
                  <c:v>3669</c:v>
                </c:pt>
                <c:pt idx="2">
                  <c:v>3669</c:v>
                </c:pt>
                <c:pt idx="3">
                  <c:v>3669</c:v>
                </c:pt>
                <c:pt idx="4">
                  <c:v>3669</c:v>
                </c:pt>
                <c:pt idx="5">
                  <c:v>3669</c:v>
                </c:pt>
                <c:pt idx="6">
                  <c:v>3669</c:v>
                </c:pt>
                <c:pt idx="7">
                  <c:v>3669</c:v>
                </c:pt>
                <c:pt idx="8">
                  <c:v>3669</c:v>
                </c:pt>
                <c:pt idx="9">
                  <c:v>3669</c:v>
                </c:pt>
                <c:pt idx="10">
                  <c:v>3669</c:v>
                </c:pt>
                <c:pt idx="11">
                  <c:v>3669</c:v>
                </c:pt>
              </c:numCache>
            </c:numRef>
          </c:val>
          <c:smooth val="0"/>
          <c:extLst>
            <c:ext xmlns:c16="http://schemas.microsoft.com/office/drawing/2014/chart" uri="{C3380CC4-5D6E-409C-BE32-E72D297353CC}">
              <c16:uniqueId val="{00000002-9C8D-4E8D-925E-EA67C62C0574}"/>
            </c:ext>
          </c:extLst>
        </c:ser>
        <c:ser>
          <c:idx val="2"/>
          <c:order val="2"/>
          <c:tx>
            <c:strRef>
              <c:f>'GRAFICOS PLANILHA'!$A$76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PLANILHA'!$B$76:$M$76</c:f>
              <c:numCache>
                <c:formatCode>General</c:formatCode>
                <c:ptCount val="12"/>
                <c:pt idx="0">
                  <c:v>3880</c:v>
                </c:pt>
                <c:pt idx="1">
                  <c:v>3880</c:v>
                </c:pt>
                <c:pt idx="2">
                  <c:v>3880</c:v>
                </c:pt>
                <c:pt idx="3">
                  <c:v>3880</c:v>
                </c:pt>
                <c:pt idx="4">
                  <c:v>3880</c:v>
                </c:pt>
                <c:pt idx="5">
                  <c:v>3880</c:v>
                </c:pt>
                <c:pt idx="6">
                  <c:v>3880</c:v>
                </c:pt>
                <c:pt idx="7">
                  <c:v>3880</c:v>
                </c:pt>
                <c:pt idx="8">
                  <c:v>3880</c:v>
                </c:pt>
                <c:pt idx="9">
                  <c:v>3880</c:v>
                </c:pt>
                <c:pt idx="10">
                  <c:v>3880</c:v>
                </c:pt>
                <c:pt idx="11">
                  <c:v>3880</c:v>
                </c:pt>
              </c:numCache>
            </c:numRef>
          </c:val>
          <c:smooth val="0"/>
          <c:extLst>
            <c:ext xmlns:c16="http://schemas.microsoft.com/office/drawing/2014/chart" uri="{C3380CC4-5D6E-409C-BE32-E72D297353CC}">
              <c16:uniqueId val="{00000003-9C8D-4E8D-925E-EA67C62C0574}"/>
            </c:ext>
          </c:extLst>
        </c:ser>
        <c:dLbls>
          <c:showLegendKey val="0"/>
          <c:showVal val="1"/>
          <c:showCatName val="0"/>
          <c:showSerName val="0"/>
          <c:showPercent val="0"/>
          <c:showBubbleSize val="0"/>
        </c:dLbls>
        <c:marker val="1"/>
        <c:smooth val="0"/>
        <c:axId val="1561988464"/>
        <c:axId val="1561987216"/>
      </c:lineChart>
      <c:catAx>
        <c:axId val="1561988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1987216"/>
        <c:crosses val="autoZero"/>
        <c:auto val="1"/>
        <c:lblAlgn val="ctr"/>
        <c:lblOffset val="100"/>
        <c:noMultiLvlLbl val="0"/>
      </c:catAx>
      <c:valAx>
        <c:axId val="1561987216"/>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crossAx val="1561988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EPIDEMIOLÓGICO'!$A$9</c:f>
              <c:strCache>
                <c:ptCount val="1"/>
                <c:pt idx="0">
                  <c:v>Reposição</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619-4CF4-AAF6-6F4492F2BF7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EPIDEMIOLÓGICO'!$B$9:$M$9</c:f>
              <c:numCache>
                <c:formatCode>General</c:formatCode>
                <c:ptCount val="12"/>
                <c:pt idx="0" formatCode="0%">
                  <c:v>0.12</c:v>
                </c:pt>
              </c:numCache>
            </c:numRef>
          </c:val>
          <c:extLst>
            <c:ext xmlns:c16="http://schemas.microsoft.com/office/drawing/2014/chart" uri="{C3380CC4-5D6E-409C-BE32-E72D297353CC}">
              <c16:uniqueId val="{00000001-1619-4CF4-AAF6-6F4492F2BF75}"/>
            </c:ext>
          </c:extLst>
        </c:ser>
        <c:dLbls>
          <c:showLegendKey val="0"/>
          <c:showVal val="1"/>
          <c:showCatName val="0"/>
          <c:showSerName val="0"/>
          <c:showPercent val="0"/>
          <c:showBubbleSize val="0"/>
        </c:dLbls>
        <c:gapWidth val="219"/>
        <c:axId val="707147615"/>
        <c:axId val="650614559"/>
      </c:barChart>
      <c:lineChart>
        <c:grouping val="standard"/>
        <c:varyColors val="0"/>
        <c:ser>
          <c:idx val="1"/>
          <c:order val="1"/>
          <c:tx>
            <c:strRef>
              <c:f>'PERFIL EPIDEMIOLÓGICO'!$A$10</c:f>
              <c:strCache>
                <c:ptCount val="1"/>
                <c:pt idx="0">
                  <c:v>Média/HEMOPROD 2019</c:v>
                </c:pt>
              </c:strCache>
            </c:strRef>
          </c:tx>
          <c:spPr>
            <a:ln w="28575" cap="rnd">
              <a:solidFill>
                <a:schemeClr val="accent3"/>
              </a:solidFill>
              <a:round/>
            </a:ln>
            <a:effectLst/>
          </c:spPr>
          <c:marker>
            <c:symbol val="none"/>
          </c:marker>
          <c:cat>
            <c:strRef>
              <c:f>'PERFIL EPIDEMIOLÓGICO'!$B$8:$M$8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EPIDEMIOLÓGICO'!$B$10:$M$10</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1619-4CF4-AAF6-6F4492F2BF75}"/>
            </c:ext>
          </c:extLst>
        </c:ser>
        <c:dLbls>
          <c:showLegendKey val="0"/>
          <c:showVal val="0"/>
          <c:showCatName val="0"/>
          <c:showSerName val="0"/>
          <c:showPercent val="0"/>
          <c:showBubbleSize val="0"/>
        </c:dLbls>
        <c:marker val="1"/>
        <c:smooth val="0"/>
        <c:axId val="707147615"/>
        <c:axId val="650614559"/>
      </c:lineChart>
      <c:catAx>
        <c:axId val="7071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4559"/>
        <c:crosses val="autoZero"/>
        <c:auto val="1"/>
        <c:lblAlgn val="ctr"/>
        <c:lblOffset val="100"/>
        <c:noMultiLvlLbl val="0"/>
      </c:catAx>
      <c:valAx>
        <c:axId val="65061455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0714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197718262745242E-2"/>
          <c:y val="6.9264069264069264E-2"/>
          <c:w val="0.91540046258262664"/>
          <c:h val="0.67057208757996156"/>
        </c:manualLayout>
      </c:layout>
      <c:barChart>
        <c:barDir val="col"/>
        <c:grouping val="clustered"/>
        <c:varyColors val="0"/>
        <c:ser>
          <c:idx val="0"/>
          <c:order val="0"/>
          <c:tx>
            <c:strRef>
              <c:f>'GRAFICOS PLANILHA'!$A$92</c:f>
              <c:strCache>
                <c:ptCount val="1"/>
                <c:pt idx="0">
                  <c:v>Realizado</c:v>
                </c:pt>
              </c:strCache>
            </c:strRef>
          </c:tx>
          <c:spPr>
            <a:solidFill>
              <a:schemeClr val="accent1"/>
            </a:solidFill>
            <a:ln>
              <a:noFill/>
            </a:ln>
            <a:effectLst/>
          </c:spPr>
          <c:invertIfNegative val="0"/>
          <c:dLbls>
            <c:dLbl>
              <c:idx val="0"/>
              <c:tx>
                <c:rich>
                  <a:bodyPr/>
                  <a:lstStyle/>
                  <a:p>
                    <a:r>
                      <a:rPr lang="en-US"/>
                      <a:t>73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3A9-49AE-814E-5316D810883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PLANILHA'!$B$92:$M$92</c:f>
              <c:numCache>
                <c:formatCode>General</c:formatCode>
                <c:ptCount val="12"/>
                <c:pt idx="0">
                  <c:v>73</c:v>
                </c:pt>
              </c:numCache>
            </c:numRef>
          </c:val>
          <c:extLst>
            <c:ext xmlns:c16="http://schemas.microsoft.com/office/drawing/2014/chart" uri="{C3380CC4-5D6E-409C-BE32-E72D297353CC}">
              <c16:uniqueId val="{00000001-D3A9-49AE-814E-5316D8108831}"/>
            </c:ext>
          </c:extLst>
        </c:ser>
        <c:dLbls>
          <c:showLegendKey val="0"/>
          <c:showVal val="1"/>
          <c:showCatName val="0"/>
          <c:showSerName val="0"/>
          <c:showPercent val="0"/>
          <c:showBubbleSize val="0"/>
        </c:dLbls>
        <c:gapWidth val="269"/>
        <c:overlap val="-27"/>
        <c:axId val="530995088"/>
        <c:axId val="530997168"/>
      </c:barChart>
      <c:lineChart>
        <c:grouping val="stacked"/>
        <c:varyColors val="0"/>
        <c:ser>
          <c:idx val="2"/>
          <c:order val="2"/>
          <c:tx>
            <c:strRef>
              <c:f>'GRAFICOS PLANILHA'!$A$94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PLANILHA'!$B$94:$M$94</c:f>
              <c:numCache>
                <c:formatCode>General</c:formatCode>
                <c:ptCount val="12"/>
                <c:pt idx="0">
                  <c:v>66</c:v>
                </c:pt>
                <c:pt idx="1">
                  <c:v>66</c:v>
                </c:pt>
                <c:pt idx="2">
                  <c:v>66</c:v>
                </c:pt>
                <c:pt idx="3">
                  <c:v>66</c:v>
                </c:pt>
                <c:pt idx="4">
                  <c:v>66</c:v>
                </c:pt>
                <c:pt idx="5">
                  <c:v>66</c:v>
                </c:pt>
                <c:pt idx="6">
                  <c:v>66</c:v>
                </c:pt>
                <c:pt idx="7">
                  <c:v>66</c:v>
                </c:pt>
                <c:pt idx="8">
                  <c:v>66</c:v>
                </c:pt>
                <c:pt idx="9">
                  <c:v>66</c:v>
                </c:pt>
                <c:pt idx="10">
                  <c:v>66</c:v>
                </c:pt>
                <c:pt idx="11">
                  <c:v>66</c:v>
                </c:pt>
              </c:numCache>
            </c:numRef>
          </c:val>
          <c:smooth val="0"/>
          <c:extLst>
            <c:ext xmlns:c16="http://schemas.microsoft.com/office/drawing/2014/chart" uri="{C3380CC4-5D6E-409C-BE32-E72D297353CC}">
              <c16:uniqueId val="{00000003-D3A9-49AE-814E-5316D8108831}"/>
            </c:ext>
          </c:extLst>
        </c:ser>
        <c:dLbls>
          <c:showLegendKey val="0"/>
          <c:showVal val="1"/>
          <c:showCatName val="0"/>
          <c:showSerName val="0"/>
          <c:showPercent val="0"/>
          <c:showBubbleSize val="0"/>
        </c:dLbls>
        <c:marker val="1"/>
        <c:smooth val="0"/>
        <c:axId val="1557123744"/>
        <c:axId val="1557144960"/>
      </c:lineChart>
      <c:lineChart>
        <c:grouping val="stacked"/>
        <c:varyColors val="0"/>
        <c:ser>
          <c:idx val="1"/>
          <c:order val="1"/>
          <c:tx>
            <c:strRef>
              <c:f>'GRAFICOS PLANILHA'!$A$93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PLANILHA'!$B$93:$M$93</c:f>
              <c:numCache>
                <c:formatCode>General</c:formatCode>
                <c:ptCount val="12"/>
                <c:pt idx="0">
                  <c:v>35</c:v>
                </c:pt>
                <c:pt idx="1">
                  <c:v>35</c:v>
                </c:pt>
                <c:pt idx="2">
                  <c:v>35</c:v>
                </c:pt>
                <c:pt idx="3">
                  <c:v>35</c:v>
                </c:pt>
                <c:pt idx="4">
                  <c:v>35</c:v>
                </c:pt>
                <c:pt idx="5">
                  <c:v>35</c:v>
                </c:pt>
                <c:pt idx="6">
                  <c:v>35</c:v>
                </c:pt>
                <c:pt idx="7">
                  <c:v>35</c:v>
                </c:pt>
                <c:pt idx="8">
                  <c:v>35</c:v>
                </c:pt>
                <c:pt idx="9">
                  <c:v>35</c:v>
                </c:pt>
                <c:pt idx="10">
                  <c:v>35</c:v>
                </c:pt>
                <c:pt idx="11">
                  <c:v>35</c:v>
                </c:pt>
              </c:numCache>
            </c:numRef>
          </c:val>
          <c:smooth val="0"/>
          <c:extLst>
            <c:ext xmlns:c16="http://schemas.microsoft.com/office/drawing/2014/chart" uri="{C3380CC4-5D6E-409C-BE32-E72D297353CC}">
              <c16:uniqueId val="{00000002-D3A9-49AE-814E-5316D8108831}"/>
            </c:ext>
          </c:extLst>
        </c:ser>
        <c:dLbls>
          <c:showLegendKey val="0"/>
          <c:showVal val="0"/>
          <c:showCatName val="0"/>
          <c:showSerName val="0"/>
          <c:showPercent val="0"/>
          <c:showBubbleSize val="0"/>
        </c:dLbls>
        <c:marker val="1"/>
        <c:smooth val="0"/>
        <c:axId val="530995088"/>
        <c:axId val="530997168"/>
      </c:lineChart>
      <c:catAx>
        <c:axId val="15571237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57144960"/>
        <c:crosses val="autoZero"/>
        <c:auto val="1"/>
        <c:lblAlgn val="ctr"/>
        <c:lblOffset val="100"/>
        <c:noMultiLvlLbl val="0"/>
      </c:catAx>
      <c:valAx>
        <c:axId val="155714496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557123744"/>
        <c:crosses val="autoZero"/>
        <c:crossBetween val="between"/>
      </c:valAx>
      <c:valAx>
        <c:axId val="53099716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30995088"/>
        <c:crosses val="max"/>
        <c:crossBetween val="between"/>
      </c:valAx>
      <c:catAx>
        <c:axId val="530995088"/>
        <c:scaling>
          <c:orientation val="minMax"/>
        </c:scaling>
        <c:delete val="1"/>
        <c:axPos val="b"/>
        <c:numFmt formatCode="General" sourceLinked="1"/>
        <c:majorTickMark val="out"/>
        <c:minorTickMark val="none"/>
        <c:tickLblPos val="nextTo"/>
        <c:crossAx val="5309971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PLANILHA'!$A$113</c:f>
              <c:strCache>
                <c:ptCount val="1"/>
                <c:pt idx="0">
                  <c:v>Realizado</c:v>
                </c:pt>
              </c:strCache>
            </c:strRef>
          </c:tx>
          <c:spPr>
            <a:solidFill>
              <a:schemeClr val="accent1"/>
            </a:solidFill>
            <a:ln>
              <a:noFill/>
            </a:ln>
            <a:effectLst/>
          </c:spPr>
          <c:invertIfNegative val="0"/>
          <c:dLbls>
            <c:dLbl>
              <c:idx val="0"/>
              <c:layout>
                <c:manualLayout>
                  <c:x val="1.0666666666666666E-2"/>
                  <c:y val="-8.2250977369087694E-2"/>
                </c:manualLayout>
              </c:layout>
              <c:tx>
                <c:rich>
                  <a:bodyPr/>
                  <a:lstStyle/>
                  <a:p>
                    <a:r>
                      <a:rPr lang="en-US"/>
                      <a:t>6.996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677-44EF-8FDC-216598421E7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PLANILHA'!$B$113:$M$113</c:f>
              <c:numCache>
                <c:formatCode>General</c:formatCode>
                <c:ptCount val="12"/>
                <c:pt idx="0" formatCode="#,##0">
                  <c:v>6886</c:v>
                </c:pt>
              </c:numCache>
            </c:numRef>
          </c:val>
          <c:extLst>
            <c:ext xmlns:c16="http://schemas.microsoft.com/office/drawing/2014/chart" uri="{C3380CC4-5D6E-409C-BE32-E72D297353CC}">
              <c16:uniqueId val="{00000001-D677-44EF-8FDC-216598421E78}"/>
            </c:ext>
          </c:extLst>
        </c:ser>
        <c:dLbls>
          <c:showLegendKey val="0"/>
          <c:showVal val="1"/>
          <c:showCatName val="0"/>
          <c:showSerName val="0"/>
          <c:showPercent val="0"/>
          <c:showBubbleSize val="0"/>
        </c:dLbls>
        <c:gapWidth val="269"/>
        <c:overlap val="-27"/>
        <c:axId val="1755167824"/>
        <c:axId val="1755179472"/>
      </c:barChart>
      <c:lineChart>
        <c:grouping val="stacked"/>
        <c:varyColors val="0"/>
        <c:ser>
          <c:idx val="1"/>
          <c:order val="1"/>
          <c:tx>
            <c:strRef>
              <c:f>'GRAFICOS PLANILHA'!$A$114</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PLANILHA'!$B$114:$M$114</c:f>
              <c:numCache>
                <c:formatCode>#,##0</c:formatCode>
                <c:ptCount val="12"/>
                <c:pt idx="0">
                  <c:v>8398</c:v>
                </c:pt>
                <c:pt idx="1">
                  <c:v>8398</c:v>
                </c:pt>
                <c:pt idx="2">
                  <c:v>8398</c:v>
                </c:pt>
                <c:pt idx="3">
                  <c:v>8398</c:v>
                </c:pt>
                <c:pt idx="4">
                  <c:v>8398</c:v>
                </c:pt>
                <c:pt idx="5">
                  <c:v>8398</c:v>
                </c:pt>
                <c:pt idx="6">
                  <c:v>8398</c:v>
                </c:pt>
                <c:pt idx="7">
                  <c:v>8398</c:v>
                </c:pt>
                <c:pt idx="8">
                  <c:v>8398</c:v>
                </c:pt>
                <c:pt idx="9">
                  <c:v>8398</c:v>
                </c:pt>
                <c:pt idx="10">
                  <c:v>8398</c:v>
                </c:pt>
                <c:pt idx="11">
                  <c:v>8398</c:v>
                </c:pt>
              </c:numCache>
            </c:numRef>
          </c:val>
          <c:smooth val="0"/>
          <c:extLst>
            <c:ext xmlns:c16="http://schemas.microsoft.com/office/drawing/2014/chart" uri="{C3380CC4-5D6E-409C-BE32-E72D297353CC}">
              <c16:uniqueId val="{00000002-D677-44EF-8FDC-216598421E78}"/>
            </c:ext>
          </c:extLst>
        </c:ser>
        <c:ser>
          <c:idx val="2"/>
          <c:order val="2"/>
          <c:tx>
            <c:strRef>
              <c:f>'GRAFICOS PLANILHA'!$A$115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PLANILHA'!$B$115:$M$115</c:f>
              <c:numCache>
                <c:formatCode>General</c:formatCode>
                <c:ptCount val="12"/>
                <c:pt idx="0">
                  <c:v>8600</c:v>
                </c:pt>
                <c:pt idx="1">
                  <c:v>8600</c:v>
                </c:pt>
                <c:pt idx="2">
                  <c:v>8600</c:v>
                </c:pt>
                <c:pt idx="3">
                  <c:v>8600</c:v>
                </c:pt>
                <c:pt idx="4">
                  <c:v>8600</c:v>
                </c:pt>
                <c:pt idx="5">
                  <c:v>8600</c:v>
                </c:pt>
                <c:pt idx="6">
                  <c:v>8600</c:v>
                </c:pt>
                <c:pt idx="7">
                  <c:v>8600</c:v>
                </c:pt>
                <c:pt idx="8">
                  <c:v>8600</c:v>
                </c:pt>
                <c:pt idx="9">
                  <c:v>8600</c:v>
                </c:pt>
                <c:pt idx="10">
                  <c:v>8600</c:v>
                </c:pt>
                <c:pt idx="11">
                  <c:v>8600</c:v>
                </c:pt>
              </c:numCache>
            </c:numRef>
          </c:val>
          <c:smooth val="0"/>
          <c:extLst>
            <c:ext xmlns:c16="http://schemas.microsoft.com/office/drawing/2014/chart" uri="{C3380CC4-5D6E-409C-BE32-E72D297353CC}">
              <c16:uniqueId val="{00000003-D677-44EF-8FDC-216598421E78}"/>
            </c:ext>
          </c:extLst>
        </c:ser>
        <c:dLbls>
          <c:showLegendKey val="0"/>
          <c:showVal val="1"/>
          <c:showCatName val="0"/>
          <c:showSerName val="0"/>
          <c:showPercent val="0"/>
          <c:showBubbleSize val="0"/>
        </c:dLbls>
        <c:marker val="1"/>
        <c:smooth val="0"/>
        <c:axId val="1755167824"/>
        <c:axId val="1755179472"/>
      </c:lineChart>
      <c:catAx>
        <c:axId val="1755167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79472"/>
        <c:crosses val="autoZero"/>
        <c:auto val="1"/>
        <c:lblAlgn val="ctr"/>
        <c:lblOffset val="100"/>
        <c:noMultiLvlLbl val="0"/>
      </c:catAx>
      <c:valAx>
        <c:axId val="175517947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67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PLANILHA'!$A$136</c:f>
              <c:strCache>
                <c:ptCount val="1"/>
                <c:pt idx="0">
                  <c:v>Realizado</c:v>
                </c:pt>
              </c:strCache>
            </c:strRef>
          </c:tx>
          <c:spPr>
            <a:solidFill>
              <a:schemeClr val="accent1"/>
            </a:solidFill>
            <a:ln>
              <a:noFill/>
            </a:ln>
            <a:effectLst/>
          </c:spPr>
          <c:invertIfNegative val="0"/>
          <c:dLbls>
            <c:dLbl>
              <c:idx val="0"/>
              <c:tx>
                <c:rich>
                  <a:bodyPr/>
                  <a:lstStyle/>
                  <a:p>
                    <a:r>
                      <a:rPr lang="en-US"/>
                      <a:t>1.880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DF2-4EA0-9773-4E99C91D88E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PLANILHA'!$B$136:$M$136</c:f>
              <c:numCache>
                <c:formatCode>General</c:formatCode>
                <c:ptCount val="12"/>
                <c:pt idx="0" formatCode="#,##0">
                  <c:v>1880</c:v>
                </c:pt>
              </c:numCache>
            </c:numRef>
          </c:val>
          <c:extLst>
            <c:ext xmlns:c16="http://schemas.microsoft.com/office/drawing/2014/chart" uri="{C3380CC4-5D6E-409C-BE32-E72D297353CC}">
              <c16:uniqueId val="{00000000-D818-430A-A410-3EAC4441CF7B}"/>
            </c:ext>
          </c:extLst>
        </c:ser>
        <c:dLbls>
          <c:showLegendKey val="0"/>
          <c:showVal val="1"/>
          <c:showCatName val="0"/>
          <c:showSerName val="0"/>
          <c:showPercent val="0"/>
          <c:showBubbleSize val="0"/>
        </c:dLbls>
        <c:gapWidth val="269"/>
        <c:overlap val="-27"/>
        <c:axId val="1755142032"/>
        <c:axId val="1755136624"/>
      </c:barChart>
      <c:lineChart>
        <c:grouping val="stacked"/>
        <c:varyColors val="0"/>
        <c:ser>
          <c:idx val="1"/>
          <c:order val="1"/>
          <c:tx>
            <c:strRef>
              <c:f>'GRAFICOS PLANILHA'!$A$137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PLANILHA'!$B$137:$M$137</c:f>
              <c:numCache>
                <c:formatCode>#,##0</c:formatCode>
                <c:ptCount val="12"/>
                <c:pt idx="0">
                  <c:v>1888</c:v>
                </c:pt>
                <c:pt idx="1">
                  <c:v>1888</c:v>
                </c:pt>
                <c:pt idx="2">
                  <c:v>1888</c:v>
                </c:pt>
                <c:pt idx="3">
                  <c:v>1888</c:v>
                </c:pt>
                <c:pt idx="4">
                  <c:v>1888</c:v>
                </c:pt>
                <c:pt idx="5">
                  <c:v>1888</c:v>
                </c:pt>
                <c:pt idx="6">
                  <c:v>1888</c:v>
                </c:pt>
                <c:pt idx="7">
                  <c:v>1888</c:v>
                </c:pt>
                <c:pt idx="8">
                  <c:v>1888</c:v>
                </c:pt>
                <c:pt idx="9">
                  <c:v>1888</c:v>
                </c:pt>
                <c:pt idx="10">
                  <c:v>1888</c:v>
                </c:pt>
                <c:pt idx="11">
                  <c:v>1888</c:v>
                </c:pt>
              </c:numCache>
            </c:numRef>
          </c:val>
          <c:smooth val="0"/>
          <c:extLst>
            <c:ext xmlns:c16="http://schemas.microsoft.com/office/drawing/2014/chart" uri="{C3380CC4-5D6E-409C-BE32-E72D297353CC}">
              <c16:uniqueId val="{00000001-D818-430A-A410-3EAC4441CF7B}"/>
            </c:ext>
          </c:extLst>
        </c:ser>
        <c:ser>
          <c:idx val="2"/>
          <c:order val="2"/>
          <c:tx>
            <c:strRef>
              <c:f>'GRAFICOS PLANILHA'!$A$138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PLANILHA'!$B$138:$M$138</c:f>
              <c:numCache>
                <c:formatCode>General</c:formatCode>
                <c:ptCount val="12"/>
                <c:pt idx="0">
                  <c:v>6420</c:v>
                </c:pt>
                <c:pt idx="1">
                  <c:v>6420</c:v>
                </c:pt>
                <c:pt idx="2">
                  <c:v>6420</c:v>
                </c:pt>
                <c:pt idx="3">
                  <c:v>6420</c:v>
                </c:pt>
                <c:pt idx="4">
                  <c:v>6420</c:v>
                </c:pt>
                <c:pt idx="5">
                  <c:v>6420</c:v>
                </c:pt>
                <c:pt idx="6">
                  <c:v>6420</c:v>
                </c:pt>
                <c:pt idx="7">
                  <c:v>6420</c:v>
                </c:pt>
                <c:pt idx="8">
                  <c:v>6420</c:v>
                </c:pt>
                <c:pt idx="9">
                  <c:v>6420</c:v>
                </c:pt>
                <c:pt idx="10">
                  <c:v>6420</c:v>
                </c:pt>
                <c:pt idx="11">
                  <c:v>6420</c:v>
                </c:pt>
              </c:numCache>
            </c:numRef>
          </c:val>
          <c:smooth val="0"/>
          <c:extLst>
            <c:ext xmlns:c16="http://schemas.microsoft.com/office/drawing/2014/chart" uri="{C3380CC4-5D6E-409C-BE32-E72D297353CC}">
              <c16:uniqueId val="{00000002-D818-430A-A410-3EAC4441CF7B}"/>
            </c:ext>
          </c:extLst>
        </c:ser>
        <c:dLbls>
          <c:showLegendKey val="0"/>
          <c:showVal val="1"/>
          <c:showCatName val="0"/>
          <c:showSerName val="0"/>
          <c:showPercent val="0"/>
          <c:showBubbleSize val="0"/>
        </c:dLbls>
        <c:marker val="1"/>
        <c:smooth val="0"/>
        <c:axId val="1755142032"/>
        <c:axId val="1755136624"/>
      </c:lineChart>
      <c:catAx>
        <c:axId val="17551420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36624"/>
        <c:crosses val="autoZero"/>
        <c:auto val="1"/>
        <c:lblAlgn val="ctr"/>
        <c:lblOffset val="100"/>
        <c:noMultiLvlLbl val="0"/>
      </c:catAx>
      <c:valAx>
        <c:axId val="1755136624"/>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crossAx val="1755142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PLANILHA'!$A$158</c:f>
              <c:strCache>
                <c:ptCount val="1"/>
                <c:pt idx="0">
                  <c:v>Realizado</c:v>
                </c:pt>
              </c:strCache>
            </c:strRef>
          </c:tx>
          <c:spPr>
            <a:solidFill>
              <a:schemeClr val="accent1"/>
            </a:solidFill>
            <a:ln>
              <a:noFill/>
            </a:ln>
            <a:effectLst/>
          </c:spPr>
          <c:invertIfNegative val="0"/>
          <c:dLbls>
            <c:dLbl>
              <c:idx val="0"/>
              <c:tx>
                <c:rich>
                  <a:bodyPr/>
                  <a:lstStyle/>
                  <a:p>
                    <a:r>
                      <a:rPr lang="en-US"/>
                      <a:t>11.710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5B5-41B4-AAFA-19A5C81E010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PLANILHA'!$B$158:$M$158</c:f>
              <c:numCache>
                <c:formatCode>General</c:formatCode>
                <c:ptCount val="12"/>
                <c:pt idx="0" formatCode="#,##0">
                  <c:v>11710</c:v>
                </c:pt>
              </c:numCache>
            </c:numRef>
          </c:val>
          <c:extLst>
            <c:ext xmlns:c16="http://schemas.microsoft.com/office/drawing/2014/chart" uri="{C3380CC4-5D6E-409C-BE32-E72D297353CC}">
              <c16:uniqueId val="{00000001-E5B5-41B4-AAFA-19A5C81E0105}"/>
            </c:ext>
          </c:extLst>
        </c:ser>
        <c:dLbls>
          <c:showLegendKey val="0"/>
          <c:showVal val="1"/>
          <c:showCatName val="0"/>
          <c:showSerName val="0"/>
          <c:showPercent val="0"/>
          <c:showBubbleSize val="0"/>
        </c:dLbls>
        <c:gapWidth val="269"/>
        <c:overlap val="-27"/>
        <c:axId val="1755155344"/>
        <c:axId val="1755171568"/>
      </c:barChart>
      <c:lineChart>
        <c:grouping val="stacked"/>
        <c:varyColors val="0"/>
        <c:ser>
          <c:idx val="2"/>
          <c:order val="2"/>
          <c:tx>
            <c:strRef>
              <c:f>'GRAFICOS PLANILHA'!$A$160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PLANILHA'!$B$160:$M$160</c:f>
              <c:numCache>
                <c:formatCode>General</c:formatCode>
                <c:ptCount val="12"/>
                <c:pt idx="0">
                  <c:v>10860</c:v>
                </c:pt>
                <c:pt idx="1">
                  <c:v>10860</c:v>
                </c:pt>
                <c:pt idx="2">
                  <c:v>10860</c:v>
                </c:pt>
                <c:pt idx="3">
                  <c:v>10860</c:v>
                </c:pt>
                <c:pt idx="4">
                  <c:v>10860</c:v>
                </c:pt>
                <c:pt idx="5">
                  <c:v>10860</c:v>
                </c:pt>
                <c:pt idx="6">
                  <c:v>10860</c:v>
                </c:pt>
                <c:pt idx="7">
                  <c:v>10860</c:v>
                </c:pt>
                <c:pt idx="8">
                  <c:v>10860</c:v>
                </c:pt>
                <c:pt idx="9">
                  <c:v>10860</c:v>
                </c:pt>
                <c:pt idx="10">
                  <c:v>10860</c:v>
                </c:pt>
                <c:pt idx="11">
                  <c:v>10860</c:v>
                </c:pt>
              </c:numCache>
            </c:numRef>
          </c:val>
          <c:smooth val="0"/>
          <c:extLst>
            <c:ext xmlns:c16="http://schemas.microsoft.com/office/drawing/2014/chart" uri="{C3380CC4-5D6E-409C-BE32-E72D297353CC}">
              <c16:uniqueId val="{00000003-E5B5-41B4-AAFA-19A5C81E0105}"/>
            </c:ext>
          </c:extLst>
        </c:ser>
        <c:dLbls>
          <c:showLegendKey val="0"/>
          <c:showVal val="1"/>
          <c:showCatName val="0"/>
          <c:showSerName val="0"/>
          <c:showPercent val="0"/>
          <c:showBubbleSize val="0"/>
        </c:dLbls>
        <c:marker val="1"/>
        <c:smooth val="0"/>
        <c:axId val="1755155344"/>
        <c:axId val="1755171568"/>
      </c:lineChart>
      <c:lineChart>
        <c:grouping val="stacked"/>
        <c:varyColors val="0"/>
        <c:ser>
          <c:idx val="1"/>
          <c:order val="1"/>
          <c:tx>
            <c:strRef>
              <c:f>'GRAFICOS PLANILHA'!$A$159</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PLANILHA'!$B$159:$M$159</c:f>
              <c:numCache>
                <c:formatCode>#,##0</c:formatCode>
                <c:ptCount val="12"/>
                <c:pt idx="0">
                  <c:v>10736</c:v>
                </c:pt>
                <c:pt idx="1">
                  <c:v>10736</c:v>
                </c:pt>
                <c:pt idx="2">
                  <c:v>10736</c:v>
                </c:pt>
                <c:pt idx="3">
                  <c:v>10736</c:v>
                </c:pt>
                <c:pt idx="4">
                  <c:v>10736</c:v>
                </c:pt>
                <c:pt idx="5">
                  <c:v>10736</c:v>
                </c:pt>
                <c:pt idx="6">
                  <c:v>10736</c:v>
                </c:pt>
                <c:pt idx="7">
                  <c:v>10736</c:v>
                </c:pt>
                <c:pt idx="8">
                  <c:v>10736</c:v>
                </c:pt>
                <c:pt idx="9">
                  <c:v>10736</c:v>
                </c:pt>
                <c:pt idx="10">
                  <c:v>10736</c:v>
                </c:pt>
                <c:pt idx="11">
                  <c:v>10736</c:v>
                </c:pt>
              </c:numCache>
            </c:numRef>
          </c:val>
          <c:smooth val="0"/>
          <c:extLst>
            <c:ext xmlns:c16="http://schemas.microsoft.com/office/drawing/2014/chart" uri="{C3380CC4-5D6E-409C-BE32-E72D297353CC}">
              <c16:uniqueId val="{00000002-E5B5-41B4-AAFA-19A5C81E0105}"/>
            </c:ext>
          </c:extLst>
        </c:ser>
        <c:dLbls>
          <c:showLegendKey val="0"/>
          <c:showVal val="0"/>
          <c:showCatName val="0"/>
          <c:showSerName val="0"/>
          <c:showPercent val="0"/>
          <c:showBubbleSize val="0"/>
        </c:dLbls>
        <c:marker val="1"/>
        <c:smooth val="0"/>
        <c:axId val="549289160"/>
        <c:axId val="549285552"/>
      </c:lineChart>
      <c:catAx>
        <c:axId val="17551553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71568"/>
        <c:crosses val="autoZero"/>
        <c:auto val="1"/>
        <c:lblAlgn val="ctr"/>
        <c:lblOffset val="100"/>
        <c:noMultiLvlLbl val="0"/>
      </c:catAx>
      <c:valAx>
        <c:axId val="1755171568"/>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crossAx val="1755155344"/>
        <c:crosses val="autoZero"/>
        <c:crossBetween val="between"/>
      </c:valAx>
      <c:valAx>
        <c:axId val="54928555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49289160"/>
        <c:crosses val="max"/>
        <c:crossBetween val="between"/>
      </c:valAx>
      <c:catAx>
        <c:axId val="549289160"/>
        <c:scaling>
          <c:orientation val="minMax"/>
        </c:scaling>
        <c:delete val="1"/>
        <c:axPos val="b"/>
        <c:numFmt formatCode="General" sourceLinked="1"/>
        <c:majorTickMark val="out"/>
        <c:minorTickMark val="none"/>
        <c:tickLblPos val="nextTo"/>
        <c:crossAx val="5492855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PLANILHA'!$A$179</c:f>
              <c:strCache>
                <c:ptCount val="1"/>
                <c:pt idx="0">
                  <c:v>Realizado</c:v>
                </c:pt>
              </c:strCache>
            </c:strRef>
          </c:tx>
          <c:spPr>
            <a:solidFill>
              <a:schemeClr val="accent1"/>
            </a:solidFill>
            <a:ln>
              <a:noFill/>
            </a:ln>
            <a:effectLst/>
          </c:spPr>
          <c:invertIfNegative val="0"/>
          <c:dLbls>
            <c:dLbl>
              <c:idx val="0"/>
              <c:layout>
                <c:manualLayout>
                  <c:x val="8.4188364505124683E-3"/>
                  <c:y val="-8.3333333333333329E-2"/>
                </c:manualLayout>
              </c:layout>
              <c:tx>
                <c:rich>
                  <a:bodyPr/>
                  <a:lstStyle/>
                  <a:p>
                    <a:r>
                      <a:rPr lang="en-US"/>
                      <a:t>4.051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512-49BF-A34C-9D227B83B3F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PLANILHA'!$B$179:$M$179</c:f>
              <c:numCache>
                <c:formatCode>General</c:formatCode>
                <c:ptCount val="12"/>
                <c:pt idx="0" formatCode="#,##0">
                  <c:v>4051</c:v>
                </c:pt>
              </c:numCache>
            </c:numRef>
          </c:val>
          <c:extLst>
            <c:ext xmlns:c16="http://schemas.microsoft.com/office/drawing/2014/chart" uri="{C3380CC4-5D6E-409C-BE32-E72D297353CC}">
              <c16:uniqueId val="{00000001-5512-49BF-A34C-9D227B83B3FA}"/>
            </c:ext>
          </c:extLst>
        </c:ser>
        <c:dLbls>
          <c:showLegendKey val="0"/>
          <c:showVal val="1"/>
          <c:showCatName val="0"/>
          <c:showSerName val="0"/>
          <c:showPercent val="0"/>
          <c:showBubbleSize val="0"/>
        </c:dLbls>
        <c:gapWidth val="269"/>
        <c:overlap val="-27"/>
        <c:axId val="1755174064"/>
        <c:axId val="1755164080"/>
      </c:barChart>
      <c:lineChart>
        <c:grouping val="stacked"/>
        <c:varyColors val="0"/>
        <c:ser>
          <c:idx val="1"/>
          <c:order val="1"/>
          <c:tx>
            <c:strRef>
              <c:f>'GRAFICOS PLANILHA'!$A$180</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PLANILHA'!$B$180:$M$180</c:f>
              <c:numCache>
                <c:formatCode>#,##0</c:formatCode>
                <c:ptCount val="12"/>
                <c:pt idx="0">
                  <c:v>5042</c:v>
                </c:pt>
                <c:pt idx="1">
                  <c:v>5042</c:v>
                </c:pt>
                <c:pt idx="2">
                  <c:v>5042</c:v>
                </c:pt>
                <c:pt idx="3">
                  <c:v>5042</c:v>
                </c:pt>
                <c:pt idx="4">
                  <c:v>5042</c:v>
                </c:pt>
                <c:pt idx="5">
                  <c:v>5042</c:v>
                </c:pt>
                <c:pt idx="6">
                  <c:v>5042</c:v>
                </c:pt>
                <c:pt idx="7">
                  <c:v>5042</c:v>
                </c:pt>
                <c:pt idx="8">
                  <c:v>5042</c:v>
                </c:pt>
                <c:pt idx="9">
                  <c:v>5042</c:v>
                </c:pt>
                <c:pt idx="10">
                  <c:v>5042</c:v>
                </c:pt>
                <c:pt idx="11">
                  <c:v>5042</c:v>
                </c:pt>
              </c:numCache>
            </c:numRef>
          </c:val>
          <c:smooth val="0"/>
          <c:extLst>
            <c:ext xmlns:c16="http://schemas.microsoft.com/office/drawing/2014/chart" uri="{C3380CC4-5D6E-409C-BE32-E72D297353CC}">
              <c16:uniqueId val="{00000002-5512-49BF-A34C-9D227B83B3FA}"/>
            </c:ext>
          </c:extLst>
        </c:ser>
        <c:ser>
          <c:idx val="2"/>
          <c:order val="2"/>
          <c:tx>
            <c:strRef>
              <c:f>'GRAFICOS PLANILHA'!$A$181</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PLANILHA'!$B$181:$M$181</c:f>
              <c:numCache>
                <c:formatCode>General</c:formatCode>
                <c:ptCount val="12"/>
                <c:pt idx="0">
                  <c:v>5030</c:v>
                </c:pt>
                <c:pt idx="1">
                  <c:v>5030</c:v>
                </c:pt>
                <c:pt idx="2">
                  <c:v>5030</c:v>
                </c:pt>
                <c:pt idx="3">
                  <c:v>5030</c:v>
                </c:pt>
                <c:pt idx="4">
                  <c:v>5030</c:v>
                </c:pt>
                <c:pt idx="5">
                  <c:v>5030</c:v>
                </c:pt>
                <c:pt idx="6">
                  <c:v>5030</c:v>
                </c:pt>
                <c:pt idx="7">
                  <c:v>5030</c:v>
                </c:pt>
                <c:pt idx="8">
                  <c:v>5030</c:v>
                </c:pt>
                <c:pt idx="9">
                  <c:v>5030</c:v>
                </c:pt>
                <c:pt idx="10">
                  <c:v>5030</c:v>
                </c:pt>
                <c:pt idx="11">
                  <c:v>5030</c:v>
                </c:pt>
              </c:numCache>
            </c:numRef>
          </c:val>
          <c:smooth val="0"/>
          <c:extLst>
            <c:ext xmlns:c16="http://schemas.microsoft.com/office/drawing/2014/chart" uri="{C3380CC4-5D6E-409C-BE32-E72D297353CC}">
              <c16:uniqueId val="{00000003-5512-49BF-A34C-9D227B83B3FA}"/>
            </c:ext>
          </c:extLst>
        </c:ser>
        <c:dLbls>
          <c:showLegendKey val="0"/>
          <c:showVal val="0"/>
          <c:showCatName val="0"/>
          <c:showSerName val="0"/>
          <c:showPercent val="0"/>
          <c:showBubbleSize val="0"/>
        </c:dLbls>
        <c:marker val="1"/>
        <c:smooth val="0"/>
        <c:axId val="1755174064"/>
        <c:axId val="1755164080"/>
      </c:lineChart>
      <c:catAx>
        <c:axId val="1755174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64080"/>
        <c:crosses val="autoZero"/>
        <c:auto val="1"/>
        <c:lblAlgn val="ctr"/>
        <c:lblOffset val="100"/>
        <c:noMultiLvlLbl val="0"/>
      </c:catAx>
      <c:valAx>
        <c:axId val="1755164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74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PLANILHA'!$A$200</c:f>
              <c:strCache>
                <c:ptCount val="1"/>
                <c:pt idx="0">
                  <c:v>Realizado</c:v>
                </c:pt>
              </c:strCache>
            </c:strRef>
          </c:tx>
          <c:spPr>
            <a:solidFill>
              <a:schemeClr val="accent1"/>
            </a:solidFill>
            <a:ln>
              <a:noFill/>
            </a:ln>
            <a:effectLst/>
          </c:spPr>
          <c:invertIfNegative val="0"/>
          <c:dLbls>
            <c:dLbl>
              <c:idx val="0"/>
              <c:layout>
                <c:manualLayout>
                  <c:x val="0"/>
                  <c:y val="-7.1725827650816864E-18"/>
                </c:manualLayout>
              </c:layout>
              <c:tx>
                <c:rich>
                  <a:bodyPr/>
                  <a:lstStyle/>
                  <a:p>
                    <a:r>
                      <a:rPr lang="en-US"/>
                      <a:t>531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213-4828-A009-C20BEC1B7DD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PLANILHA'!$B$200:$M$200</c:f>
              <c:numCache>
                <c:formatCode>General</c:formatCode>
                <c:ptCount val="12"/>
                <c:pt idx="0">
                  <c:v>531</c:v>
                </c:pt>
              </c:numCache>
            </c:numRef>
          </c:val>
          <c:extLst>
            <c:ext xmlns:c16="http://schemas.microsoft.com/office/drawing/2014/chart" uri="{C3380CC4-5D6E-409C-BE32-E72D297353CC}">
              <c16:uniqueId val="{00000000-4213-4828-A009-C20BEC1B7DD5}"/>
            </c:ext>
          </c:extLst>
        </c:ser>
        <c:dLbls>
          <c:showLegendKey val="0"/>
          <c:showVal val="1"/>
          <c:showCatName val="0"/>
          <c:showSerName val="0"/>
          <c:showPercent val="0"/>
          <c:showBubbleSize val="0"/>
        </c:dLbls>
        <c:gapWidth val="269"/>
        <c:overlap val="-24"/>
        <c:axId val="1755169488"/>
        <c:axId val="1755177392"/>
      </c:barChart>
      <c:lineChart>
        <c:grouping val="stacked"/>
        <c:varyColors val="0"/>
        <c:ser>
          <c:idx val="2"/>
          <c:order val="2"/>
          <c:tx>
            <c:strRef>
              <c:f>'GRAFICOS PLANILHA'!$A$202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PLANILHA'!$B$202:$M$202</c:f>
              <c:numCache>
                <c:formatCode>General</c:formatCode>
                <c:ptCount val="12"/>
                <c:pt idx="0">
                  <c:v>170</c:v>
                </c:pt>
                <c:pt idx="1">
                  <c:v>170</c:v>
                </c:pt>
                <c:pt idx="2">
                  <c:v>170</c:v>
                </c:pt>
                <c:pt idx="3">
                  <c:v>170</c:v>
                </c:pt>
                <c:pt idx="4">
                  <c:v>170</c:v>
                </c:pt>
                <c:pt idx="5">
                  <c:v>170</c:v>
                </c:pt>
                <c:pt idx="6">
                  <c:v>170</c:v>
                </c:pt>
                <c:pt idx="7">
                  <c:v>170</c:v>
                </c:pt>
                <c:pt idx="8">
                  <c:v>170</c:v>
                </c:pt>
                <c:pt idx="9">
                  <c:v>170</c:v>
                </c:pt>
                <c:pt idx="10">
                  <c:v>170</c:v>
                </c:pt>
                <c:pt idx="11">
                  <c:v>170</c:v>
                </c:pt>
              </c:numCache>
            </c:numRef>
          </c:val>
          <c:smooth val="0"/>
          <c:extLst>
            <c:ext xmlns:c16="http://schemas.microsoft.com/office/drawing/2014/chart" uri="{C3380CC4-5D6E-409C-BE32-E72D297353CC}">
              <c16:uniqueId val="{00000002-4213-4828-A009-C20BEC1B7DD5}"/>
            </c:ext>
          </c:extLst>
        </c:ser>
        <c:dLbls>
          <c:showLegendKey val="0"/>
          <c:showVal val="0"/>
          <c:showCatName val="0"/>
          <c:showSerName val="0"/>
          <c:showPercent val="0"/>
          <c:showBubbleSize val="0"/>
        </c:dLbls>
        <c:marker val="1"/>
        <c:smooth val="0"/>
        <c:axId val="1755169488"/>
        <c:axId val="1755177392"/>
      </c:lineChart>
      <c:lineChart>
        <c:grouping val="stacked"/>
        <c:varyColors val="0"/>
        <c:ser>
          <c:idx val="1"/>
          <c:order val="1"/>
          <c:tx>
            <c:strRef>
              <c:f>'GRAFICOS PLANILHA'!$A$201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PLANILHA'!$B$201:$M$201</c:f>
              <c:numCache>
                <c:formatCode>General</c:formatCode>
                <c:ptCount val="12"/>
                <c:pt idx="0">
                  <c:v>337</c:v>
                </c:pt>
                <c:pt idx="1">
                  <c:v>337</c:v>
                </c:pt>
                <c:pt idx="2">
                  <c:v>337</c:v>
                </c:pt>
                <c:pt idx="3">
                  <c:v>337</c:v>
                </c:pt>
                <c:pt idx="4">
                  <c:v>337</c:v>
                </c:pt>
                <c:pt idx="5">
                  <c:v>337</c:v>
                </c:pt>
                <c:pt idx="6">
                  <c:v>337</c:v>
                </c:pt>
                <c:pt idx="7">
                  <c:v>337</c:v>
                </c:pt>
                <c:pt idx="8">
                  <c:v>337</c:v>
                </c:pt>
                <c:pt idx="9">
                  <c:v>337</c:v>
                </c:pt>
                <c:pt idx="10">
                  <c:v>337</c:v>
                </c:pt>
                <c:pt idx="11">
                  <c:v>337</c:v>
                </c:pt>
              </c:numCache>
            </c:numRef>
          </c:val>
          <c:smooth val="0"/>
          <c:extLst>
            <c:ext xmlns:c16="http://schemas.microsoft.com/office/drawing/2014/chart" uri="{C3380CC4-5D6E-409C-BE32-E72D297353CC}">
              <c16:uniqueId val="{00000001-4213-4828-A009-C20BEC1B7DD5}"/>
            </c:ext>
          </c:extLst>
        </c:ser>
        <c:dLbls>
          <c:showLegendKey val="0"/>
          <c:showVal val="0"/>
          <c:showCatName val="0"/>
          <c:showSerName val="0"/>
          <c:showPercent val="0"/>
          <c:showBubbleSize val="0"/>
        </c:dLbls>
        <c:marker val="1"/>
        <c:smooth val="0"/>
        <c:axId val="459556128"/>
        <c:axId val="459553176"/>
      </c:lineChart>
      <c:catAx>
        <c:axId val="1755169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77392"/>
        <c:crosses val="autoZero"/>
        <c:auto val="1"/>
        <c:lblAlgn val="ctr"/>
        <c:lblOffset val="100"/>
        <c:noMultiLvlLbl val="0"/>
      </c:catAx>
      <c:valAx>
        <c:axId val="1755177392"/>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crossAx val="1755169488"/>
        <c:crosses val="autoZero"/>
        <c:crossBetween val="between"/>
      </c:valAx>
      <c:valAx>
        <c:axId val="45955317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59556128"/>
        <c:crosses val="max"/>
        <c:crossBetween val="between"/>
      </c:valAx>
      <c:catAx>
        <c:axId val="459556128"/>
        <c:scaling>
          <c:orientation val="minMax"/>
        </c:scaling>
        <c:delete val="1"/>
        <c:axPos val="b"/>
        <c:numFmt formatCode="General" sourceLinked="1"/>
        <c:majorTickMark val="out"/>
        <c:minorTickMark val="none"/>
        <c:tickLblPos val="nextTo"/>
        <c:crossAx val="4595531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PLANILHA'!$A$220</c:f>
              <c:strCache>
                <c:ptCount val="1"/>
                <c:pt idx="0">
                  <c:v>Realizado</c:v>
                </c:pt>
              </c:strCache>
            </c:strRef>
          </c:tx>
          <c:spPr>
            <a:solidFill>
              <a:schemeClr val="accent1"/>
            </a:solidFill>
            <a:ln>
              <a:noFill/>
            </a:ln>
            <a:effectLst/>
          </c:spPr>
          <c:invertIfNegative val="0"/>
          <c:dLbls>
            <c:dLbl>
              <c:idx val="0"/>
              <c:layout>
                <c:manualLayout>
                  <c:x val="-9.6693679048253113E-18"/>
                  <c:y val="-7.2632944228274973E-2"/>
                </c:manualLayout>
              </c:layout>
              <c:tx>
                <c:rich>
                  <a:bodyPr/>
                  <a:lstStyle/>
                  <a:p>
                    <a:fld id="{EB2FA6BD-EFDF-4EC1-A7EC-DEE15E52AC43}" type="VALUE">
                      <a:rPr lang="en-US" b="1">
                        <a:solidFill>
                          <a:schemeClr val="accent1"/>
                        </a:solidFill>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CCAC-474C-8249-15C1E90E293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PLANILHA'!$B$220:$M$220</c:f>
              <c:numCache>
                <c:formatCode>General</c:formatCode>
                <c:ptCount val="12"/>
                <c:pt idx="0">
                  <c:v>95</c:v>
                </c:pt>
              </c:numCache>
            </c:numRef>
          </c:val>
          <c:extLst>
            <c:ext xmlns:c16="http://schemas.microsoft.com/office/drawing/2014/chart" uri="{C3380CC4-5D6E-409C-BE32-E72D297353CC}">
              <c16:uniqueId val="{00000001-CCAC-474C-8249-15C1E90E293A}"/>
            </c:ext>
          </c:extLst>
        </c:ser>
        <c:dLbls>
          <c:showLegendKey val="0"/>
          <c:showVal val="1"/>
          <c:showCatName val="0"/>
          <c:showSerName val="0"/>
          <c:showPercent val="0"/>
          <c:showBubbleSize val="0"/>
        </c:dLbls>
        <c:gapWidth val="269"/>
        <c:overlap val="-27"/>
        <c:axId val="1755189872"/>
        <c:axId val="1755224816"/>
      </c:barChart>
      <c:lineChart>
        <c:grouping val="stacked"/>
        <c:varyColors val="0"/>
        <c:ser>
          <c:idx val="2"/>
          <c:order val="2"/>
          <c:tx>
            <c:strRef>
              <c:f>'GRAFICOS PLANILHA'!$A$222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PLANILHA'!$B$222:$M$222</c:f>
              <c:numCache>
                <c:formatCode>General</c:formatCode>
                <c:ptCount val="12"/>
                <c:pt idx="0">
                  <c:v>310</c:v>
                </c:pt>
                <c:pt idx="1">
                  <c:v>310</c:v>
                </c:pt>
                <c:pt idx="2">
                  <c:v>310</c:v>
                </c:pt>
                <c:pt idx="3">
                  <c:v>310</c:v>
                </c:pt>
                <c:pt idx="4">
                  <c:v>310</c:v>
                </c:pt>
                <c:pt idx="5">
                  <c:v>310</c:v>
                </c:pt>
                <c:pt idx="6">
                  <c:v>310</c:v>
                </c:pt>
                <c:pt idx="7">
                  <c:v>310</c:v>
                </c:pt>
                <c:pt idx="8">
                  <c:v>310</c:v>
                </c:pt>
                <c:pt idx="9">
                  <c:v>310</c:v>
                </c:pt>
                <c:pt idx="10">
                  <c:v>310</c:v>
                </c:pt>
                <c:pt idx="11">
                  <c:v>310</c:v>
                </c:pt>
              </c:numCache>
            </c:numRef>
          </c:val>
          <c:smooth val="0"/>
          <c:extLst>
            <c:ext xmlns:c16="http://schemas.microsoft.com/office/drawing/2014/chart" uri="{C3380CC4-5D6E-409C-BE32-E72D297353CC}">
              <c16:uniqueId val="{00000003-CCAC-474C-8249-15C1E90E293A}"/>
            </c:ext>
          </c:extLst>
        </c:ser>
        <c:dLbls>
          <c:showLegendKey val="0"/>
          <c:showVal val="1"/>
          <c:showCatName val="0"/>
          <c:showSerName val="0"/>
          <c:showPercent val="0"/>
          <c:showBubbleSize val="0"/>
        </c:dLbls>
        <c:marker val="1"/>
        <c:smooth val="0"/>
        <c:axId val="1755189872"/>
        <c:axId val="1755224816"/>
      </c:lineChart>
      <c:lineChart>
        <c:grouping val="stacked"/>
        <c:varyColors val="0"/>
        <c:ser>
          <c:idx val="1"/>
          <c:order val="1"/>
          <c:tx>
            <c:strRef>
              <c:f>'GRAFICOS PLANILHA'!$A$221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PLANILHA'!$B$221:$M$221</c:f>
              <c:numCache>
                <c:formatCode>General</c:formatCode>
                <c:ptCount val="12"/>
                <c:pt idx="0">
                  <c:v>134</c:v>
                </c:pt>
                <c:pt idx="1">
                  <c:v>134</c:v>
                </c:pt>
                <c:pt idx="2">
                  <c:v>134</c:v>
                </c:pt>
                <c:pt idx="3">
                  <c:v>134</c:v>
                </c:pt>
                <c:pt idx="4">
                  <c:v>134</c:v>
                </c:pt>
                <c:pt idx="5">
                  <c:v>134</c:v>
                </c:pt>
                <c:pt idx="6">
                  <c:v>134</c:v>
                </c:pt>
                <c:pt idx="7">
                  <c:v>134</c:v>
                </c:pt>
                <c:pt idx="8">
                  <c:v>134</c:v>
                </c:pt>
                <c:pt idx="9">
                  <c:v>134</c:v>
                </c:pt>
                <c:pt idx="10">
                  <c:v>134</c:v>
                </c:pt>
                <c:pt idx="11">
                  <c:v>134</c:v>
                </c:pt>
              </c:numCache>
            </c:numRef>
          </c:val>
          <c:smooth val="0"/>
          <c:extLst>
            <c:ext xmlns:c16="http://schemas.microsoft.com/office/drawing/2014/chart" uri="{C3380CC4-5D6E-409C-BE32-E72D297353CC}">
              <c16:uniqueId val="{00000002-CCAC-474C-8249-15C1E90E293A}"/>
            </c:ext>
          </c:extLst>
        </c:ser>
        <c:dLbls>
          <c:showLegendKey val="0"/>
          <c:showVal val="0"/>
          <c:showCatName val="0"/>
          <c:showSerName val="0"/>
          <c:showPercent val="0"/>
          <c:showBubbleSize val="0"/>
        </c:dLbls>
        <c:marker val="1"/>
        <c:smooth val="0"/>
        <c:axId val="459560720"/>
        <c:axId val="459559736"/>
      </c:lineChart>
      <c:catAx>
        <c:axId val="1755189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224816"/>
        <c:crosses val="autoZero"/>
        <c:auto val="1"/>
        <c:lblAlgn val="ctr"/>
        <c:lblOffset val="100"/>
        <c:noMultiLvlLbl val="0"/>
      </c:catAx>
      <c:valAx>
        <c:axId val="1755224816"/>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1755189872"/>
        <c:crosses val="autoZero"/>
        <c:crossBetween val="between"/>
      </c:valAx>
      <c:valAx>
        <c:axId val="45955973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59560720"/>
        <c:crosses val="max"/>
        <c:crossBetween val="between"/>
      </c:valAx>
      <c:catAx>
        <c:axId val="459560720"/>
        <c:scaling>
          <c:orientation val="minMax"/>
        </c:scaling>
        <c:delete val="1"/>
        <c:axPos val="b"/>
        <c:numFmt formatCode="General" sourceLinked="1"/>
        <c:majorTickMark val="out"/>
        <c:minorTickMark val="none"/>
        <c:tickLblPos val="nextTo"/>
        <c:crossAx val="4595597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PLANILHA'!$A$240</c:f>
              <c:strCache>
                <c:ptCount val="1"/>
                <c:pt idx="0">
                  <c:v>Realizado</c:v>
                </c:pt>
              </c:strCache>
            </c:strRef>
          </c:tx>
          <c:spPr>
            <a:solidFill>
              <a:schemeClr val="accent1"/>
            </a:solidFill>
            <a:ln>
              <a:noFill/>
            </a:ln>
            <a:effectLst/>
          </c:spPr>
          <c:invertIfNegative val="0"/>
          <c:dLbls>
            <c:dLbl>
              <c:idx val="0"/>
              <c:layout>
                <c:manualLayout>
                  <c:x val="-2.5418343571277272E-2"/>
                  <c:y val="2.8612303290414878E-2"/>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C03-47AE-AAC2-FDEA720700A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PLANILHA'!$B$240:$M$240</c:f>
              <c:numCache>
                <c:formatCode>General</c:formatCode>
                <c:ptCount val="12"/>
                <c:pt idx="0">
                  <c:v>2</c:v>
                </c:pt>
              </c:numCache>
            </c:numRef>
          </c:val>
          <c:extLst>
            <c:ext xmlns:c16="http://schemas.microsoft.com/office/drawing/2014/chart" uri="{C3380CC4-5D6E-409C-BE32-E72D297353CC}">
              <c16:uniqueId val="{00000001-6C03-47AE-AAC2-FDEA720700A0}"/>
            </c:ext>
          </c:extLst>
        </c:ser>
        <c:dLbls>
          <c:showLegendKey val="0"/>
          <c:showVal val="0"/>
          <c:showCatName val="0"/>
          <c:showSerName val="0"/>
          <c:showPercent val="0"/>
          <c:showBubbleSize val="0"/>
        </c:dLbls>
        <c:gapWidth val="269"/>
        <c:overlap val="-27"/>
        <c:axId val="1755217328"/>
        <c:axId val="1755238128"/>
      </c:barChart>
      <c:lineChart>
        <c:grouping val="stacked"/>
        <c:varyColors val="0"/>
        <c:ser>
          <c:idx val="2"/>
          <c:order val="2"/>
          <c:tx>
            <c:strRef>
              <c:f>'GRAFICOS PLANILHA'!$A$242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PLANILHA'!$B$242:$M$242</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mooth val="0"/>
          <c:extLst>
            <c:ext xmlns:c16="http://schemas.microsoft.com/office/drawing/2014/chart" uri="{C3380CC4-5D6E-409C-BE32-E72D297353CC}">
              <c16:uniqueId val="{00000003-6C03-47AE-AAC2-FDEA720700A0}"/>
            </c:ext>
          </c:extLst>
        </c:ser>
        <c:dLbls>
          <c:showLegendKey val="0"/>
          <c:showVal val="0"/>
          <c:showCatName val="0"/>
          <c:showSerName val="0"/>
          <c:showPercent val="0"/>
          <c:showBubbleSize val="0"/>
        </c:dLbls>
        <c:marker val="1"/>
        <c:smooth val="0"/>
        <c:axId val="1755217328"/>
        <c:axId val="1755238128"/>
      </c:lineChart>
      <c:lineChart>
        <c:grouping val="stacked"/>
        <c:varyColors val="0"/>
        <c:ser>
          <c:idx val="1"/>
          <c:order val="1"/>
          <c:tx>
            <c:strRef>
              <c:f>'GRAFICOS PLANILHA'!$A$241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PLANILHA'!$B$241:$M$241</c:f>
              <c:numCache>
                <c:formatCode>General</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smooth val="0"/>
          <c:extLst>
            <c:ext xmlns:c16="http://schemas.microsoft.com/office/drawing/2014/chart" uri="{C3380CC4-5D6E-409C-BE32-E72D297353CC}">
              <c16:uniqueId val="{00000002-6C03-47AE-AAC2-FDEA720700A0}"/>
            </c:ext>
          </c:extLst>
        </c:ser>
        <c:dLbls>
          <c:showLegendKey val="0"/>
          <c:showVal val="0"/>
          <c:showCatName val="0"/>
          <c:showSerName val="0"/>
          <c:showPercent val="0"/>
          <c:showBubbleSize val="0"/>
        </c:dLbls>
        <c:marker val="1"/>
        <c:smooth val="0"/>
        <c:axId val="549259640"/>
        <c:axId val="549258984"/>
      </c:lineChart>
      <c:catAx>
        <c:axId val="1755217328"/>
        <c:scaling>
          <c:orientation val="minMax"/>
        </c:scaling>
        <c:delete val="1"/>
        <c:axPos val="b"/>
        <c:numFmt formatCode="General" sourceLinked="1"/>
        <c:majorTickMark val="out"/>
        <c:minorTickMark val="none"/>
        <c:tickLblPos val="nextTo"/>
        <c:crossAx val="1755238128"/>
        <c:crosses val="autoZero"/>
        <c:auto val="1"/>
        <c:lblAlgn val="ctr"/>
        <c:lblOffset val="100"/>
        <c:noMultiLvlLbl val="0"/>
      </c:catAx>
      <c:valAx>
        <c:axId val="1755238128"/>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crossAx val="1755217328"/>
        <c:crosses val="autoZero"/>
        <c:crossBetween val="between"/>
      </c:valAx>
      <c:valAx>
        <c:axId val="549258984"/>
        <c:scaling>
          <c:orientation val="minMax"/>
        </c:scaling>
        <c:delete val="1"/>
        <c:axPos val="r"/>
        <c:numFmt formatCode="General" sourceLinked="1"/>
        <c:majorTickMark val="out"/>
        <c:minorTickMark val="none"/>
        <c:tickLblPos val="nextTo"/>
        <c:crossAx val="549259640"/>
        <c:crosses val="max"/>
        <c:crossBetween val="between"/>
      </c:valAx>
      <c:catAx>
        <c:axId val="549259640"/>
        <c:scaling>
          <c:orientation val="minMax"/>
        </c:scaling>
        <c:delete val="1"/>
        <c:axPos val="t"/>
        <c:numFmt formatCode="General" sourceLinked="1"/>
        <c:majorTickMark val="out"/>
        <c:minorTickMark val="none"/>
        <c:tickLblPos val="nextTo"/>
        <c:crossAx val="549258984"/>
        <c:crosses val="max"/>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PLANILHA'!$A$262</c:f>
              <c:strCache>
                <c:ptCount val="1"/>
                <c:pt idx="0">
                  <c:v>Realizado</c:v>
                </c:pt>
              </c:strCache>
            </c:strRef>
          </c:tx>
          <c:spPr>
            <a:solidFill>
              <a:schemeClr val="accent1"/>
            </a:solidFill>
            <a:ln>
              <a:noFill/>
            </a:ln>
            <a:effectLst/>
          </c:spPr>
          <c:invertIfNegative val="0"/>
          <c:dLbls>
            <c:dLbl>
              <c:idx val="0"/>
              <c:tx>
                <c:rich>
                  <a:bodyPr/>
                  <a:lstStyle/>
                  <a:p>
                    <a:r>
                      <a:rPr lang="en-US" sz="1000" b="1">
                        <a:solidFill>
                          <a:schemeClr val="accent1"/>
                        </a:solidFill>
                      </a:rPr>
                      <a:t>2.940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A7B-4C0B-8A0D-ED74AABBBBA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PLANILHA'!$B$261:$M$261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PLANILHA'!$B$262:$M$262</c:f>
              <c:numCache>
                <c:formatCode>General</c:formatCode>
                <c:ptCount val="12"/>
                <c:pt idx="0" formatCode="#,##0">
                  <c:v>2940</c:v>
                </c:pt>
              </c:numCache>
            </c:numRef>
          </c:val>
          <c:extLst>
            <c:ext xmlns:c16="http://schemas.microsoft.com/office/drawing/2014/chart" uri="{C3380CC4-5D6E-409C-BE32-E72D297353CC}">
              <c16:uniqueId val="{00000001-9A7B-4C0B-8A0D-ED74AABBBBA0}"/>
            </c:ext>
          </c:extLst>
        </c:ser>
        <c:dLbls>
          <c:showLegendKey val="0"/>
          <c:showVal val="1"/>
          <c:showCatName val="0"/>
          <c:showSerName val="0"/>
          <c:showPercent val="0"/>
          <c:showBubbleSize val="0"/>
        </c:dLbls>
        <c:gapWidth val="269"/>
        <c:axId val="1566898688"/>
        <c:axId val="1566902432"/>
      </c:barChart>
      <c:lineChart>
        <c:grouping val="stacked"/>
        <c:varyColors val="0"/>
        <c:ser>
          <c:idx val="2"/>
          <c:order val="2"/>
          <c:tx>
            <c:strRef>
              <c:f>'GRAFICOS PLANILHA'!$A$264</c:f>
              <c:strCache>
                <c:ptCount val="1"/>
                <c:pt idx="0">
                  <c:v>Meta SES</c:v>
                </c:pt>
              </c:strCache>
            </c:strRef>
          </c:tx>
          <c:spPr>
            <a:ln w="38100" cap="rnd">
              <a:solidFill>
                <a:schemeClr val="accent5"/>
              </a:solidFill>
              <a:round/>
            </a:ln>
            <a:effectLst/>
          </c:spPr>
          <c:marker>
            <c:symbol val="none"/>
          </c:marker>
          <c:cat>
            <c:strRef>
              <c:f>'GRAFICOS PLANILHA'!$B$261:$M$261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PLANILHA'!$B$264:$M$264</c:f>
              <c:numCache>
                <c:formatCode>General</c:formatCode>
                <c:ptCount val="12"/>
                <c:pt idx="0">
                  <c:v>2065</c:v>
                </c:pt>
                <c:pt idx="1">
                  <c:v>2065</c:v>
                </c:pt>
                <c:pt idx="2">
                  <c:v>2065</c:v>
                </c:pt>
                <c:pt idx="3">
                  <c:v>2065</c:v>
                </c:pt>
                <c:pt idx="4">
                  <c:v>2065</c:v>
                </c:pt>
                <c:pt idx="5">
                  <c:v>2065</c:v>
                </c:pt>
                <c:pt idx="6">
                  <c:v>2065</c:v>
                </c:pt>
                <c:pt idx="7">
                  <c:v>2065</c:v>
                </c:pt>
                <c:pt idx="8">
                  <c:v>2065</c:v>
                </c:pt>
                <c:pt idx="9">
                  <c:v>2065</c:v>
                </c:pt>
                <c:pt idx="10">
                  <c:v>2065</c:v>
                </c:pt>
                <c:pt idx="11">
                  <c:v>2065</c:v>
                </c:pt>
              </c:numCache>
            </c:numRef>
          </c:val>
          <c:smooth val="0"/>
          <c:extLst>
            <c:ext xmlns:c16="http://schemas.microsoft.com/office/drawing/2014/chart" uri="{C3380CC4-5D6E-409C-BE32-E72D297353CC}">
              <c16:uniqueId val="{00000003-9A7B-4C0B-8A0D-ED74AABBBBA0}"/>
            </c:ext>
          </c:extLst>
        </c:ser>
        <c:dLbls>
          <c:showLegendKey val="0"/>
          <c:showVal val="0"/>
          <c:showCatName val="0"/>
          <c:showSerName val="0"/>
          <c:showPercent val="0"/>
          <c:showBubbleSize val="0"/>
        </c:dLbls>
        <c:marker val="1"/>
        <c:smooth val="0"/>
        <c:axId val="1566898688"/>
        <c:axId val="1566902432"/>
      </c:lineChart>
      <c:lineChart>
        <c:grouping val="stacked"/>
        <c:varyColors val="0"/>
        <c:ser>
          <c:idx val="1"/>
          <c:order val="1"/>
          <c:tx>
            <c:strRef>
              <c:f>'GRAFICOS PLANILHA'!$A$263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PLANILHA'!$B$261:$M$261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PLANILHA'!$B$263:$M$263</c:f>
              <c:numCache>
                <c:formatCode>#,##0</c:formatCode>
                <c:ptCount val="12"/>
                <c:pt idx="0">
                  <c:v>2719</c:v>
                </c:pt>
                <c:pt idx="1">
                  <c:v>2719</c:v>
                </c:pt>
                <c:pt idx="2">
                  <c:v>2719</c:v>
                </c:pt>
                <c:pt idx="3">
                  <c:v>2719</c:v>
                </c:pt>
                <c:pt idx="4">
                  <c:v>2719</c:v>
                </c:pt>
                <c:pt idx="5">
                  <c:v>2719</c:v>
                </c:pt>
                <c:pt idx="6">
                  <c:v>2719</c:v>
                </c:pt>
                <c:pt idx="7">
                  <c:v>2719</c:v>
                </c:pt>
                <c:pt idx="8">
                  <c:v>2719</c:v>
                </c:pt>
                <c:pt idx="9">
                  <c:v>2719</c:v>
                </c:pt>
                <c:pt idx="10">
                  <c:v>2719</c:v>
                </c:pt>
                <c:pt idx="11">
                  <c:v>2719</c:v>
                </c:pt>
              </c:numCache>
            </c:numRef>
          </c:val>
          <c:smooth val="0"/>
          <c:extLst>
            <c:ext xmlns:c16="http://schemas.microsoft.com/office/drawing/2014/chart" uri="{C3380CC4-5D6E-409C-BE32-E72D297353CC}">
              <c16:uniqueId val="{00000002-9A7B-4C0B-8A0D-ED74AABBBBA0}"/>
            </c:ext>
          </c:extLst>
        </c:ser>
        <c:dLbls>
          <c:showLegendKey val="0"/>
          <c:showVal val="0"/>
          <c:showCatName val="0"/>
          <c:showSerName val="0"/>
          <c:showPercent val="0"/>
          <c:showBubbleSize val="0"/>
        </c:dLbls>
        <c:marker val="1"/>
        <c:smooth val="0"/>
        <c:axId val="531012560"/>
        <c:axId val="531029200"/>
      </c:lineChart>
      <c:catAx>
        <c:axId val="15668986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6902432"/>
        <c:crosses val="autoZero"/>
        <c:auto val="1"/>
        <c:lblAlgn val="ctr"/>
        <c:lblOffset val="100"/>
        <c:noMultiLvlLbl val="0"/>
      </c:catAx>
      <c:valAx>
        <c:axId val="1566902432"/>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crossAx val="1566898688"/>
        <c:crosses val="autoZero"/>
        <c:crossBetween val="between"/>
      </c:valAx>
      <c:valAx>
        <c:axId val="531029200"/>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31012560"/>
        <c:crosses val="max"/>
        <c:crossBetween val="between"/>
      </c:valAx>
      <c:catAx>
        <c:axId val="531012560"/>
        <c:scaling>
          <c:orientation val="minMax"/>
        </c:scaling>
        <c:delete val="1"/>
        <c:axPos val="b"/>
        <c:numFmt formatCode="General" sourceLinked="1"/>
        <c:majorTickMark val="out"/>
        <c:minorTickMark val="none"/>
        <c:tickLblPos val="nextTo"/>
        <c:crossAx val="5310292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PLANILHA'!$A$283</c:f>
              <c:strCache>
                <c:ptCount val="1"/>
                <c:pt idx="0">
                  <c:v>Realizado</c:v>
                </c:pt>
              </c:strCache>
            </c:strRef>
          </c:tx>
          <c:spPr>
            <a:solidFill>
              <a:schemeClr val="accent1"/>
            </a:solidFill>
            <a:ln>
              <a:noFill/>
            </a:ln>
            <a:effectLst/>
          </c:spPr>
          <c:invertIfNegative val="0"/>
          <c:dLbls>
            <c:dLbl>
              <c:idx val="0"/>
              <c:layout>
                <c:manualLayout>
                  <c:x val="0"/>
                  <c:y val="0"/>
                </c:manualLayout>
              </c:layout>
              <c:tx>
                <c:rich>
                  <a:bodyPr/>
                  <a:lstStyle/>
                  <a:p>
                    <a:r>
                      <a:rPr lang="en-US" sz="1000" b="1">
                        <a:solidFill>
                          <a:schemeClr val="accent1"/>
                        </a:solidFill>
                      </a:rPr>
                      <a:t>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906-4373-926D-CDEAFDE713B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PLANILHA'!$B$283:$M$283</c:f>
              <c:numCache>
                <c:formatCode>General</c:formatCode>
                <c:ptCount val="12"/>
                <c:pt idx="0">
                  <c:v>12</c:v>
                </c:pt>
              </c:numCache>
            </c:numRef>
          </c:val>
          <c:extLst>
            <c:ext xmlns:c16="http://schemas.microsoft.com/office/drawing/2014/chart" uri="{C3380CC4-5D6E-409C-BE32-E72D297353CC}">
              <c16:uniqueId val="{00000000-D906-4373-926D-CDEAFDE713B4}"/>
            </c:ext>
          </c:extLst>
        </c:ser>
        <c:dLbls>
          <c:showLegendKey val="0"/>
          <c:showVal val="1"/>
          <c:showCatName val="0"/>
          <c:showSerName val="0"/>
          <c:showPercent val="0"/>
          <c:showBubbleSize val="0"/>
        </c:dLbls>
        <c:gapWidth val="269"/>
        <c:overlap val="-27"/>
        <c:axId val="1563855760"/>
        <c:axId val="1563856176"/>
      </c:barChart>
      <c:lineChart>
        <c:grouping val="stacked"/>
        <c:varyColors val="0"/>
        <c:ser>
          <c:idx val="1"/>
          <c:order val="1"/>
          <c:tx>
            <c:strRef>
              <c:f>'GRAFICOS PLANILHA'!$A$284</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PLANILHA'!$B$284:$M$284</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1-D906-4373-926D-CDEAFDE713B4}"/>
            </c:ext>
          </c:extLst>
        </c:ser>
        <c:ser>
          <c:idx val="2"/>
          <c:order val="2"/>
          <c:tx>
            <c:strRef>
              <c:f>'GRAFICOS PLANILHA'!$A$285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PLANILHA'!$B$285:$M$285</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c:ext xmlns:c16="http://schemas.microsoft.com/office/drawing/2014/chart" uri="{C3380CC4-5D6E-409C-BE32-E72D297353CC}">
              <c16:uniqueId val="{00000002-D906-4373-926D-CDEAFDE713B4}"/>
            </c:ext>
          </c:extLst>
        </c:ser>
        <c:dLbls>
          <c:showLegendKey val="0"/>
          <c:showVal val="1"/>
          <c:showCatName val="0"/>
          <c:showSerName val="0"/>
          <c:showPercent val="0"/>
          <c:showBubbleSize val="0"/>
        </c:dLbls>
        <c:marker val="1"/>
        <c:smooth val="0"/>
        <c:axId val="1563855760"/>
        <c:axId val="1563856176"/>
      </c:lineChart>
      <c:catAx>
        <c:axId val="156385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3856176"/>
        <c:crosses val="autoZero"/>
        <c:auto val="1"/>
        <c:lblAlgn val="ctr"/>
        <c:lblOffset val="100"/>
        <c:noMultiLvlLbl val="0"/>
      </c:catAx>
      <c:valAx>
        <c:axId val="1563856176"/>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1563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EPIDEMIOLÓGICO'!$A$13</c:f>
              <c:strCache>
                <c:ptCount val="1"/>
                <c:pt idx="0">
                  <c:v>Autólogos</c:v>
                </c:pt>
              </c:strCache>
            </c:strRef>
          </c:tx>
          <c:spPr>
            <a:solidFill>
              <a:schemeClr val="accent1"/>
            </a:solidFill>
            <a:ln>
              <a:noFill/>
            </a:ln>
            <a:effectLst/>
          </c:spPr>
          <c:invertIfNegative val="0"/>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EPIDEMIOLÓGICO'!$B$13:$M$13</c:f>
              <c:numCache>
                <c:formatCode>General</c:formatCode>
                <c:ptCount val="12"/>
                <c:pt idx="0">
                  <c:v>0</c:v>
                </c:pt>
              </c:numCache>
            </c:numRef>
          </c:val>
          <c:extLst>
            <c:ext xmlns:c16="http://schemas.microsoft.com/office/drawing/2014/chart" uri="{C3380CC4-5D6E-409C-BE32-E72D297353CC}">
              <c16:uniqueId val="{00000000-5DFA-4B4F-B504-6966260FD57F}"/>
            </c:ext>
          </c:extLst>
        </c:ser>
        <c:dLbls>
          <c:showLegendKey val="0"/>
          <c:showVal val="0"/>
          <c:showCatName val="0"/>
          <c:showSerName val="0"/>
          <c:showPercent val="0"/>
          <c:showBubbleSize val="0"/>
        </c:dLbls>
        <c:gapWidth val="219"/>
        <c:overlap val="-27"/>
        <c:axId val="719063359"/>
        <c:axId val="719064191"/>
      </c:barChart>
      <c:lineChart>
        <c:grouping val="stacked"/>
        <c:varyColors val="0"/>
        <c:ser>
          <c:idx val="1"/>
          <c:order val="1"/>
          <c:tx>
            <c:strRef>
              <c:f>'PERFIL EPIDEMIOLÓGICO'!$A$14</c:f>
              <c:strCache>
                <c:ptCount val="1"/>
                <c:pt idx="0">
                  <c:v>Média/HEMOPROD 2019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EPIDEMIOLÓGICO'!$B$14:$M$14</c:f>
              <c:numCache>
                <c:formatCode>0.00%</c:formatCode>
                <c:ptCount val="12"/>
                <c:pt idx="0">
                  <c:v>2.9999999999999997E-4</c:v>
                </c:pt>
                <c:pt idx="1">
                  <c:v>2.9999999999999997E-4</c:v>
                </c:pt>
                <c:pt idx="2">
                  <c:v>2.9999999999999997E-4</c:v>
                </c:pt>
                <c:pt idx="3">
                  <c:v>2.9999999999999997E-4</c:v>
                </c:pt>
                <c:pt idx="4">
                  <c:v>2.9999999999999997E-4</c:v>
                </c:pt>
                <c:pt idx="5">
                  <c:v>2.9999999999999997E-4</c:v>
                </c:pt>
                <c:pt idx="6">
                  <c:v>2.9999999999999997E-4</c:v>
                </c:pt>
                <c:pt idx="7">
                  <c:v>2.9999999999999997E-4</c:v>
                </c:pt>
                <c:pt idx="8">
                  <c:v>2.9999999999999997E-4</c:v>
                </c:pt>
                <c:pt idx="9">
                  <c:v>2.9999999999999997E-4</c:v>
                </c:pt>
                <c:pt idx="10">
                  <c:v>2.9999999999999997E-4</c:v>
                </c:pt>
                <c:pt idx="11">
                  <c:v>2.9999999999999997E-4</c:v>
                </c:pt>
              </c:numCache>
            </c:numRef>
          </c:val>
          <c:smooth val="0"/>
          <c:extLst>
            <c:ext xmlns:c16="http://schemas.microsoft.com/office/drawing/2014/chart" uri="{C3380CC4-5D6E-409C-BE32-E72D297353CC}">
              <c16:uniqueId val="{00000001-5DFA-4B4F-B504-6966260FD57F}"/>
            </c:ext>
          </c:extLst>
        </c:ser>
        <c:dLbls>
          <c:showLegendKey val="0"/>
          <c:showVal val="0"/>
          <c:showCatName val="0"/>
          <c:showSerName val="0"/>
          <c:showPercent val="0"/>
          <c:showBubbleSize val="0"/>
        </c:dLbls>
        <c:marker val="1"/>
        <c:smooth val="0"/>
        <c:axId val="649292111"/>
        <c:axId val="649292943"/>
      </c:lineChart>
      <c:catAx>
        <c:axId val="71906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719064191"/>
        <c:crosses val="autoZero"/>
        <c:auto val="1"/>
        <c:lblAlgn val="ctr"/>
        <c:lblOffset val="100"/>
        <c:noMultiLvlLbl val="0"/>
      </c:catAx>
      <c:valAx>
        <c:axId val="7190641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19063359"/>
        <c:crosses val="autoZero"/>
        <c:crossBetween val="between"/>
      </c:valAx>
      <c:valAx>
        <c:axId val="649292943"/>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49292111"/>
        <c:crosses val="max"/>
        <c:crossBetween val="between"/>
      </c:valAx>
      <c:catAx>
        <c:axId val="649292111"/>
        <c:scaling>
          <c:orientation val="minMax"/>
        </c:scaling>
        <c:delete val="1"/>
        <c:axPos val="b"/>
        <c:numFmt formatCode="General" sourceLinked="1"/>
        <c:majorTickMark val="out"/>
        <c:minorTickMark val="none"/>
        <c:tickLblPos val="nextTo"/>
        <c:crossAx val="6492929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0030126668948994E-2"/>
          <c:y val="2.8194600674915637E-2"/>
          <c:w val="0.98996987333105102"/>
          <c:h val="0.87941460442444697"/>
        </c:manualLayout>
      </c:layout>
      <c:bar3DChart>
        <c:barDir val="col"/>
        <c:grouping val="stacked"/>
        <c:varyColors val="0"/>
        <c:ser>
          <c:idx val="0"/>
          <c:order val="0"/>
          <c:tx>
            <c:strRef>
              <c:f>'COLETA LAYANE'!$B$7</c:f>
              <c:strCache>
                <c:ptCount val="1"/>
                <c:pt idx="0">
                  <c:v>Jan</c:v>
                </c:pt>
              </c:strCache>
            </c:strRef>
          </c:tx>
          <c:spPr>
            <a:solidFill>
              <a:schemeClr val="accent1"/>
            </a:solidFill>
            <a:ln>
              <a:solidFill>
                <a:schemeClr val="tx1"/>
              </a:solidFill>
            </a:ln>
            <a:effectLst/>
            <a:sp3d>
              <a:contourClr>
                <a:schemeClr val="tx1"/>
              </a:contourClr>
            </a:sp3d>
          </c:spPr>
          <c:invertIfNegative val="0"/>
          <c:dLbls>
            <c:dLbl>
              <c:idx val="0"/>
              <c:tx>
                <c:rich>
                  <a:bodyPr/>
                  <a:lstStyle/>
                  <a:p>
                    <a:r>
                      <a:rPr lang="en-US"/>
                      <a:t>72%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040-4E72-BE5D-271DD9D15387}"/>
                </c:ext>
              </c:extLst>
            </c:dLbl>
            <c:dLbl>
              <c:idx val="1"/>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040-4E72-BE5D-271DD9D1538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LAYANE'!$A$8:$A$9</c:f>
              <c:strCache>
                <c:ptCount val="2"/>
                <c:pt idx="0">
                  <c:v>Coletas Interna</c:v>
                </c:pt>
                <c:pt idx="1">
                  <c:v>Coleta Externa</c:v>
                </c:pt>
              </c:strCache>
            </c:strRef>
          </c:cat>
          <c:val>
            <c:numRef>
              <c:f>'COLETA LAYANE'!$B$8:$B$9</c:f>
              <c:numCache>
                <c:formatCode>General</c:formatCode>
                <c:ptCount val="2"/>
                <c:pt idx="0">
                  <c:v>1291</c:v>
                </c:pt>
                <c:pt idx="1">
                  <c:v>496</c:v>
                </c:pt>
              </c:numCache>
            </c:numRef>
          </c:val>
          <c:extLst>
            <c:ext xmlns:c16="http://schemas.microsoft.com/office/drawing/2014/chart" uri="{C3380CC4-5D6E-409C-BE32-E72D297353CC}">
              <c16:uniqueId val="{00000002-9040-4E72-BE5D-271DD9D15387}"/>
            </c:ext>
          </c:extLst>
        </c:ser>
        <c:dLbls>
          <c:showLegendKey val="0"/>
          <c:showVal val="1"/>
          <c:showCatName val="0"/>
          <c:showSerName val="0"/>
          <c:showPercent val="0"/>
          <c:showBubbleSize val="0"/>
        </c:dLbls>
        <c:gapWidth val="79"/>
        <c:shape val="box"/>
        <c:axId val="372729135"/>
        <c:axId val="372730799"/>
        <c:axId val="0"/>
      </c:bar3DChart>
      <c:catAx>
        <c:axId val="372729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372730799"/>
        <c:crosses val="autoZero"/>
        <c:auto val="1"/>
        <c:lblAlgn val="ctr"/>
        <c:lblOffset val="100"/>
        <c:noMultiLvlLbl val="0"/>
      </c:catAx>
      <c:valAx>
        <c:axId val="372730799"/>
        <c:scaling>
          <c:orientation val="minMax"/>
        </c:scaling>
        <c:delete val="1"/>
        <c:axPos val="l"/>
        <c:numFmt formatCode="General" sourceLinked="1"/>
        <c:majorTickMark val="none"/>
        <c:minorTickMark val="none"/>
        <c:tickLblPos val="nextTo"/>
        <c:crossAx val="372729135"/>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pt-B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1814895155459148E-2"/>
          <c:y val="4.0229885057471264E-2"/>
          <c:w val="0.9681851048445409"/>
          <c:h val="0.84182957733731567"/>
        </c:manualLayout>
      </c:layout>
      <c:bar3DChart>
        <c:barDir val="col"/>
        <c:grouping val="stacked"/>
        <c:varyColors val="0"/>
        <c:ser>
          <c:idx val="0"/>
          <c:order val="0"/>
          <c:tx>
            <c:strRef>
              <c:f>'COLETA LAYANE'!$B$31</c:f>
              <c:strCache>
                <c:ptCount val="1"/>
                <c:pt idx="0">
                  <c:v>Jan</c:v>
                </c:pt>
              </c:strCache>
            </c:strRef>
          </c:tx>
          <c:spPr>
            <a:solidFill>
              <a:schemeClr val="accent1"/>
            </a:solidFill>
            <a:ln>
              <a:solidFill>
                <a:schemeClr val="tx1"/>
              </a:solidFill>
            </a:ln>
            <a:effectLst/>
            <a:sp3d>
              <a:contourClr>
                <a:schemeClr val="tx1"/>
              </a:contourClr>
            </a:sp3d>
          </c:spPr>
          <c:invertIfNegative val="0"/>
          <c:dLbls>
            <c:dLbl>
              <c:idx val="0"/>
              <c:tx>
                <c:rich>
                  <a:bodyPr/>
                  <a:lstStyle/>
                  <a:p>
                    <a:r>
                      <a:rPr lang="en-US"/>
                      <a:t>69%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83A-4FD7-921C-08253FA5392F}"/>
                </c:ext>
              </c:extLst>
            </c:dLbl>
            <c:dLbl>
              <c:idx val="1"/>
              <c:tx>
                <c:rich>
                  <a:bodyPr/>
                  <a:lstStyle/>
                  <a:p>
                    <a:r>
                      <a:rPr lang="en-US"/>
                      <a:t>31%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83A-4FD7-921C-08253FA5392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LAYANE'!$A$32:$A$33</c:f>
              <c:strCache>
                <c:ptCount val="2"/>
                <c:pt idx="0">
                  <c:v>Coletas Interna</c:v>
                </c:pt>
                <c:pt idx="1">
                  <c:v>Coleta Externa</c:v>
                </c:pt>
              </c:strCache>
            </c:strRef>
          </c:cat>
          <c:val>
            <c:numRef>
              <c:f>'COLETA LAYANE'!$B$32:$B$33</c:f>
              <c:numCache>
                <c:formatCode>General</c:formatCode>
                <c:ptCount val="2"/>
                <c:pt idx="0">
                  <c:v>868</c:v>
                </c:pt>
                <c:pt idx="1">
                  <c:v>386</c:v>
                </c:pt>
              </c:numCache>
            </c:numRef>
          </c:val>
          <c:extLst>
            <c:ext xmlns:c16="http://schemas.microsoft.com/office/drawing/2014/chart" uri="{C3380CC4-5D6E-409C-BE32-E72D297353CC}">
              <c16:uniqueId val="{00000002-D83A-4FD7-921C-08253FA5392F}"/>
            </c:ext>
          </c:extLst>
        </c:ser>
        <c:dLbls>
          <c:showLegendKey val="0"/>
          <c:showVal val="1"/>
          <c:showCatName val="0"/>
          <c:showSerName val="0"/>
          <c:showPercent val="0"/>
          <c:showBubbleSize val="0"/>
        </c:dLbls>
        <c:gapWidth val="79"/>
        <c:shape val="box"/>
        <c:axId val="335658207"/>
        <c:axId val="335655711"/>
        <c:axId val="0"/>
      </c:bar3DChart>
      <c:catAx>
        <c:axId val="33565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335655711"/>
        <c:crosses val="autoZero"/>
        <c:auto val="1"/>
        <c:lblAlgn val="ctr"/>
        <c:lblOffset val="100"/>
        <c:noMultiLvlLbl val="0"/>
      </c:catAx>
      <c:valAx>
        <c:axId val="335655711"/>
        <c:scaling>
          <c:orientation val="minMax"/>
        </c:scaling>
        <c:delete val="1"/>
        <c:axPos val="l"/>
        <c:numFmt formatCode="General" sourceLinked="1"/>
        <c:majorTickMark val="none"/>
        <c:minorTickMark val="none"/>
        <c:tickLblPos val="nextTo"/>
        <c:crossAx val="335658207"/>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pt-B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 LAYANE'!$A$56</c:f>
              <c:strCache>
                <c:ptCount val="1"/>
                <c:pt idx="0">
                  <c:v>Cadastros</c:v>
                </c:pt>
              </c:strCache>
            </c:strRef>
          </c:tx>
          <c:spPr>
            <a:solidFill>
              <a:schemeClr val="accent1"/>
            </a:solidFill>
            <a:ln>
              <a:noFill/>
            </a:ln>
            <a:effectLst/>
          </c:spPr>
          <c:invertIfNegative val="0"/>
          <c:dLbls>
            <c:dLbl>
              <c:idx val="0"/>
              <c:tx>
                <c:rich>
                  <a:bodyPr/>
                  <a:lstStyle/>
                  <a:p>
                    <a:r>
                      <a:rPr lang="en-US"/>
                      <a:t>894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04D-4A01-BAE0-B284EC0DAC9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'COLETA LAYANE'!$B$55:$M$55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LAYANE'!$B$56:$M$56</c:f>
              <c:numCache>
                <c:formatCode>General</c:formatCode>
                <c:ptCount val="12"/>
                <c:pt idx="0">
                  <c:v>894</c:v>
                </c:pt>
              </c:numCache>
            </c:numRef>
          </c:val>
          <c:extLst>
            <c:ext xmlns:c16="http://schemas.microsoft.com/office/drawing/2014/chart" uri="{C3380CC4-5D6E-409C-BE32-E72D297353CC}">
              <c16:uniqueId val="{00000001-104D-4A01-BAE0-B284EC0DAC9F}"/>
            </c:ext>
          </c:extLst>
        </c:ser>
        <c:dLbls>
          <c:showLegendKey val="0"/>
          <c:showVal val="0"/>
          <c:showCatName val="0"/>
          <c:showSerName val="0"/>
          <c:showPercent val="0"/>
          <c:showBubbleSize val="0"/>
        </c:dLbls>
        <c:gapWidth val="219"/>
        <c:overlap val="-27"/>
        <c:axId val="445962751"/>
        <c:axId val="445963167"/>
      </c:barChart>
      <c:lineChart>
        <c:grouping val="stacked"/>
        <c:varyColors val="0"/>
        <c:ser>
          <c:idx val="1"/>
          <c:order val="1"/>
          <c:tx>
            <c:strRef>
              <c:f>'COLETA LAYANE'!$A$57</c:f>
              <c:strCache>
                <c:ptCount val="1"/>
                <c:pt idx="0">
                  <c:v>Média 2020</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'COLETA LAYANE'!$B$55:$M$55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LAYANE'!$B$57:$M$57</c:f>
              <c:numCache>
                <c:formatCode>#,##0</c:formatCode>
                <c:ptCount val="12"/>
                <c:pt idx="0">
                  <c:v>1053</c:v>
                </c:pt>
                <c:pt idx="1">
                  <c:v>1053</c:v>
                </c:pt>
                <c:pt idx="2">
                  <c:v>1053</c:v>
                </c:pt>
                <c:pt idx="3">
                  <c:v>1053</c:v>
                </c:pt>
                <c:pt idx="4">
                  <c:v>1053</c:v>
                </c:pt>
                <c:pt idx="5">
                  <c:v>1053</c:v>
                </c:pt>
                <c:pt idx="6">
                  <c:v>1053</c:v>
                </c:pt>
                <c:pt idx="7">
                  <c:v>1053</c:v>
                </c:pt>
                <c:pt idx="8">
                  <c:v>1053</c:v>
                </c:pt>
                <c:pt idx="9">
                  <c:v>1053</c:v>
                </c:pt>
                <c:pt idx="10">
                  <c:v>1053</c:v>
                </c:pt>
                <c:pt idx="11">
                  <c:v>1053</c:v>
                </c:pt>
              </c:numCache>
            </c:numRef>
          </c:val>
          <c:smooth val="0"/>
          <c:extLst>
            <c:ext xmlns:c16="http://schemas.microsoft.com/office/drawing/2014/chart" uri="{C3380CC4-5D6E-409C-BE32-E72D297353CC}">
              <c16:uniqueId val="{00000002-104D-4A01-BAE0-B284EC0DAC9F}"/>
            </c:ext>
          </c:extLst>
        </c:ser>
        <c:dLbls>
          <c:showLegendKey val="0"/>
          <c:showVal val="0"/>
          <c:showCatName val="0"/>
          <c:showSerName val="0"/>
          <c:showPercent val="0"/>
          <c:showBubbleSize val="0"/>
        </c:dLbls>
        <c:marker val="1"/>
        <c:smooth val="0"/>
        <c:axId val="445962751"/>
        <c:axId val="445963167"/>
      </c:lineChart>
      <c:catAx>
        <c:axId val="445962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45963167"/>
        <c:crosses val="autoZero"/>
        <c:auto val="1"/>
        <c:lblAlgn val="ctr"/>
        <c:lblOffset val="100"/>
        <c:noMultiLvlLbl val="0"/>
      </c:catAx>
      <c:valAx>
        <c:axId val="4459631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45962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pt-B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Captação!$Q$19</c:f>
              <c:strCache>
                <c:ptCount val="1"/>
                <c:pt idx="0">
                  <c:v>Percentual</c:v>
                </c:pt>
              </c:strCache>
            </c:strRef>
          </c:tx>
          <c:spPr>
            <a:solidFill>
              <a:schemeClr val="accent6"/>
            </a:solidFill>
            <a:ln>
              <a:noFill/>
            </a:ln>
            <a:effectLst/>
            <a:sp3d/>
          </c:spPr>
          <c:invertIfNegative val="0"/>
          <c:dLbls>
            <c:spPr>
              <a:solidFill>
                <a:schemeClr val="tx1">
                  <a:lumMod val="65000"/>
                  <a:lumOff val="3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Captação!$P$20:$P$24</c:f>
              <c:strCache>
                <c:ptCount val="5"/>
                <c:pt idx="0">
                  <c:v>LIGAÇÕES REALIZADAS</c:v>
                </c:pt>
                <c:pt idx="1">
                  <c:v> AGENDADOS</c:v>
                </c:pt>
                <c:pt idx="2">
                  <c:v>SEM INTERESSE</c:v>
                </c:pt>
                <c:pt idx="3">
                  <c:v>NÃO ATENDEU</c:v>
                </c:pt>
                <c:pt idx="4">
                  <c:v>RETORNAR</c:v>
                </c:pt>
              </c:strCache>
            </c:strRef>
          </c:cat>
          <c:val>
            <c:numRef>
              <c:f>Captação!$Q$20:$Q$24</c:f>
              <c:numCache>
                <c:formatCode>0%</c:formatCode>
                <c:ptCount val="5"/>
                <c:pt idx="0">
                  <c:v>0.5</c:v>
                </c:pt>
                <c:pt idx="1">
                  <c:v>0.05</c:v>
                </c:pt>
                <c:pt idx="2">
                  <c:v>0.04</c:v>
                </c:pt>
                <c:pt idx="3">
                  <c:v>0.27</c:v>
                </c:pt>
                <c:pt idx="4">
                  <c:v>0.14000000000000001</c:v>
                </c:pt>
              </c:numCache>
            </c:numRef>
          </c:val>
          <c:extLst>
            <c:ext xmlns:c16="http://schemas.microsoft.com/office/drawing/2014/chart" uri="{C3380CC4-5D6E-409C-BE32-E72D297353CC}">
              <c16:uniqueId val="{00000000-60E1-4B2D-AB7D-ECD8AB1FDEA2}"/>
            </c:ext>
          </c:extLst>
        </c:ser>
        <c:ser>
          <c:idx val="1"/>
          <c:order val="1"/>
          <c:tx>
            <c:strRef>
              <c:f>Captação!$R$19</c:f>
              <c:strCache>
                <c:ptCount val="1"/>
                <c:pt idx="0">
                  <c:v>Quantidade</c:v>
                </c:pt>
              </c:strCache>
            </c:strRef>
          </c:tx>
          <c:spPr>
            <a:solidFill>
              <a:schemeClr val="accent5"/>
            </a:solidFill>
            <a:ln>
              <a:noFill/>
            </a:ln>
            <a:effectLst/>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Captação!$P$20:$P$24</c:f>
              <c:strCache>
                <c:ptCount val="5"/>
                <c:pt idx="0">
                  <c:v>LIGAÇÕES REALIZADAS</c:v>
                </c:pt>
                <c:pt idx="1">
                  <c:v> AGENDADOS</c:v>
                </c:pt>
                <c:pt idx="2">
                  <c:v>SEM INTERESSE</c:v>
                </c:pt>
                <c:pt idx="3">
                  <c:v>NÃO ATENDEU</c:v>
                </c:pt>
                <c:pt idx="4">
                  <c:v>RETORNAR</c:v>
                </c:pt>
              </c:strCache>
            </c:strRef>
          </c:cat>
          <c:val>
            <c:numRef>
              <c:f>Captação!$R$20:$R$24</c:f>
              <c:numCache>
                <c:formatCode>General</c:formatCode>
                <c:ptCount val="5"/>
                <c:pt idx="0">
                  <c:v>971</c:v>
                </c:pt>
                <c:pt idx="1">
                  <c:v>98</c:v>
                </c:pt>
                <c:pt idx="2">
                  <c:v>74</c:v>
                </c:pt>
                <c:pt idx="3">
                  <c:v>523</c:v>
                </c:pt>
                <c:pt idx="4">
                  <c:v>276</c:v>
                </c:pt>
              </c:numCache>
            </c:numRef>
          </c:val>
          <c:extLst>
            <c:ext xmlns:c16="http://schemas.microsoft.com/office/drawing/2014/chart" uri="{C3380CC4-5D6E-409C-BE32-E72D297353CC}">
              <c16:uniqueId val="{00000001-60E1-4B2D-AB7D-ECD8AB1FDEA2}"/>
            </c:ext>
          </c:extLst>
        </c:ser>
        <c:dLbls>
          <c:showLegendKey val="0"/>
          <c:showVal val="1"/>
          <c:showCatName val="0"/>
          <c:showSerName val="0"/>
          <c:showPercent val="0"/>
          <c:showBubbleSize val="0"/>
        </c:dLbls>
        <c:gapWidth val="150"/>
        <c:shape val="box"/>
        <c:axId val="554983824"/>
        <c:axId val="554988088"/>
        <c:axId val="0"/>
      </c:bar3DChart>
      <c:catAx>
        <c:axId val="5549838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988088"/>
        <c:crosses val="autoZero"/>
        <c:auto val="1"/>
        <c:lblAlgn val="ctr"/>
        <c:lblOffset val="100"/>
        <c:noMultiLvlLbl val="0"/>
      </c:catAx>
      <c:valAx>
        <c:axId val="554988088"/>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55498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Captação!$A$48</c:f>
              <c:strCache>
                <c:ptCount val="1"/>
                <c:pt idx="0">
                  <c:v>CAMPANHAS EM ANDAMENTO</c:v>
                </c:pt>
              </c:strCache>
            </c:strRef>
          </c:tx>
          <c:spPr>
            <a:solidFill>
              <a:sysClr val="windowText" lastClr="000000">
                <a:lumMod val="50000"/>
                <a:lumOff val="50000"/>
              </a:sysClr>
            </a:solidFill>
            <a:ln>
              <a:noFill/>
            </a:ln>
          </c:spPr>
          <c:invertIfNegative val="0"/>
          <c:dLbls>
            <c:spPr>
              <a:solidFill>
                <a:sysClr val="windowText" lastClr="000000"/>
              </a:solidFill>
              <a:ln>
                <a:noFill/>
              </a:ln>
              <a:effectLst/>
            </c:spPr>
            <c:txPr>
              <a:bodyPr wrap="square" lIns="38100" tIns="19050" rIns="38100" bIns="19050" anchor="ctr">
                <a:spAutoFit/>
              </a:bodyPr>
              <a:lstStyle/>
              <a:p>
                <a:pPr>
                  <a:defRPr sz="800">
                    <a:solidFill>
                      <a:schemeClr val="bg1"/>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Captação!$B$47:$M$47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Captação!$B$48:$M$48</c:f>
              <c:numCache>
                <c:formatCode>General</c:formatCode>
                <c:ptCount val="12"/>
                <c:pt idx="0">
                  <c:v>12</c:v>
                </c:pt>
              </c:numCache>
            </c:numRef>
          </c:val>
          <c:extLst>
            <c:ext xmlns:c16="http://schemas.microsoft.com/office/drawing/2014/chart" uri="{C3380CC4-5D6E-409C-BE32-E72D297353CC}">
              <c16:uniqueId val="{00000000-6B61-4E43-9A89-BD4C8DC95166}"/>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Captação!$A$49</c:f>
              <c:strCache>
                <c:ptCount val="1"/>
                <c:pt idx="0">
                  <c:v>Média Mensal 2020</c:v>
                </c:pt>
              </c:strCache>
            </c:strRef>
          </c:tx>
          <c:spPr>
            <a:ln w="22225">
              <a:solidFill>
                <a:sysClr val="windowText" lastClr="000000"/>
              </a:solidFill>
              <a:round/>
            </a:ln>
          </c:spPr>
          <c:marker>
            <c:symbol val="circle"/>
            <c:size val="7"/>
            <c:spPr>
              <a:solidFill>
                <a:srgbClr val="FF0000"/>
              </a:solidFill>
              <a:ln>
                <a:solidFill>
                  <a:schemeClr val="tx1"/>
                </a:solidFill>
              </a:ln>
              <a:scene3d>
                <a:camera prst="orthographicFront"/>
                <a:lightRig rig="threePt" dir="t"/>
              </a:scene3d>
              <a:sp3d>
                <a:bevelT prst="relaxedInset"/>
              </a:sp3d>
            </c:spPr>
          </c:marker>
          <c:dLbls>
            <c:spPr>
              <a:solidFill>
                <a:sysClr val="windowText" lastClr="000000"/>
              </a:solidFill>
              <a:ln>
                <a:noFill/>
              </a:ln>
              <a:effectLst/>
            </c:spPr>
            <c:txPr>
              <a:bodyPr wrap="square" lIns="38100" tIns="19050" rIns="38100" bIns="19050" anchor="ctr">
                <a:spAutoFit/>
              </a:bodyPr>
              <a:lstStyle/>
              <a:p>
                <a:pPr>
                  <a:defRPr sz="800">
                    <a:solidFill>
                      <a:schemeClr val="bg1"/>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Captação!$B$47:$M$47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Captação!$B$49:$M$49</c:f>
              <c:numCache>
                <c:formatCode>General</c:formatCode>
                <c:ptCount val="12"/>
                <c:pt idx="0">
                  <c:v>3</c:v>
                </c:pt>
                <c:pt idx="1">
                  <c:v>3</c:v>
                </c:pt>
                <c:pt idx="2">
                  <c:v>3</c:v>
                </c:pt>
                <c:pt idx="3">
                  <c:v>3</c:v>
                </c:pt>
                <c:pt idx="4">
                  <c:v>3</c:v>
                </c:pt>
                <c:pt idx="5">
                  <c:v>3</c:v>
                </c:pt>
                <c:pt idx="6">
                  <c:v>3</c:v>
                </c:pt>
                <c:pt idx="7">
                  <c:v>3</c:v>
                </c:pt>
                <c:pt idx="8">
                  <c:v>3</c:v>
                </c:pt>
                <c:pt idx="9">
                  <c:v>3</c:v>
                </c:pt>
                <c:pt idx="10">
                  <c:v>3</c:v>
                </c:pt>
                <c:pt idx="11">
                  <c:v>3</c:v>
                </c:pt>
              </c:numCache>
            </c:numRef>
          </c:val>
          <c:smooth val="0"/>
          <c:extLst>
            <c:ext xmlns:c16="http://schemas.microsoft.com/office/drawing/2014/chart" uri="{C3380CC4-5D6E-409C-BE32-E72D297353CC}">
              <c16:uniqueId val="{00000001-6B61-4E43-9A89-BD4C8DC95166}"/>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Captação!$B$75</c:f>
              <c:strCache>
                <c:ptCount val="1"/>
                <c:pt idx="0">
                  <c:v>JAN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Captação!$B$76:$B$77</c:f>
              <c:numCache>
                <c:formatCode>0%</c:formatCode>
                <c:ptCount val="2"/>
                <c:pt idx="0">
                  <c:v>0.91</c:v>
                </c:pt>
                <c:pt idx="1">
                  <c:v>0.09</c:v>
                </c:pt>
              </c:numCache>
            </c:numRef>
          </c:val>
          <c:extLst>
            <c:ext xmlns:c16="http://schemas.microsoft.com/office/drawing/2014/chart" uri="{C3380CC4-5D6E-409C-BE32-E72D297353CC}">
              <c16:uniqueId val="{00000000-5934-4772-98F2-58B41A3465DF}"/>
            </c:ext>
          </c:extLst>
        </c:ser>
        <c:ser>
          <c:idx val="1"/>
          <c:order val="1"/>
          <c:tx>
            <c:strRef>
              <c:f>Captação!$C$75</c:f>
              <c:strCache>
                <c:ptCount val="1"/>
                <c:pt idx="0">
                  <c:v>FEV</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Captação!$C$76:$C$77</c:f>
              <c:numCache>
                <c:formatCode>General</c:formatCode>
                <c:ptCount val="2"/>
              </c:numCache>
            </c:numRef>
          </c:val>
          <c:extLst>
            <c:ext xmlns:c16="http://schemas.microsoft.com/office/drawing/2014/chart" uri="{C3380CC4-5D6E-409C-BE32-E72D297353CC}">
              <c16:uniqueId val="{00000001-5934-4772-98F2-58B41A3465DF}"/>
            </c:ext>
          </c:extLst>
        </c:ser>
        <c:ser>
          <c:idx val="2"/>
          <c:order val="2"/>
          <c:tx>
            <c:strRef>
              <c:f>Captação!$D$75</c:f>
              <c:strCache>
                <c:ptCount val="1"/>
                <c:pt idx="0">
                  <c:v>MAR</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Captação!$D$76:$D$77</c:f>
              <c:numCache>
                <c:formatCode>General</c:formatCode>
                <c:ptCount val="2"/>
              </c:numCache>
            </c:numRef>
          </c:val>
          <c:extLst>
            <c:ext xmlns:c16="http://schemas.microsoft.com/office/drawing/2014/chart" uri="{C3380CC4-5D6E-409C-BE32-E72D297353CC}">
              <c16:uniqueId val="{00000002-5934-4772-98F2-58B41A3465DF}"/>
            </c:ext>
          </c:extLst>
        </c:ser>
        <c:ser>
          <c:idx val="3"/>
          <c:order val="3"/>
          <c:tx>
            <c:strRef>
              <c:f>Captação!$E$75</c:f>
              <c:strCache>
                <c:ptCount val="1"/>
                <c:pt idx="0">
                  <c:v>ABR</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Captação!$E$76:$E$77</c:f>
              <c:numCache>
                <c:formatCode>General</c:formatCode>
                <c:ptCount val="2"/>
              </c:numCache>
            </c:numRef>
          </c:val>
          <c:extLst>
            <c:ext xmlns:c16="http://schemas.microsoft.com/office/drawing/2014/chart" uri="{C3380CC4-5D6E-409C-BE32-E72D297353CC}">
              <c16:uniqueId val="{00000003-5934-4772-98F2-58B41A3465DF}"/>
            </c:ext>
          </c:extLst>
        </c:ser>
        <c:ser>
          <c:idx val="4"/>
          <c:order val="4"/>
          <c:tx>
            <c:strRef>
              <c:f>Captação!$F$75</c:f>
              <c:strCache>
                <c:ptCount val="1"/>
                <c:pt idx="0">
                  <c:v>MAI</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Captação!$F$76:$F$77</c:f>
              <c:numCache>
                <c:formatCode>General</c:formatCode>
                <c:ptCount val="2"/>
              </c:numCache>
            </c:numRef>
          </c:val>
          <c:extLst>
            <c:ext xmlns:c16="http://schemas.microsoft.com/office/drawing/2014/chart" uri="{C3380CC4-5D6E-409C-BE32-E72D297353CC}">
              <c16:uniqueId val="{00000004-5934-4772-98F2-58B41A3465DF}"/>
            </c:ext>
          </c:extLst>
        </c:ser>
        <c:ser>
          <c:idx val="5"/>
          <c:order val="5"/>
          <c:tx>
            <c:strRef>
              <c:f>Captação!$G$75</c:f>
              <c:strCache>
                <c:ptCount val="1"/>
                <c:pt idx="0">
                  <c:v>JUN</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Captação!$G$76:$G$77</c:f>
              <c:numCache>
                <c:formatCode>General</c:formatCode>
                <c:ptCount val="2"/>
              </c:numCache>
            </c:numRef>
          </c:val>
          <c:extLst>
            <c:ext xmlns:c16="http://schemas.microsoft.com/office/drawing/2014/chart" uri="{C3380CC4-5D6E-409C-BE32-E72D297353CC}">
              <c16:uniqueId val="{00000005-5934-4772-98F2-58B41A3465DF}"/>
            </c:ext>
          </c:extLst>
        </c:ser>
        <c:ser>
          <c:idx val="6"/>
          <c:order val="6"/>
          <c:tx>
            <c:strRef>
              <c:f>Captação!$H$75</c:f>
              <c:strCache>
                <c:ptCount val="1"/>
                <c:pt idx="0">
                  <c:v>JUL</c:v>
                </c:pt>
              </c:strCache>
            </c:strRef>
          </c:tx>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Captação!$H$76:$H$77</c:f>
              <c:numCache>
                <c:formatCode>General</c:formatCode>
                <c:ptCount val="2"/>
              </c:numCache>
            </c:numRef>
          </c:val>
          <c:extLst>
            <c:ext xmlns:c16="http://schemas.microsoft.com/office/drawing/2014/chart" uri="{C3380CC4-5D6E-409C-BE32-E72D297353CC}">
              <c16:uniqueId val="{00000006-5934-4772-98F2-58B41A3465DF}"/>
            </c:ext>
          </c:extLst>
        </c:ser>
        <c:ser>
          <c:idx val="7"/>
          <c:order val="7"/>
          <c:tx>
            <c:strRef>
              <c:f>Captação!$I$75</c:f>
              <c:strCache>
                <c:ptCount val="1"/>
                <c:pt idx="0">
                  <c:v>AGO</c:v>
                </c:pt>
              </c:strCache>
            </c:strRef>
          </c:tx>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Captação!$I$76:$I$77</c:f>
              <c:numCache>
                <c:formatCode>General</c:formatCode>
                <c:ptCount val="2"/>
              </c:numCache>
            </c:numRef>
          </c:val>
          <c:extLst>
            <c:ext xmlns:c16="http://schemas.microsoft.com/office/drawing/2014/chart" uri="{C3380CC4-5D6E-409C-BE32-E72D297353CC}">
              <c16:uniqueId val="{00000007-5934-4772-98F2-58B41A3465DF}"/>
            </c:ext>
          </c:extLst>
        </c:ser>
        <c:ser>
          <c:idx val="8"/>
          <c:order val="8"/>
          <c:tx>
            <c:strRef>
              <c:f>Captação!$J$75</c:f>
              <c:strCache>
                <c:ptCount val="1"/>
                <c:pt idx="0">
                  <c:v>SET</c:v>
                </c:pt>
              </c:strCache>
            </c:strRef>
          </c:tx>
          <c:spPr>
            <a:gradFill rotWithShape="1">
              <a:gsLst>
                <a:gs pos="0">
                  <a:schemeClr val="accent6">
                    <a:lumMod val="80000"/>
                    <a:lumOff val="20000"/>
                    <a:satMod val="103000"/>
                    <a:lumMod val="102000"/>
                    <a:tint val="94000"/>
                  </a:schemeClr>
                </a:gs>
                <a:gs pos="50000">
                  <a:schemeClr val="accent6">
                    <a:lumMod val="80000"/>
                    <a:lumOff val="20000"/>
                    <a:satMod val="110000"/>
                    <a:lumMod val="100000"/>
                    <a:shade val="100000"/>
                  </a:schemeClr>
                </a:gs>
                <a:gs pos="100000">
                  <a:schemeClr val="accent6">
                    <a:lumMod val="80000"/>
                    <a:lumOff val="2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Captação!$J$76:$J$77</c:f>
              <c:numCache>
                <c:formatCode>General</c:formatCode>
                <c:ptCount val="2"/>
              </c:numCache>
            </c:numRef>
          </c:val>
          <c:extLst>
            <c:ext xmlns:c16="http://schemas.microsoft.com/office/drawing/2014/chart" uri="{C3380CC4-5D6E-409C-BE32-E72D297353CC}">
              <c16:uniqueId val="{00000008-5934-4772-98F2-58B41A3465DF}"/>
            </c:ext>
          </c:extLst>
        </c:ser>
        <c:ser>
          <c:idx val="9"/>
          <c:order val="9"/>
          <c:tx>
            <c:strRef>
              <c:f>Captação!$K$75</c:f>
              <c:strCache>
                <c:ptCount val="1"/>
                <c:pt idx="0">
                  <c:v>OUT</c:v>
                </c:pt>
              </c:strCache>
            </c:strRef>
          </c:tx>
          <c:spPr>
            <a:gradFill rotWithShape="1">
              <a:gsLst>
                <a:gs pos="0">
                  <a:schemeClr val="accent2">
                    <a:lumMod val="80000"/>
                    <a:satMod val="103000"/>
                    <a:lumMod val="102000"/>
                    <a:tint val="94000"/>
                  </a:schemeClr>
                </a:gs>
                <a:gs pos="50000">
                  <a:schemeClr val="accent2">
                    <a:lumMod val="80000"/>
                    <a:satMod val="110000"/>
                    <a:lumMod val="100000"/>
                    <a:shade val="100000"/>
                  </a:schemeClr>
                </a:gs>
                <a:gs pos="100000">
                  <a:schemeClr val="accent2">
                    <a:lumMod val="8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Captação!$K$76:$K$77</c:f>
              <c:numCache>
                <c:formatCode>General</c:formatCode>
                <c:ptCount val="2"/>
              </c:numCache>
            </c:numRef>
          </c:val>
          <c:extLst>
            <c:ext xmlns:c16="http://schemas.microsoft.com/office/drawing/2014/chart" uri="{C3380CC4-5D6E-409C-BE32-E72D297353CC}">
              <c16:uniqueId val="{00000009-5934-4772-98F2-58B41A3465DF}"/>
            </c:ext>
          </c:extLst>
        </c:ser>
        <c:ser>
          <c:idx val="10"/>
          <c:order val="10"/>
          <c:tx>
            <c:strRef>
              <c:f>Captação!$L$75</c:f>
              <c:strCache>
                <c:ptCount val="1"/>
                <c:pt idx="0">
                  <c:v>NOV</c:v>
                </c:pt>
              </c:strCache>
            </c:strRef>
          </c:tx>
          <c:spPr>
            <a:gradFill rotWithShape="1">
              <a:gsLst>
                <a:gs pos="0">
                  <a:schemeClr val="accent4">
                    <a:lumMod val="80000"/>
                    <a:satMod val="103000"/>
                    <a:lumMod val="102000"/>
                    <a:tint val="94000"/>
                  </a:schemeClr>
                </a:gs>
                <a:gs pos="50000">
                  <a:schemeClr val="accent4">
                    <a:lumMod val="80000"/>
                    <a:satMod val="110000"/>
                    <a:lumMod val="100000"/>
                    <a:shade val="100000"/>
                  </a:schemeClr>
                </a:gs>
                <a:gs pos="100000">
                  <a:schemeClr val="accent4">
                    <a:lumMod val="8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Captação!$L$76:$L$77</c:f>
              <c:numCache>
                <c:formatCode>General</c:formatCode>
                <c:ptCount val="2"/>
              </c:numCache>
            </c:numRef>
          </c:val>
          <c:extLst>
            <c:ext xmlns:c16="http://schemas.microsoft.com/office/drawing/2014/chart" uri="{C3380CC4-5D6E-409C-BE32-E72D297353CC}">
              <c16:uniqueId val="{0000000A-5934-4772-98F2-58B41A3465DF}"/>
            </c:ext>
          </c:extLst>
        </c:ser>
        <c:ser>
          <c:idx val="11"/>
          <c:order val="11"/>
          <c:tx>
            <c:strRef>
              <c:f>Captação!$M$75</c:f>
              <c:strCache>
                <c:ptCount val="1"/>
                <c:pt idx="0">
                  <c:v>DEZ</c:v>
                </c:pt>
              </c:strCache>
            </c:strRef>
          </c:tx>
          <c:spPr>
            <a:gradFill rotWithShape="1">
              <a:gsLst>
                <a:gs pos="0">
                  <a:schemeClr val="accent6">
                    <a:lumMod val="80000"/>
                    <a:satMod val="103000"/>
                    <a:lumMod val="102000"/>
                    <a:tint val="94000"/>
                  </a:schemeClr>
                </a:gs>
                <a:gs pos="50000">
                  <a:schemeClr val="accent6">
                    <a:lumMod val="80000"/>
                    <a:satMod val="110000"/>
                    <a:lumMod val="100000"/>
                    <a:shade val="100000"/>
                  </a:schemeClr>
                </a:gs>
                <a:gs pos="100000">
                  <a:schemeClr val="accent6">
                    <a:lumMod val="8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Captação!$M$76:$M$77</c:f>
              <c:numCache>
                <c:formatCode>General</c:formatCode>
                <c:ptCount val="2"/>
              </c:numCache>
            </c:numRef>
          </c:val>
          <c:extLst>
            <c:ext xmlns:c16="http://schemas.microsoft.com/office/drawing/2014/chart" uri="{C3380CC4-5D6E-409C-BE32-E72D297353CC}">
              <c16:uniqueId val="{0000000B-5934-4772-98F2-58B41A3465DF}"/>
            </c:ext>
          </c:extLst>
        </c:ser>
        <c:dLbls>
          <c:showLegendKey val="0"/>
          <c:showVal val="1"/>
          <c:showCatName val="0"/>
          <c:showSerName val="0"/>
          <c:showPercent val="0"/>
          <c:showBubbleSize val="0"/>
        </c:dLbls>
        <c:gapWidth val="150"/>
        <c:shape val="box"/>
        <c:axId val="533190824"/>
        <c:axId val="533192464"/>
        <c:axId val="0"/>
      </c:bar3DChart>
      <c:catAx>
        <c:axId val="533190824"/>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33192464"/>
        <c:crosses val="autoZero"/>
        <c:auto val="1"/>
        <c:lblAlgn val="ctr"/>
        <c:lblOffset val="100"/>
        <c:noMultiLvlLbl val="0"/>
      </c:catAx>
      <c:valAx>
        <c:axId val="533192464"/>
        <c:scaling>
          <c:orientation val="minMax"/>
        </c:scaling>
        <c:delete val="0"/>
        <c:axPos val="l"/>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33190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4214712992059801E-2"/>
          <c:y val="7.6967774861475644E-2"/>
          <c:w val="0.92698186876694655"/>
          <c:h val="0.70972951297754439"/>
        </c:manualLayout>
      </c:layout>
      <c:barChart>
        <c:barDir val="col"/>
        <c:grouping val="clustered"/>
        <c:varyColors val="0"/>
        <c:ser>
          <c:idx val="0"/>
          <c:order val="0"/>
          <c:tx>
            <c:strRef>
              <c:f>Captação!$A$99</c:f>
              <c:strCache>
                <c:ptCount val="1"/>
                <c:pt idx="0">
                  <c:v>Visita Técnica - Coleta Externa</c:v>
                </c:pt>
              </c:strCache>
            </c:strRef>
          </c:tx>
          <c:spPr>
            <a:solidFill>
              <a:srgbClr val="4472C4"/>
            </a:solidFill>
            <a:ln>
              <a:noFill/>
            </a:ln>
          </c:spPr>
          <c:invertIfNegative val="0"/>
          <c:dLbls>
            <c:dLbl>
              <c:idx val="0"/>
              <c:tx>
                <c:rich>
                  <a:bodyPr/>
                  <a:lstStyle/>
                  <a:p>
                    <a:r>
                      <a:rPr lang="en-US"/>
                      <a:t>9</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0ECD-4B4E-9DCC-D5A14E996587}"/>
                </c:ext>
              </c:extLst>
            </c:dLbl>
            <c:spPr>
              <a:noFill/>
              <a:ln>
                <a:noFill/>
              </a:ln>
              <a:effectLst/>
            </c:spPr>
            <c:txPr>
              <a:bodyPr/>
              <a:lstStyle/>
              <a:p>
                <a:pPr>
                  <a:defRPr sz="900" b="1" strike="noStrike" spc="-1">
                    <a:solidFill>
                      <a:schemeClr val="accent1"/>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Captação!$B$98:$M$98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Captação!$B$99:$M$99</c:f>
              <c:numCache>
                <c:formatCode>General</c:formatCode>
                <c:ptCount val="12"/>
                <c:pt idx="0">
                  <c:v>9</c:v>
                </c:pt>
              </c:numCache>
            </c:numRef>
          </c:val>
          <c:extLst>
            <c:ext xmlns:c16="http://schemas.microsoft.com/office/drawing/2014/chart" uri="{C3380CC4-5D6E-409C-BE32-E72D297353CC}">
              <c16:uniqueId val="{00000001-0ECD-4B4E-9DCC-D5A14E996587}"/>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Captação!$A$100</c:f>
              <c:strCache>
                <c:ptCount val="1"/>
                <c:pt idx="0">
                  <c:v>Média Mensal 2020</c:v>
                </c:pt>
              </c:strCache>
            </c:strRef>
          </c:tx>
          <c:spPr>
            <a:ln w="28440">
              <a:solidFill>
                <a:schemeClr val="tx1"/>
              </a:solidFill>
              <a:round/>
            </a:ln>
          </c:spPr>
          <c:marker>
            <c:symbol val="circle"/>
            <c:size val="5"/>
            <c:spPr>
              <a:solidFill>
                <a:srgbClr val="FF0000"/>
              </a:solidFill>
              <a:ln>
                <a:solidFill>
                  <a:schemeClr val="tx1"/>
                </a:solidFill>
              </a:ln>
            </c:spPr>
          </c:marker>
          <c:dLbls>
            <c:spPr>
              <a:solidFill>
                <a:sysClr val="windowText" lastClr="000000"/>
              </a:solidFill>
              <a:ln>
                <a:noFill/>
              </a:ln>
              <a:effectLst/>
            </c:spPr>
            <c:txPr>
              <a:bodyPr wrap="square" lIns="38100" tIns="19050" rIns="38100" bIns="19050" anchor="ctr">
                <a:spAutoFit/>
              </a:bodyPr>
              <a:lstStyle/>
              <a:p>
                <a:pPr>
                  <a:defRPr sz="800">
                    <a:solidFill>
                      <a:schemeClr val="bg1"/>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Captação!$B$98:$M$98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Captação!$B$100:$M$100</c:f>
              <c:numCache>
                <c:formatCode>General</c:formatCode>
                <c:ptCount val="12"/>
                <c:pt idx="0">
                  <c:v>13</c:v>
                </c:pt>
                <c:pt idx="1">
                  <c:v>13</c:v>
                </c:pt>
                <c:pt idx="2">
                  <c:v>13</c:v>
                </c:pt>
                <c:pt idx="3">
                  <c:v>13</c:v>
                </c:pt>
                <c:pt idx="4">
                  <c:v>13</c:v>
                </c:pt>
                <c:pt idx="5">
                  <c:v>13</c:v>
                </c:pt>
                <c:pt idx="6">
                  <c:v>13</c:v>
                </c:pt>
                <c:pt idx="7">
                  <c:v>13</c:v>
                </c:pt>
                <c:pt idx="8">
                  <c:v>13</c:v>
                </c:pt>
                <c:pt idx="9">
                  <c:v>13</c:v>
                </c:pt>
                <c:pt idx="10">
                  <c:v>13</c:v>
                </c:pt>
                <c:pt idx="11">
                  <c:v>13</c:v>
                </c:pt>
              </c:numCache>
            </c:numRef>
          </c:val>
          <c:smooth val="0"/>
          <c:extLst>
            <c:ext xmlns:c16="http://schemas.microsoft.com/office/drawing/2014/chart" uri="{C3380CC4-5D6E-409C-BE32-E72D297353CC}">
              <c16:uniqueId val="{00000002-0ECD-4B4E-9DCC-D5A14E996587}"/>
            </c:ext>
          </c:extLst>
        </c:ser>
        <c:dLbls>
          <c:showLegendKey val="0"/>
          <c:showVal val="0"/>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out"/>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233814523184596E-2"/>
          <c:y val="0.13726851851851851"/>
          <c:w val="0.90565507436570425"/>
          <c:h val="0.7553320939049285"/>
        </c:manualLayout>
      </c:layout>
      <c:bar3DChart>
        <c:barDir val="col"/>
        <c:grouping val="percentStacked"/>
        <c:varyColors val="0"/>
        <c:ser>
          <c:idx val="0"/>
          <c:order val="0"/>
          <c:tx>
            <c:strRef>
              <c:f>Captação!$A$120</c:f>
              <c:strCache>
                <c:ptCount val="1"/>
                <c:pt idx="0">
                  <c:v>Ligações Realizadas/Recebidas</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Captação!$B$119:$M$119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Captação!$B$120:$M$120</c:f>
              <c:numCache>
                <c:formatCode>General</c:formatCode>
                <c:ptCount val="12"/>
                <c:pt idx="0">
                  <c:v>418</c:v>
                </c:pt>
              </c:numCache>
            </c:numRef>
          </c:val>
          <c:extLst>
            <c:ext xmlns:c16="http://schemas.microsoft.com/office/drawing/2014/chart" uri="{C3380CC4-5D6E-409C-BE32-E72D297353CC}">
              <c16:uniqueId val="{00000000-62DD-4D68-86C8-0A26A1721252}"/>
            </c:ext>
          </c:extLst>
        </c:ser>
        <c:dLbls>
          <c:showLegendKey val="0"/>
          <c:showVal val="1"/>
          <c:showCatName val="0"/>
          <c:showSerName val="0"/>
          <c:showPercent val="0"/>
          <c:showBubbleSize val="0"/>
        </c:dLbls>
        <c:gapWidth val="79"/>
        <c:shape val="box"/>
        <c:axId val="609897264"/>
        <c:axId val="609891032"/>
        <c:axId val="0"/>
      </c:bar3DChart>
      <c:catAx>
        <c:axId val="609897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609891032"/>
        <c:crosses val="autoZero"/>
        <c:auto val="1"/>
        <c:lblAlgn val="ctr"/>
        <c:lblOffset val="100"/>
        <c:noMultiLvlLbl val="0"/>
      </c:catAx>
      <c:valAx>
        <c:axId val="609891032"/>
        <c:scaling>
          <c:orientation val="minMax"/>
        </c:scaling>
        <c:delete val="1"/>
        <c:axPos val="l"/>
        <c:numFmt formatCode="0%" sourceLinked="1"/>
        <c:majorTickMark val="none"/>
        <c:minorTickMark val="none"/>
        <c:tickLblPos val="nextTo"/>
        <c:crossAx val="609897264"/>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908217020067648E-2"/>
          <c:y val="6.1122420673025625E-2"/>
          <c:w val="0.94109178297993235"/>
          <c:h val="0.67471822119795999"/>
        </c:manualLayout>
      </c:layout>
      <c:bar3DChart>
        <c:barDir val="col"/>
        <c:grouping val="stacked"/>
        <c:varyColors val="0"/>
        <c:ser>
          <c:idx val="0"/>
          <c:order val="0"/>
          <c:tx>
            <c:strRef>
              <c:f>Captação!$B$160</c:f>
              <c:strCache>
                <c:ptCount val="1"/>
                <c:pt idx="0">
                  <c:v>JAN</c:v>
                </c:pt>
              </c:strCache>
            </c:strRef>
          </c:tx>
          <c:spPr>
            <a:solidFill>
              <a:schemeClr val="accent1"/>
            </a:solidFill>
            <a:ln>
              <a:noFill/>
            </a:ln>
            <a:effectLst/>
            <a:sp3d/>
          </c:spPr>
          <c:invertIfNegative val="0"/>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Captação!$B$161:$B$164</c:f>
              <c:numCache>
                <c:formatCode>0%</c:formatCode>
                <c:ptCount val="4"/>
                <c:pt idx="0">
                  <c:v>0.62427745664739887</c:v>
                </c:pt>
                <c:pt idx="1">
                  <c:v>0.28034682080924855</c:v>
                </c:pt>
                <c:pt idx="2">
                  <c:v>1.1560693641618497E-2</c:v>
                </c:pt>
                <c:pt idx="3">
                  <c:v>8.3815028901734104E-2</c:v>
                </c:pt>
              </c:numCache>
            </c:numRef>
          </c:val>
          <c:extLst>
            <c:ext xmlns:c16="http://schemas.microsoft.com/office/drawing/2014/chart" uri="{C3380CC4-5D6E-409C-BE32-E72D297353CC}">
              <c16:uniqueId val="{00000000-DE2E-43E2-8EB8-194BBB2B364E}"/>
            </c:ext>
          </c:extLst>
        </c:ser>
        <c:ser>
          <c:idx val="1"/>
          <c:order val="1"/>
          <c:tx>
            <c:strRef>
              <c:f>Captação!$C$160</c:f>
              <c:strCache>
                <c:ptCount val="1"/>
                <c:pt idx="0">
                  <c:v>FEV</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Captação!$C$161:$C$164</c:f>
              <c:numCache>
                <c:formatCode>General</c:formatCode>
                <c:ptCount val="4"/>
              </c:numCache>
            </c:numRef>
          </c:val>
          <c:extLst>
            <c:ext xmlns:c16="http://schemas.microsoft.com/office/drawing/2014/chart" uri="{C3380CC4-5D6E-409C-BE32-E72D297353CC}">
              <c16:uniqueId val="{00000001-DE2E-43E2-8EB8-194BBB2B364E}"/>
            </c:ext>
          </c:extLst>
        </c:ser>
        <c:ser>
          <c:idx val="2"/>
          <c:order val="2"/>
          <c:tx>
            <c:strRef>
              <c:f>Captação!$D$160</c:f>
              <c:strCache>
                <c:ptCount val="1"/>
                <c:pt idx="0">
                  <c:v>MAR</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Captação!$D$161:$D$164</c:f>
              <c:numCache>
                <c:formatCode>General</c:formatCode>
                <c:ptCount val="4"/>
              </c:numCache>
            </c:numRef>
          </c:val>
          <c:extLst>
            <c:ext xmlns:c16="http://schemas.microsoft.com/office/drawing/2014/chart" uri="{C3380CC4-5D6E-409C-BE32-E72D297353CC}">
              <c16:uniqueId val="{00000002-DE2E-43E2-8EB8-194BBB2B364E}"/>
            </c:ext>
          </c:extLst>
        </c:ser>
        <c:ser>
          <c:idx val="3"/>
          <c:order val="3"/>
          <c:tx>
            <c:strRef>
              <c:f>Captação!$E$160</c:f>
              <c:strCache>
                <c:ptCount val="1"/>
                <c:pt idx="0">
                  <c:v>ABR</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Captação!$E$161:$E$164</c:f>
              <c:numCache>
                <c:formatCode>General</c:formatCode>
                <c:ptCount val="4"/>
              </c:numCache>
            </c:numRef>
          </c:val>
          <c:extLst>
            <c:ext xmlns:c16="http://schemas.microsoft.com/office/drawing/2014/chart" uri="{C3380CC4-5D6E-409C-BE32-E72D297353CC}">
              <c16:uniqueId val="{00000003-DE2E-43E2-8EB8-194BBB2B364E}"/>
            </c:ext>
          </c:extLst>
        </c:ser>
        <c:ser>
          <c:idx val="4"/>
          <c:order val="4"/>
          <c:tx>
            <c:strRef>
              <c:f>Captação!$F$160</c:f>
              <c:strCache>
                <c:ptCount val="1"/>
                <c:pt idx="0">
                  <c:v>MAI</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Captação!$F$161:$F$164</c:f>
              <c:numCache>
                <c:formatCode>General</c:formatCode>
                <c:ptCount val="4"/>
              </c:numCache>
            </c:numRef>
          </c:val>
          <c:extLst>
            <c:ext xmlns:c16="http://schemas.microsoft.com/office/drawing/2014/chart" uri="{C3380CC4-5D6E-409C-BE32-E72D297353CC}">
              <c16:uniqueId val="{00000004-DE2E-43E2-8EB8-194BBB2B364E}"/>
            </c:ext>
          </c:extLst>
        </c:ser>
        <c:ser>
          <c:idx val="5"/>
          <c:order val="5"/>
          <c:tx>
            <c:strRef>
              <c:f>Captação!$G$160</c:f>
              <c:strCache>
                <c:ptCount val="1"/>
                <c:pt idx="0">
                  <c:v>JUN</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Captação!$G$161:$G$164</c:f>
              <c:numCache>
                <c:formatCode>General</c:formatCode>
                <c:ptCount val="4"/>
              </c:numCache>
            </c:numRef>
          </c:val>
          <c:extLst>
            <c:ext xmlns:c16="http://schemas.microsoft.com/office/drawing/2014/chart" uri="{C3380CC4-5D6E-409C-BE32-E72D297353CC}">
              <c16:uniqueId val="{00000005-DE2E-43E2-8EB8-194BBB2B364E}"/>
            </c:ext>
          </c:extLst>
        </c:ser>
        <c:ser>
          <c:idx val="6"/>
          <c:order val="6"/>
          <c:tx>
            <c:strRef>
              <c:f>Captação!$H$160</c:f>
              <c:strCache>
                <c:ptCount val="1"/>
                <c:pt idx="0">
                  <c:v>JUL</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Captação!$H$161:$H$164</c:f>
              <c:numCache>
                <c:formatCode>General</c:formatCode>
                <c:ptCount val="4"/>
              </c:numCache>
            </c:numRef>
          </c:val>
          <c:extLst>
            <c:ext xmlns:c16="http://schemas.microsoft.com/office/drawing/2014/chart" uri="{C3380CC4-5D6E-409C-BE32-E72D297353CC}">
              <c16:uniqueId val="{00000006-DE2E-43E2-8EB8-194BBB2B364E}"/>
            </c:ext>
          </c:extLst>
        </c:ser>
        <c:ser>
          <c:idx val="7"/>
          <c:order val="7"/>
          <c:tx>
            <c:strRef>
              <c:f>Captação!$I$160</c:f>
              <c:strCache>
                <c:ptCount val="1"/>
                <c:pt idx="0">
                  <c:v>AGO</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Captação!$I$161:$I$164</c:f>
              <c:numCache>
                <c:formatCode>General</c:formatCode>
                <c:ptCount val="4"/>
              </c:numCache>
            </c:numRef>
          </c:val>
          <c:extLst>
            <c:ext xmlns:c16="http://schemas.microsoft.com/office/drawing/2014/chart" uri="{C3380CC4-5D6E-409C-BE32-E72D297353CC}">
              <c16:uniqueId val="{00000007-DE2E-43E2-8EB8-194BBB2B364E}"/>
            </c:ext>
          </c:extLst>
        </c:ser>
        <c:ser>
          <c:idx val="8"/>
          <c:order val="8"/>
          <c:tx>
            <c:strRef>
              <c:f>Captação!$J$160</c:f>
              <c:strCache>
                <c:ptCount val="1"/>
                <c:pt idx="0">
                  <c:v>SET</c:v>
                </c:pt>
              </c:strCache>
            </c:strRef>
          </c:tx>
          <c:spPr>
            <a:solidFill>
              <a:schemeClr val="accent3">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Captação!$J$161:$J$164</c:f>
              <c:numCache>
                <c:formatCode>General</c:formatCode>
                <c:ptCount val="4"/>
              </c:numCache>
            </c:numRef>
          </c:val>
          <c:extLst>
            <c:ext xmlns:c16="http://schemas.microsoft.com/office/drawing/2014/chart" uri="{C3380CC4-5D6E-409C-BE32-E72D297353CC}">
              <c16:uniqueId val="{00000008-DE2E-43E2-8EB8-194BBB2B364E}"/>
            </c:ext>
          </c:extLst>
        </c:ser>
        <c:ser>
          <c:idx val="9"/>
          <c:order val="9"/>
          <c:tx>
            <c:strRef>
              <c:f>Captação!$K$160</c:f>
              <c:strCache>
                <c:ptCount val="1"/>
                <c:pt idx="0">
                  <c:v>OUT</c:v>
                </c:pt>
              </c:strCache>
            </c:strRef>
          </c:tx>
          <c:spPr>
            <a:solidFill>
              <a:schemeClr val="accent4">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Captação!$K$161:$K$164</c:f>
              <c:numCache>
                <c:formatCode>General</c:formatCode>
                <c:ptCount val="4"/>
              </c:numCache>
            </c:numRef>
          </c:val>
          <c:extLst>
            <c:ext xmlns:c16="http://schemas.microsoft.com/office/drawing/2014/chart" uri="{C3380CC4-5D6E-409C-BE32-E72D297353CC}">
              <c16:uniqueId val="{00000009-DE2E-43E2-8EB8-194BBB2B364E}"/>
            </c:ext>
          </c:extLst>
        </c:ser>
        <c:ser>
          <c:idx val="10"/>
          <c:order val="10"/>
          <c:tx>
            <c:strRef>
              <c:f>Captação!$L$160</c:f>
              <c:strCache>
                <c:ptCount val="1"/>
                <c:pt idx="0">
                  <c:v>NOV</c:v>
                </c:pt>
              </c:strCache>
            </c:strRef>
          </c:tx>
          <c:spPr>
            <a:solidFill>
              <a:schemeClr val="accent5">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Captação!$L$161:$L$164</c:f>
              <c:numCache>
                <c:formatCode>General</c:formatCode>
                <c:ptCount val="4"/>
              </c:numCache>
            </c:numRef>
          </c:val>
          <c:extLst>
            <c:ext xmlns:c16="http://schemas.microsoft.com/office/drawing/2014/chart" uri="{C3380CC4-5D6E-409C-BE32-E72D297353CC}">
              <c16:uniqueId val="{0000000A-DE2E-43E2-8EB8-194BBB2B364E}"/>
            </c:ext>
          </c:extLst>
        </c:ser>
        <c:ser>
          <c:idx val="11"/>
          <c:order val="11"/>
          <c:tx>
            <c:strRef>
              <c:f>Captação!$M$160</c:f>
              <c:strCache>
                <c:ptCount val="1"/>
                <c:pt idx="0">
                  <c:v>DEZ</c:v>
                </c:pt>
              </c:strCache>
            </c:strRef>
          </c:tx>
          <c:spPr>
            <a:solidFill>
              <a:schemeClr val="accent6">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Captação!$M$161:$M$164</c:f>
              <c:numCache>
                <c:formatCode>General</c:formatCode>
                <c:ptCount val="4"/>
              </c:numCache>
            </c:numRef>
          </c:val>
          <c:extLst>
            <c:ext xmlns:c16="http://schemas.microsoft.com/office/drawing/2014/chart" uri="{C3380CC4-5D6E-409C-BE32-E72D297353CC}">
              <c16:uniqueId val="{0000000B-DE2E-43E2-8EB8-194BBB2B364E}"/>
            </c:ext>
          </c:extLst>
        </c:ser>
        <c:dLbls>
          <c:showLegendKey val="0"/>
          <c:showVal val="1"/>
          <c:showCatName val="0"/>
          <c:showSerName val="0"/>
          <c:showPercent val="0"/>
          <c:showBubbleSize val="0"/>
        </c:dLbls>
        <c:gapWidth val="150"/>
        <c:shape val="box"/>
        <c:axId val="604394704"/>
        <c:axId val="604393064"/>
        <c:axId val="0"/>
      </c:bar3DChart>
      <c:catAx>
        <c:axId val="604394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04393064"/>
        <c:crosses val="autoZero"/>
        <c:auto val="1"/>
        <c:lblAlgn val="ctr"/>
        <c:lblOffset val="100"/>
        <c:noMultiLvlLbl val="0"/>
      </c:catAx>
      <c:valAx>
        <c:axId val="60439306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04394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711221554821996E-2"/>
          <c:y val="3.0228506797134673E-2"/>
          <c:w val="0.947288778445178"/>
          <c:h val="0.62543519429361372"/>
        </c:manualLayout>
      </c:layout>
      <c:bar3DChart>
        <c:barDir val="col"/>
        <c:grouping val="stacked"/>
        <c:varyColors val="0"/>
        <c:ser>
          <c:idx val="0"/>
          <c:order val="0"/>
          <c:tx>
            <c:strRef>
              <c:f>Captação!$B$183</c:f>
              <c:strCache>
                <c:ptCount val="1"/>
                <c:pt idx="0">
                  <c:v>JAN</c:v>
                </c:pt>
              </c:strCache>
            </c:strRef>
          </c:tx>
          <c:spPr>
            <a:solidFill>
              <a:schemeClr val="accent1"/>
            </a:solidFill>
            <a:ln>
              <a:noFill/>
            </a:ln>
            <a:effectLst/>
            <a:sp3d/>
          </c:spPr>
          <c:invertIfNegative val="0"/>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Captação!$B$184:$B$187</c:f>
              <c:numCache>
                <c:formatCode>0%</c:formatCode>
                <c:ptCount val="4"/>
                <c:pt idx="0">
                  <c:v>0.65</c:v>
                </c:pt>
                <c:pt idx="1">
                  <c:v>0.35</c:v>
                </c:pt>
                <c:pt idx="2">
                  <c:v>0</c:v>
                </c:pt>
                <c:pt idx="3">
                  <c:v>0</c:v>
                </c:pt>
              </c:numCache>
            </c:numRef>
          </c:val>
          <c:extLst>
            <c:ext xmlns:c16="http://schemas.microsoft.com/office/drawing/2014/chart" uri="{C3380CC4-5D6E-409C-BE32-E72D297353CC}">
              <c16:uniqueId val="{00000000-3E6A-48EE-BB09-EE90323E9D4D}"/>
            </c:ext>
          </c:extLst>
        </c:ser>
        <c:ser>
          <c:idx val="1"/>
          <c:order val="1"/>
          <c:tx>
            <c:strRef>
              <c:f>Captação!$C$183</c:f>
              <c:strCache>
                <c:ptCount val="1"/>
                <c:pt idx="0">
                  <c:v>FEV</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Captação!$C$184:$C$187</c:f>
              <c:numCache>
                <c:formatCode>General</c:formatCode>
                <c:ptCount val="4"/>
              </c:numCache>
            </c:numRef>
          </c:val>
          <c:extLst>
            <c:ext xmlns:c16="http://schemas.microsoft.com/office/drawing/2014/chart" uri="{C3380CC4-5D6E-409C-BE32-E72D297353CC}">
              <c16:uniqueId val="{00000001-3E6A-48EE-BB09-EE90323E9D4D}"/>
            </c:ext>
          </c:extLst>
        </c:ser>
        <c:ser>
          <c:idx val="2"/>
          <c:order val="2"/>
          <c:tx>
            <c:strRef>
              <c:f>Captação!$D$183</c:f>
              <c:strCache>
                <c:ptCount val="1"/>
                <c:pt idx="0">
                  <c:v>MAR</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Captação!$D$184:$D$187</c:f>
              <c:numCache>
                <c:formatCode>General</c:formatCode>
                <c:ptCount val="4"/>
              </c:numCache>
            </c:numRef>
          </c:val>
          <c:extLst>
            <c:ext xmlns:c16="http://schemas.microsoft.com/office/drawing/2014/chart" uri="{C3380CC4-5D6E-409C-BE32-E72D297353CC}">
              <c16:uniqueId val="{00000002-3E6A-48EE-BB09-EE90323E9D4D}"/>
            </c:ext>
          </c:extLst>
        </c:ser>
        <c:ser>
          <c:idx val="3"/>
          <c:order val="3"/>
          <c:tx>
            <c:strRef>
              <c:f>Captação!$E$183</c:f>
              <c:strCache>
                <c:ptCount val="1"/>
                <c:pt idx="0">
                  <c:v>ABR</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Captação!$E$184:$E$187</c:f>
              <c:numCache>
                <c:formatCode>General</c:formatCode>
                <c:ptCount val="4"/>
              </c:numCache>
            </c:numRef>
          </c:val>
          <c:extLst>
            <c:ext xmlns:c16="http://schemas.microsoft.com/office/drawing/2014/chart" uri="{C3380CC4-5D6E-409C-BE32-E72D297353CC}">
              <c16:uniqueId val="{00000003-3E6A-48EE-BB09-EE90323E9D4D}"/>
            </c:ext>
          </c:extLst>
        </c:ser>
        <c:ser>
          <c:idx val="4"/>
          <c:order val="4"/>
          <c:tx>
            <c:strRef>
              <c:f>Captação!$F$183</c:f>
              <c:strCache>
                <c:ptCount val="1"/>
                <c:pt idx="0">
                  <c:v>MAI</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Captação!$F$184:$F$187</c:f>
              <c:numCache>
                <c:formatCode>General</c:formatCode>
                <c:ptCount val="4"/>
              </c:numCache>
            </c:numRef>
          </c:val>
          <c:extLst>
            <c:ext xmlns:c16="http://schemas.microsoft.com/office/drawing/2014/chart" uri="{C3380CC4-5D6E-409C-BE32-E72D297353CC}">
              <c16:uniqueId val="{00000004-3E6A-48EE-BB09-EE90323E9D4D}"/>
            </c:ext>
          </c:extLst>
        </c:ser>
        <c:ser>
          <c:idx val="5"/>
          <c:order val="5"/>
          <c:tx>
            <c:strRef>
              <c:f>Captação!$G$183</c:f>
              <c:strCache>
                <c:ptCount val="1"/>
                <c:pt idx="0">
                  <c:v>JUN</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Captação!$G$184:$G$187</c:f>
              <c:numCache>
                <c:formatCode>General</c:formatCode>
                <c:ptCount val="4"/>
              </c:numCache>
            </c:numRef>
          </c:val>
          <c:extLst>
            <c:ext xmlns:c16="http://schemas.microsoft.com/office/drawing/2014/chart" uri="{C3380CC4-5D6E-409C-BE32-E72D297353CC}">
              <c16:uniqueId val="{00000005-3E6A-48EE-BB09-EE90323E9D4D}"/>
            </c:ext>
          </c:extLst>
        </c:ser>
        <c:ser>
          <c:idx val="6"/>
          <c:order val="6"/>
          <c:tx>
            <c:strRef>
              <c:f>Captação!$H$183</c:f>
              <c:strCache>
                <c:ptCount val="1"/>
                <c:pt idx="0">
                  <c:v>JUL</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Captação!$H$184:$H$187</c:f>
              <c:numCache>
                <c:formatCode>General</c:formatCode>
                <c:ptCount val="4"/>
              </c:numCache>
            </c:numRef>
          </c:val>
          <c:extLst>
            <c:ext xmlns:c16="http://schemas.microsoft.com/office/drawing/2014/chart" uri="{C3380CC4-5D6E-409C-BE32-E72D297353CC}">
              <c16:uniqueId val="{00000006-3E6A-48EE-BB09-EE90323E9D4D}"/>
            </c:ext>
          </c:extLst>
        </c:ser>
        <c:ser>
          <c:idx val="7"/>
          <c:order val="7"/>
          <c:tx>
            <c:strRef>
              <c:f>Captação!$I$183</c:f>
              <c:strCache>
                <c:ptCount val="1"/>
                <c:pt idx="0">
                  <c:v>AGO</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Captação!$I$184:$I$187</c:f>
              <c:numCache>
                <c:formatCode>General</c:formatCode>
                <c:ptCount val="4"/>
              </c:numCache>
            </c:numRef>
          </c:val>
          <c:extLst>
            <c:ext xmlns:c16="http://schemas.microsoft.com/office/drawing/2014/chart" uri="{C3380CC4-5D6E-409C-BE32-E72D297353CC}">
              <c16:uniqueId val="{00000007-3E6A-48EE-BB09-EE90323E9D4D}"/>
            </c:ext>
          </c:extLst>
        </c:ser>
        <c:ser>
          <c:idx val="8"/>
          <c:order val="8"/>
          <c:tx>
            <c:strRef>
              <c:f>Captação!$J$183</c:f>
              <c:strCache>
                <c:ptCount val="1"/>
                <c:pt idx="0">
                  <c:v>SET</c:v>
                </c:pt>
              </c:strCache>
            </c:strRef>
          </c:tx>
          <c:spPr>
            <a:solidFill>
              <a:schemeClr val="accent3">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Captação!$J$184:$J$187</c:f>
              <c:numCache>
                <c:formatCode>General</c:formatCode>
                <c:ptCount val="4"/>
              </c:numCache>
            </c:numRef>
          </c:val>
          <c:extLst>
            <c:ext xmlns:c16="http://schemas.microsoft.com/office/drawing/2014/chart" uri="{C3380CC4-5D6E-409C-BE32-E72D297353CC}">
              <c16:uniqueId val="{00000008-3E6A-48EE-BB09-EE90323E9D4D}"/>
            </c:ext>
          </c:extLst>
        </c:ser>
        <c:ser>
          <c:idx val="9"/>
          <c:order val="9"/>
          <c:tx>
            <c:strRef>
              <c:f>Captação!$K$183</c:f>
              <c:strCache>
                <c:ptCount val="1"/>
                <c:pt idx="0">
                  <c:v>OUT</c:v>
                </c:pt>
              </c:strCache>
            </c:strRef>
          </c:tx>
          <c:spPr>
            <a:solidFill>
              <a:schemeClr val="accent4">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Captação!$K$184:$K$187</c:f>
              <c:numCache>
                <c:formatCode>General</c:formatCode>
                <c:ptCount val="4"/>
              </c:numCache>
            </c:numRef>
          </c:val>
          <c:extLst>
            <c:ext xmlns:c16="http://schemas.microsoft.com/office/drawing/2014/chart" uri="{C3380CC4-5D6E-409C-BE32-E72D297353CC}">
              <c16:uniqueId val="{00000009-3E6A-48EE-BB09-EE90323E9D4D}"/>
            </c:ext>
          </c:extLst>
        </c:ser>
        <c:ser>
          <c:idx val="10"/>
          <c:order val="10"/>
          <c:tx>
            <c:strRef>
              <c:f>Captação!$L$183</c:f>
              <c:strCache>
                <c:ptCount val="1"/>
                <c:pt idx="0">
                  <c:v>NOV</c:v>
                </c:pt>
              </c:strCache>
            </c:strRef>
          </c:tx>
          <c:spPr>
            <a:solidFill>
              <a:schemeClr val="accent5">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Captação!$L$184:$L$187</c:f>
              <c:numCache>
                <c:formatCode>General</c:formatCode>
                <c:ptCount val="4"/>
              </c:numCache>
            </c:numRef>
          </c:val>
          <c:extLst>
            <c:ext xmlns:c16="http://schemas.microsoft.com/office/drawing/2014/chart" uri="{C3380CC4-5D6E-409C-BE32-E72D297353CC}">
              <c16:uniqueId val="{0000000A-3E6A-48EE-BB09-EE90323E9D4D}"/>
            </c:ext>
          </c:extLst>
        </c:ser>
        <c:ser>
          <c:idx val="11"/>
          <c:order val="11"/>
          <c:tx>
            <c:strRef>
              <c:f>Captação!$M$183</c:f>
              <c:strCache>
                <c:ptCount val="1"/>
                <c:pt idx="0">
                  <c:v>DEZ</c:v>
                </c:pt>
              </c:strCache>
            </c:strRef>
          </c:tx>
          <c:spPr>
            <a:solidFill>
              <a:schemeClr val="accent6">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Captação!$M$184:$M$187</c:f>
              <c:numCache>
                <c:formatCode>General</c:formatCode>
                <c:ptCount val="4"/>
              </c:numCache>
            </c:numRef>
          </c:val>
          <c:extLst>
            <c:ext xmlns:c16="http://schemas.microsoft.com/office/drawing/2014/chart" uri="{C3380CC4-5D6E-409C-BE32-E72D297353CC}">
              <c16:uniqueId val="{0000000B-3E6A-48EE-BB09-EE90323E9D4D}"/>
            </c:ext>
          </c:extLst>
        </c:ser>
        <c:dLbls>
          <c:showLegendKey val="0"/>
          <c:showVal val="1"/>
          <c:showCatName val="0"/>
          <c:showSerName val="0"/>
          <c:showPercent val="0"/>
          <c:showBubbleSize val="0"/>
        </c:dLbls>
        <c:gapWidth val="150"/>
        <c:shape val="box"/>
        <c:axId val="492702944"/>
        <c:axId val="492703928"/>
        <c:axId val="0"/>
      </c:bar3DChart>
      <c:catAx>
        <c:axId val="4927029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2703928"/>
        <c:crosses val="autoZero"/>
        <c:auto val="1"/>
        <c:lblAlgn val="ctr"/>
        <c:lblOffset val="100"/>
        <c:noMultiLvlLbl val="0"/>
      </c:catAx>
      <c:valAx>
        <c:axId val="4927039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2702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EPIDEMIOLÓGICO'!$A$41</c:f>
              <c:strCache>
                <c:ptCount val="1"/>
                <c:pt idx="0">
                  <c:v>1ª VEZ</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EPIDEMIOLÓGICO'!$B$41:$M$41</c:f>
              <c:numCache>
                <c:formatCode>General</c:formatCode>
                <c:ptCount val="12"/>
                <c:pt idx="0" formatCode="0%">
                  <c:v>0.51</c:v>
                </c:pt>
              </c:numCache>
            </c:numRef>
          </c:val>
          <c:extLst>
            <c:ext xmlns:c16="http://schemas.microsoft.com/office/drawing/2014/chart" uri="{C3380CC4-5D6E-409C-BE32-E72D297353CC}">
              <c16:uniqueId val="{00000000-E8BF-4C58-A9FE-D12BE38D32D5}"/>
            </c:ext>
          </c:extLst>
        </c:ser>
        <c:dLbls>
          <c:showLegendKey val="0"/>
          <c:showVal val="1"/>
          <c:showCatName val="0"/>
          <c:showSerName val="0"/>
          <c:showPercent val="0"/>
          <c:showBubbleSize val="0"/>
        </c:dLbls>
        <c:gapWidth val="219"/>
        <c:axId val="1903726096"/>
        <c:axId val="1903737744"/>
      </c:barChart>
      <c:lineChart>
        <c:grouping val="standard"/>
        <c:varyColors val="0"/>
        <c:ser>
          <c:idx val="1"/>
          <c:order val="1"/>
          <c:tx>
            <c:strRef>
              <c:f>'PERFIL EPIDEMIOLÓGICO'!$A$42</c:f>
              <c:strCache>
                <c:ptCount val="1"/>
                <c:pt idx="0">
                  <c:v>Média/HEMOPROD 2019</c:v>
                </c:pt>
              </c:strCache>
            </c:strRef>
          </c:tx>
          <c:spPr>
            <a:ln w="28575" cap="rnd">
              <a:solidFill>
                <a:schemeClr val="accent3"/>
              </a:solidFill>
              <a:round/>
            </a:ln>
            <a:effectLst/>
          </c:spPr>
          <c:marker>
            <c:symbol val="none"/>
          </c:marker>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EPIDEMIOLÓGICO'!$B$42:$M$42</c:f>
              <c:numCache>
                <c:formatCode>0%</c:formatCode>
                <c:ptCount val="12"/>
                <c:pt idx="0">
                  <c:v>0.34</c:v>
                </c:pt>
                <c:pt idx="1">
                  <c:v>0.34</c:v>
                </c:pt>
                <c:pt idx="2">
                  <c:v>0.34</c:v>
                </c:pt>
                <c:pt idx="3">
                  <c:v>0.34</c:v>
                </c:pt>
                <c:pt idx="4">
                  <c:v>0.34</c:v>
                </c:pt>
                <c:pt idx="5">
                  <c:v>0.34</c:v>
                </c:pt>
                <c:pt idx="6">
                  <c:v>0.34</c:v>
                </c:pt>
                <c:pt idx="7">
                  <c:v>0.34</c:v>
                </c:pt>
                <c:pt idx="8">
                  <c:v>0.34</c:v>
                </c:pt>
                <c:pt idx="9">
                  <c:v>0.34</c:v>
                </c:pt>
                <c:pt idx="10">
                  <c:v>0.34</c:v>
                </c:pt>
                <c:pt idx="11">
                  <c:v>0.34</c:v>
                </c:pt>
              </c:numCache>
            </c:numRef>
          </c:val>
          <c:smooth val="0"/>
          <c:extLst>
            <c:ext xmlns:c16="http://schemas.microsoft.com/office/drawing/2014/chart" uri="{C3380CC4-5D6E-409C-BE32-E72D297353CC}">
              <c16:uniqueId val="{00000001-E8BF-4C58-A9FE-D12BE38D32D5}"/>
            </c:ext>
          </c:extLst>
        </c:ser>
        <c:dLbls>
          <c:showLegendKey val="0"/>
          <c:showVal val="0"/>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Captação!$A$204</c:f>
              <c:strCache>
                <c:ptCount val="1"/>
                <c:pt idx="0">
                  <c:v>Envio Cartão/Declaração REDOME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Captação!$B$203:$M$203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Captação!$B$204:$M$204</c:f>
              <c:numCache>
                <c:formatCode>General</c:formatCode>
                <c:ptCount val="12"/>
                <c:pt idx="0">
                  <c:v>71</c:v>
                </c:pt>
              </c:numCache>
            </c:numRef>
          </c:val>
          <c:extLst>
            <c:ext xmlns:c16="http://schemas.microsoft.com/office/drawing/2014/chart" uri="{C3380CC4-5D6E-409C-BE32-E72D297353CC}">
              <c16:uniqueId val="{00000000-C6B2-463E-8647-08D1C67B6D6B}"/>
            </c:ext>
          </c:extLst>
        </c:ser>
        <c:dLbls>
          <c:dLblPos val="outEnd"/>
          <c:showLegendKey val="0"/>
          <c:showVal val="1"/>
          <c:showCatName val="0"/>
          <c:showSerName val="0"/>
          <c:showPercent val="0"/>
          <c:showBubbleSize val="0"/>
        </c:dLbls>
        <c:gapWidth val="100"/>
        <c:overlap val="-24"/>
        <c:axId val="492699992"/>
        <c:axId val="492698680"/>
      </c:barChart>
      <c:catAx>
        <c:axId val="4926999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2698680"/>
        <c:crosses val="autoZero"/>
        <c:auto val="1"/>
        <c:lblAlgn val="ctr"/>
        <c:lblOffset val="100"/>
        <c:noMultiLvlLbl val="0"/>
      </c:catAx>
      <c:valAx>
        <c:axId val="4926986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2699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
          <c:w val="0.93888888888888888"/>
          <c:h val="0.82621315269497819"/>
        </c:manualLayout>
      </c:layout>
      <c:bar3DChart>
        <c:barDir val="col"/>
        <c:grouping val="stacked"/>
        <c:varyColors val="0"/>
        <c:ser>
          <c:idx val="0"/>
          <c:order val="0"/>
          <c:tx>
            <c:strRef>
              <c:f>GEP!$B$4</c:f>
              <c:strCache>
                <c:ptCount val="1"/>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GEP!$A$5:$A$8</c:f>
              <c:strCache>
                <c:ptCount val="4"/>
                <c:pt idx="0">
                  <c:v>TOTAL</c:v>
                </c:pt>
                <c:pt idx="1">
                  <c:v>SERVIDORES</c:v>
                </c:pt>
                <c:pt idx="2">
                  <c:v>CELETISTAS</c:v>
                </c:pt>
                <c:pt idx="3">
                  <c:v>MUNICIPIOS</c:v>
                </c:pt>
              </c:strCache>
            </c:strRef>
          </c:cat>
          <c:val>
            <c:numRef>
              <c:f>GEP!$B$5:$B$8</c:f>
              <c:numCache>
                <c:formatCode>General</c:formatCode>
                <c:ptCount val="4"/>
                <c:pt idx="0">
                  <c:v>306</c:v>
                </c:pt>
                <c:pt idx="1">
                  <c:v>109</c:v>
                </c:pt>
                <c:pt idx="2">
                  <c:v>186</c:v>
                </c:pt>
                <c:pt idx="3">
                  <c:v>11</c:v>
                </c:pt>
              </c:numCache>
            </c:numRef>
          </c:val>
          <c:extLst>
            <c:ext xmlns:c16="http://schemas.microsoft.com/office/drawing/2014/chart" uri="{C3380CC4-5D6E-409C-BE32-E72D297353CC}">
              <c16:uniqueId val="{00000000-3CAF-493D-9732-A482B22806FC}"/>
            </c:ext>
          </c:extLst>
        </c:ser>
        <c:dLbls>
          <c:showLegendKey val="0"/>
          <c:showVal val="1"/>
          <c:showCatName val="0"/>
          <c:showSerName val="0"/>
          <c:showPercent val="0"/>
          <c:showBubbleSize val="0"/>
        </c:dLbls>
        <c:gapWidth val="79"/>
        <c:shape val="box"/>
        <c:axId val="2128985952"/>
        <c:axId val="2128988032"/>
        <c:axId val="0"/>
        <c:extLst>
          <c:ext xmlns:c15="http://schemas.microsoft.com/office/drawing/2012/chart" uri="{02D57815-91ED-43cb-92C2-25804820EDAC}">
            <c15:filteredBarSeries>
              <c15:ser>
                <c:idx val="1"/>
                <c:order val="1"/>
                <c:tx>
                  <c:strRef>
                    <c:extLst>
                      <c:ext uri="{02D57815-91ED-43cb-92C2-25804820EDAC}">
                        <c15:formulaRef>
                          <c15:sqref>GEP!$C$4</c15:sqref>
                        </c15:formulaRef>
                      </c:ext>
                    </c:extLst>
                    <c:strCache>
                      <c:ptCount val="1"/>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GEP!$A$5:$A$8</c15:sqref>
                        </c15:formulaRef>
                      </c:ext>
                    </c:extLst>
                    <c:strCache>
                      <c:ptCount val="4"/>
                      <c:pt idx="0">
                        <c:v>TOTAL</c:v>
                      </c:pt>
                      <c:pt idx="1">
                        <c:v>SERVIDORES</c:v>
                      </c:pt>
                      <c:pt idx="2">
                        <c:v>CELETISTAS</c:v>
                      </c:pt>
                      <c:pt idx="3">
                        <c:v>MUNICIPIOS</c:v>
                      </c:pt>
                    </c:strCache>
                  </c:strRef>
                </c:cat>
                <c:val>
                  <c:numRef>
                    <c:extLst>
                      <c:ext uri="{02D57815-91ED-43cb-92C2-25804820EDAC}">
                        <c15:formulaRef>
                          <c15:sqref>GEP!$C$5:$C$8</c15:sqref>
                        </c15:formulaRef>
                      </c:ext>
                    </c:extLst>
                    <c:numCache>
                      <c:formatCode>General</c:formatCode>
                      <c:ptCount val="4"/>
                    </c:numCache>
                  </c:numRef>
                </c:val>
                <c:extLst>
                  <c:ext xmlns:c16="http://schemas.microsoft.com/office/drawing/2014/chart" uri="{C3380CC4-5D6E-409C-BE32-E72D297353CC}">
                    <c16:uniqueId val="{00000001-3CAF-493D-9732-A482B22806FC}"/>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GEP!$D$4</c15:sqref>
                        </c15:formulaRef>
                      </c:ext>
                    </c:extLst>
                    <c:strCache>
                      <c:ptCount val="1"/>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GEP!$A$5:$A$8</c15:sqref>
                        </c15:formulaRef>
                      </c:ext>
                    </c:extLst>
                    <c:strCache>
                      <c:ptCount val="4"/>
                      <c:pt idx="0">
                        <c:v>TOTAL</c:v>
                      </c:pt>
                      <c:pt idx="1">
                        <c:v>SERVIDORES</c:v>
                      </c:pt>
                      <c:pt idx="2">
                        <c:v>CELETISTAS</c:v>
                      </c:pt>
                      <c:pt idx="3">
                        <c:v>MUNICIPIOS</c:v>
                      </c:pt>
                    </c:strCache>
                  </c:strRef>
                </c:cat>
                <c:val>
                  <c:numRef>
                    <c:extLst xmlns:c15="http://schemas.microsoft.com/office/drawing/2012/chart">
                      <c:ext xmlns:c15="http://schemas.microsoft.com/office/drawing/2012/chart" uri="{02D57815-91ED-43cb-92C2-25804820EDAC}">
                        <c15:formulaRef>
                          <c15:sqref>GEP!$D$5:$D$8</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2-3CAF-493D-9732-A482B22806FC}"/>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GEP!$E$4</c15:sqref>
                        </c15:formulaRef>
                      </c:ext>
                    </c:extLst>
                    <c:strCache>
                      <c:ptCount val="1"/>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GEP!$A$5:$A$8</c15:sqref>
                        </c15:formulaRef>
                      </c:ext>
                    </c:extLst>
                    <c:strCache>
                      <c:ptCount val="4"/>
                      <c:pt idx="0">
                        <c:v>TOTAL</c:v>
                      </c:pt>
                      <c:pt idx="1">
                        <c:v>SERVIDORES</c:v>
                      </c:pt>
                      <c:pt idx="2">
                        <c:v>CELETISTAS</c:v>
                      </c:pt>
                      <c:pt idx="3">
                        <c:v>MUNICIPIOS</c:v>
                      </c:pt>
                    </c:strCache>
                  </c:strRef>
                </c:cat>
                <c:val>
                  <c:numRef>
                    <c:extLst xmlns:c15="http://schemas.microsoft.com/office/drawing/2012/chart">
                      <c:ext xmlns:c15="http://schemas.microsoft.com/office/drawing/2012/chart" uri="{02D57815-91ED-43cb-92C2-25804820EDAC}">
                        <c15:formulaRef>
                          <c15:sqref>GEP!$E$5:$E$8</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3-3CAF-493D-9732-A482B22806FC}"/>
                  </c:ext>
                </c:extLst>
              </c15:ser>
            </c15:filteredBarSeries>
          </c:ext>
        </c:extLst>
      </c:bar3DChart>
      <c:catAx>
        <c:axId val="21289859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2128988032"/>
        <c:crosses val="autoZero"/>
        <c:auto val="1"/>
        <c:lblAlgn val="ctr"/>
        <c:lblOffset val="100"/>
        <c:noMultiLvlLbl val="0"/>
      </c:catAx>
      <c:valAx>
        <c:axId val="2128988032"/>
        <c:scaling>
          <c:orientation val="minMax"/>
        </c:scaling>
        <c:delete val="1"/>
        <c:axPos val="l"/>
        <c:numFmt formatCode="General" sourceLinked="1"/>
        <c:majorTickMark val="none"/>
        <c:minorTickMark val="none"/>
        <c:tickLblPos val="nextTo"/>
        <c:crossAx val="212898595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Narrow" panose="020B0606020202030204" pitchFamily="34" charset="0"/>
                <a:ea typeface="+mn-ea"/>
                <a:cs typeface="+mn-cs"/>
              </a:defRPr>
            </a:pPr>
            <a:r>
              <a:rPr lang="pt-BR" sz="1200">
                <a:latin typeface="Arial Narrow" panose="020B0606020202030204" pitchFamily="34" charset="0"/>
              </a:rPr>
              <a:t>ÍNDICE DE TURNOVER</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Narrow" panose="020B0606020202030204" pitchFamily="34" charset="0"/>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GEP!$A$49:$A$51</c:f>
              <c:strCache>
                <c:ptCount val="3"/>
                <c:pt idx="0">
                  <c:v>ÍNDICE DE TOURNOVER</c:v>
                </c:pt>
                <c:pt idx="1">
                  <c:v>ADMISSÃO</c:v>
                </c:pt>
                <c:pt idx="2">
                  <c:v>DESLIGAMENTO</c:v>
                </c:pt>
              </c:strCache>
            </c:strRef>
          </c:cat>
          <c:val>
            <c:numRef>
              <c:f>GEP!$B$49:$B$51</c:f>
              <c:numCache>
                <c:formatCode>0%</c:formatCode>
                <c:ptCount val="3"/>
                <c:pt idx="0">
                  <c:v>0.24</c:v>
                </c:pt>
                <c:pt idx="1">
                  <c:v>0.13</c:v>
                </c:pt>
                <c:pt idx="2">
                  <c:v>0.11</c:v>
                </c:pt>
              </c:numCache>
            </c:numRef>
          </c:val>
          <c:extLst>
            <c:ext xmlns:c16="http://schemas.microsoft.com/office/drawing/2014/chart" uri="{C3380CC4-5D6E-409C-BE32-E72D297353CC}">
              <c16:uniqueId val="{00000000-F2AE-4D23-ABB0-4E8B4E7C8159}"/>
            </c:ext>
          </c:extLst>
        </c:ser>
        <c:dLbls>
          <c:showLegendKey val="0"/>
          <c:showVal val="1"/>
          <c:showCatName val="0"/>
          <c:showSerName val="0"/>
          <c:showPercent val="0"/>
          <c:showBubbleSize val="0"/>
        </c:dLbls>
        <c:gapWidth val="150"/>
        <c:shape val="box"/>
        <c:axId val="531489472"/>
        <c:axId val="531489800"/>
        <c:axId val="0"/>
      </c:bar3DChart>
      <c:catAx>
        <c:axId val="531489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31489800"/>
        <c:crosses val="autoZero"/>
        <c:auto val="1"/>
        <c:lblAlgn val="ctr"/>
        <c:lblOffset val="100"/>
        <c:noMultiLvlLbl val="0"/>
      </c:catAx>
      <c:valAx>
        <c:axId val="531489800"/>
        <c:scaling>
          <c:orientation val="minMax"/>
        </c:scaling>
        <c:delete val="1"/>
        <c:axPos val="l"/>
        <c:numFmt formatCode="0%" sourceLinked="1"/>
        <c:majorTickMark val="none"/>
        <c:minorTickMark val="none"/>
        <c:tickLblPos val="nextTo"/>
        <c:crossAx val="5314894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sz="1100">
                <a:latin typeface="Arial Narrow" panose="020B0606020202030204" pitchFamily="34" charset="0"/>
              </a:rPr>
              <a:t>indice de absenteísmo por categoria</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GEP!$B$27</c:f>
              <c:strCache>
                <c:ptCount val="1"/>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GEP!$A$28:$A$31</c:f>
              <c:strCache>
                <c:ptCount val="4"/>
                <c:pt idx="0">
                  <c:v>ADMINISTRAÇÃO</c:v>
                </c:pt>
                <c:pt idx="1">
                  <c:v>ENFERMAGEM</c:v>
                </c:pt>
                <c:pt idx="2">
                  <c:v>MÉDICOS</c:v>
                </c:pt>
                <c:pt idx="3">
                  <c:v>MULTIPROFISSIONAIS</c:v>
                </c:pt>
              </c:strCache>
            </c:strRef>
          </c:cat>
          <c:val>
            <c:numRef>
              <c:f>GEP!$B$28:$B$31</c:f>
              <c:numCache>
                <c:formatCode>0%</c:formatCode>
                <c:ptCount val="4"/>
                <c:pt idx="0" formatCode="0.0%">
                  <c:v>1.2E-2</c:v>
                </c:pt>
                <c:pt idx="1">
                  <c:v>0.05</c:v>
                </c:pt>
                <c:pt idx="2">
                  <c:v>0.01</c:v>
                </c:pt>
                <c:pt idx="3">
                  <c:v>0.01</c:v>
                </c:pt>
              </c:numCache>
            </c:numRef>
          </c:val>
          <c:extLst>
            <c:ext xmlns:c16="http://schemas.microsoft.com/office/drawing/2014/chart" uri="{C3380CC4-5D6E-409C-BE32-E72D297353CC}">
              <c16:uniqueId val="{00000000-42FF-43E7-9FF1-122B0F06FC17}"/>
            </c:ext>
          </c:extLst>
        </c:ser>
        <c:dLbls>
          <c:showLegendKey val="0"/>
          <c:showVal val="1"/>
          <c:showCatName val="0"/>
          <c:showSerName val="0"/>
          <c:showPercent val="0"/>
          <c:showBubbleSize val="0"/>
        </c:dLbls>
        <c:gapWidth val="79"/>
        <c:shape val="box"/>
        <c:axId val="2128983040"/>
        <c:axId val="2128984288"/>
        <c:axId val="0"/>
        <c:extLst>
          <c:ext xmlns:c15="http://schemas.microsoft.com/office/drawing/2012/chart" uri="{02D57815-91ED-43cb-92C2-25804820EDAC}">
            <c15:filteredBarSeries>
              <c15:ser>
                <c:idx val="1"/>
                <c:order val="1"/>
                <c:tx>
                  <c:strRef>
                    <c:extLst>
                      <c:ext uri="{02D57815-91ED-43cb-92C2-25804820EDAC}">
                        <c15:formulaRef>
                          <c15:sqref>GEP!$C$27</c15:sqref>
                        </c15:formulaRef>
                      </c:ext>
                    </c:extLst>
                    <c:strCache>
                      <c:ptCount val="1"/>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GEP!$A$28:$A$31</c15:sqref>
                        </c15:formulaRef>
                      </c:ext>
                    </c:extLst>
                    <c:strCache>
                      <c:ptCount val="4"/>
                      <c:pt idx="0">
                        <c:v>ADMINISTRAÇÃO</c:v>
                      </c:pt>
                      <c:pt idx="1">
                        <c:v>ENFERMAGEM</c:v>
                      </c:pt>
                      <c:pt idx="2">
                        <c:v>MÉDICOS</c:v>
                      </c:pt>
                      <c:pt idx="3">
                        <c:v>MULTIPROFISSIONAIS</c:v>
                      </c:pt>
                    </c:strCache>
                  </c:strRef>
                </c:cat>
                <c:val>
                  <c:numRef>
                    <c:extLst>
                      <c:ext uri="{02D57815-91ED-43cb-92C2-25804820EDAC}">
                        <c15:formulaRef>
                          <c15:sqref>GEP!$C$28:$C$31</c15:sqref>
                        </c15:formulaRef>
                      </c:ext>
                    </c:extLst>
                    <c:numCache>
                      <c:formatCode>General</c:formatCode>
                      <c:ptCount val="4"/>
                    </c:numCache>
                  </c:numRef>
                </c:val>
                <c:extLst>
                  <c:ext xmlns:c16="http://schemas.microsoft.com/office/drawing/2014/chart" uri="{C3380CC4-5D6E-409C-BE32-E72D297353CC}">
                    <c16:uniqueId val="{00000001-42FF-43E7-9FF1-122B0F06FC17}"/>
                  </c:ext>
                </c:extLst>
              </c15:ser>
            </c15:filteredBarSeries>
          </c:ext>
        </c:extLst>
      </c:bar3DChart>
      <c:catAx>
        <c:axId val="21289830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2128984288"/>
        <c:crosses val="autoZero"/>
        <c:auto val="1"/>
        <c:lblAlgn val="ctr"/>
        <c:lblOffset val="100"/>
        <c:noMultiLvlLbl val="0"/>
      </c:catAx>
      <c:valAx>
        <c:axId val="2128984288"/>
        <c:scaling>
          <c:orientation val="minMax"/>
        </c:scaling>
        <c:delete val="1"/>
        <c:axPos val="l"/>
        <c:numFmt formatCode="0.0%" sourceLinked="1"/>
        <c:majorTickMark val="none"/>
        <c:minorTickMark val="none"/>
        <c:tickLblPos val="nextTo"/>
        <c:crossAx val="2128983040"/>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GEP!$L$15</c:f>
              <c:strCache>
                <c:ptCount val="1"/>
                <c:pt idx="0">
                  <c:v>TOTAL DE PROFISSIONAIS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GEP!$M$14:$X$14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GEP!$M$15:$X$15</c:f>
              <c:numCache>
                <c:formatCode>General</c:formatCode>
                <c:ptCount val="12"/>
                <c:pt idx="0">
                  <c:v>306</c:v>
                </c:pt>
              </c:numCache>
            </c:numRef>
          </c:val>
          <c:extLst>
            <c:ext xmlns:c16="http://schemas.microsoft.com/office/drawing/2014/chart" uri="{C3380CC4-5D6E-409C-BE32-E72D297353CC}">
              <c16:uniqueId val="{00000000-3DD1-43B3-A0D9-381FCC2BA48F}"/>
            </c:ext>
          </c:extLst>
        </c:ser>
        <c:ser>
          <c:idx val="1"/>
          <c:order val="1"/>
          <c:tx>
            <c:strRef>
              <c:f>GEP!$L$16</c:f>
              <c:strCache>
                <c:ptCount val="1"/>
                <c:pt idx="0">
                  <c:v>AFASTADOS POR FÉRIAS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GEP!$M$14:$X$14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GEP!$M$16:$X$16</c:f>
              <c:numCache>
                <c:formatCode>General</c:formatCode>
                <c:ptCount val="12"/>
                <c:pt idx="0" formatCode="0%">
                  <c:v>0.1111111111111111</c:v>
                </c:pt>
              </c:numCache>
            </c:numRef>
          </c:val>
          <c:extLst>
            <c:ext xmlns:c16="http://schemas.microsoft.com/office/drawing/2014/chart" uri="{C3380CC4-5D6E-409C-BE32-E72D297353CC}">
              <c16:uniqueId val="{00000001-3DD1-43B3-A0D9-381FCC2BA48F}"/>
            </c:ext>
          </c:extLst>
        </c:ser>
        <c:dLbls>
          <c:showLegendKey val="0"/>
          <c:showVal val="1"/>
          <c:showCatName val="0"/>
          <c:showSerName val="0"/>
          <c:showPercent val="0"/>
          <c:showBubbleSize val="0"/>
        </c:dLbls>
        <c:gapWidth val="150"/>
        <c:shape val="box"/>
        <c:axId val="406823208"/>
        <c:axId val="406815336"/>
        <c:axId val="0"/>
      </c:bar3DChart>
      <c:catAx>
        <c:axId val="4068232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406815336"/>
        <c:crosses val="autoZero"/>
        <c:auto val="1"/>
        <c:lblAlgn val="ctr"/>
        <c:lblOffset val="100"/>
        <c:noMultiLvlLbl val="0"/>
      </c:catAx>
      <c:valAx>
        <c:axId val="40681533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4068232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GEP!$K$100</c:f>
              <c:strCache>
                <c:ptCount val="1"/>
                <c:pt idx="0">
                  <c:v>TOTAL DE PROFISSIONAIS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GEP!$L$99:$W$99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GEP!$L$100:$W$100</c:f>
              <c:numCache>
                <c:formatCode>General</c:formatCode>
                <c:ptCount val="12"/>
                <c:pt idx="0">
                  <c:v>306</c:v>
                </c:pt>
              </c:numCache>
            </c:numRef>
          </c:val>
          <c:extLst>
            <c:ext xmlns:c16="http://schemas.microsoft.com/office/drawing/2014/chart" uri="{C3380CC4-5D6E-409C-BE32-E72D297353CC}">
              <c16:uniqueId val="{00000000-CF23-4C8D-A98B-1BE3878B5611}"/>
            </c:ext>
          </c:extLst>
        </c:ser>
        <c:ser>
          <c:idx val="1"/>
          <c:order val="1"/>
          <c:tx>
            <c:strRef>
              <c:f>GEP!$K$101</c:f>
              <c:strCache>
                <c:ptCount val="1"/>
                <c:pt idx="0">
                  <c:v>AFASTADOS POR MOTIVO DE SAÚDE</c:v>
                </c:pt>
              </c:strCache>
            </c:strRef>
          </c:tx>
          <c:spPr>
            <a:solidFill>
              <a:schemeClr val="accent2"/>
            </a:soli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GEP!$L$99:$W$99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GEP!$L$101:$W$101</c:f>
              <c:numCache>
                <c:formatCode>General</c:formatCode>
                <c:ptCount val="12"/>
                <c:pt idx="0" formatCode="0%">
                  <c:v>0.13071895424836602</c:v>
                </c:pt>
              </c:numCache>
            </c:numRef>
          </c:val>
          <c:extLst>
            <c:ext xmlns:c16="http://schemas.microsoft.com/office/drawing/2014/chart" uri="{C3380CC4-5D6E-409C-BE32-E72D297353CC}">
              <c16:uniqueId val="{00000001-CF23-4C8D-A98B-1BE3878B5611}"/>
            </c:ext>
          </c:extLst>
        </c:ser>
        <c:dLbls>
          <c:showLegendKey val="0"/>
          <c:showVal val="1"/>
          <c:showCatName val="0"/>
          <c:showSerName val="0"/>
          <c:showPercent val="0"/>
          <c:showBubbleSize val="0"/>
        </c:dLbls>
        <c:gapWidth val="150"/>
        <c:shape val="box"/>
        <c:axId val="554817368"/>
        <c:axId val="554812776"/>
        <c:axId val="0"/>
      </c:bar3DChart>
      <c:catAx>
        <c:axId val="554817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2776"/>
        <c:crosses val="autoZero"/>
        <c:auto val="1"/>
        <c:lblAlgn val="ctr"/>
        <c:lblOffset val="100"/>
        <c:noMultiLvlLbl val="0"/>
      </c:catAx>
      <c:valAx>
        <c:axId val="554812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73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GEP!$M$54</c:f>
              <c:strCache>
                <c:ptCount val="1"/>
                <c:pt idx="0">
                  <c:v>AFASTAMENTO SUSPEITA/POSITIVO COVID-19 JANEIRO 2021</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GEP!$N$54:$Y$54</c:f>
              <c:numCache>
                <c:formatCode>General</c:formatCode>
                <c:ptCount val="12"/>
                <c:pt idx="0">
                  <c:v>12</c:v>
                </c:pt>
              </c:numCache>
            </c:numRef>
          </c:val>
          <c:extLst>
            <c:ext xmlns:c16="http://schemas.microsoft.com/office/drawing/2014/chart" uri="{C3380CC4-5D6E-409C-BE32-E72D297353CC}">
              <c16:uniqueId val="{00000000-3AFC-45BC-8CD3-ECBB0BB7BDF1}"/>
            </c:ext>
          </c:extLst>
        </c:ser>
        <c:ser>
          <c:idx val="2"/>
          <c:order val="2"/>
          <c:tx>
            <c:strRef>
              <c:f>GEP!$M$56</c:f>
              <c:strCache>
                <c:ptCount val="1"/>
                <c:pt idx="0">
                  <c:v>PERCENTUAL DE COLABORADORES AFASTADOS</c:v>
                </c:pt>
              </c:strCache>
            </c:strRef>
          </c:tx>
          <c:spPr>
            <a:solidFill>
              <a:schemeClr val="accent4"/>
            </a:solidFill>
            <a:ln>
              <a:noFill/>
            </a:ln>
            <a:effectLst/>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GEP!$N$56:$Y$56</c:f>
              <c:numCache>
                <c:formatCode>General</c:formatCode>
                <c:ptCount val="12"/>
                <c:pt idx="0" formatCode="0%">
                  <c:v>3.9215686274509803E-2</c:v>
                </c:pt>
              </c:numCache>
            </c:numRef>
          </c:val>
          <c:extLst>
            <c:ext xmlns:c16="http://schemas.microsoft.com/office/drawing/2014/chart" uri="{C3380CC4-5D6E-409C-BE32-E72D297353CC}">
              <c16:uniqueId val="{00000001-3AFC-45BC-8CD3-ECBB0BB7BDF1}"/>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GEP!$M$55</c:f>
              <c:strCache>
                <c:ptCount val="1"/>
                <c:pt idx="0">
                  <c:v>MÉDIA MENSAL 2020 DE AFASTAMENTO DE COVID-19</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elete val="1"/>
          </c:dLbls>
          <c:cat>
            <c:strRef>
              <c:f>GEP!$N$53:$Y$53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GEP!$N$55:$Y$55</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2-3AFC-45BC-8CD3-ECBB0BB7BDF1}"/>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247594050743664E-2"/>
          <c:y val="2.5428331875182269E-2"/>
          <c:w val="0.92075240594925634"/>
          <c:h val="0.68961358996792055"/>
        </c:manualLayout>
      </c:layout>
      <c:bar3DChart>
        <c:barDir val="col"/>
        <c:grouping val="stacked"/>
        <c:varyColors val="0"/>
        <c:ser>
          <c:idx val="0"/>
          <c:order val="0"/>
          <c:tx>
            <c:strRef>
              <c:f>GEP!$B$153</c:f>
              <c:strCache>
                <c:ptCount val="1"/>
                <c:pt idx="0">
                  <c:v>JAN</c:v>
                </c:pt>
              </c:strCache>
            </c:strRef>
          </c:tx>
          <c:spPr>
            <a:solidFill>
              <a:schemeClr val="accent2"/>
            </a:soli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GEP!$B$154:$B$156</c:f>
              <c:numCache>
                <c:formatCode>0%</c:formatCode>
                <c:ptCount val="3"/>
                <c:pt idx="0">
                  <c:v>0.03</c:v>
                </c:pt>
                <c:pt idx="1">
                  <c:v>1.9607843137254902E-2</c:v>
                </c:pt>
                <c:pt idx="2">
                  <c:v>1.3071895424836602E-2</c:v>
                </c:pt>
              </c:numCache>
            </c:numRef>
          </c:val>
          <c:extLst>
            <c:ext xmlns:c16="http://schemas.microsoft.com/office/drawing/2014/chart" uri="{C3380CC4-5D6E-409C-BE32-E72D297353CC}">
              <c16:uniqueId val="{00000000-63A6-4C53-AAA1-034C4F438592}"/>
            </c:ext>
          </c:extLst>
        </c:ser>
        <c:ser>
          <c:idx val="1"/>
          <c:order val="1"/>
          <c:tx>
            <c:strRef>
              <c:f>GEP!$C$153</c:f>
              <c:strCache>
                <c:ptCount val="1"/>
                <c:pt idx="0">
                  <c:v>FEV</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GEP!$C$154:$C$156</c:f>
              <c:numCache>
                <c:formatCode>General</c:formatCode>
                <c:ptCount val="3"/>
              </c:numCache>
            </c:numRef>
          </c:val>
          <c:extLst>
            <c:ext xmlns:c16="http://schemas.microsoft.com/office/drawing/2014/chart" uri="{C3380CC4-5D6E-409C-BE32-E72D297353CC}">
              <c16:uniqueId val="{00000001-63A6-4C53-AAA1-034C4F438592}"/>
            </c:ext>
          </c:extLst>
        </c:ser>
        <c:ser>
          <c:idx val="2"/>
          <c:order val="2"/>
          <c:tx>
            <c:strRef>
              <c:f>GEP!$D$153</c:f>
              <c:strCache>
                <c:ptCount val="1"/>
                <c:pt idx="0">
                  <c:v>MAR</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GEP!$D$154:$D$156</c:f>
              <c:numCache>
                <c:formatCode>General</c:formatCode>
                <c:ptCount val="3"/>
              </c:numCache>
            </c:numRef>
          </c:val>
          <c:extLst>
            <c:ext xmlns:c16="http://schemas.microsoft.com/office/drawing/2014/chart" uri="{C3380CC4-5D6E-409C-BE32-E72D297353CC}">
              <c16:uniqueId val="{00000002-63A6-4C53-AAA1-034C4F438592}"/>
            </c:ext>
          </c:extLst>
        </c:ser>
        <c:ser>
          <c:idx val="3"/>
          <c:order val="3"/>
          <c:tx>
            <c:strRef>
              <c:f>GEP!$E$153</c:f>
              <c:strCache>
                <c:ptCount val="1"/>
                <c:pt idx="0">
                  <c:v>ABR</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GEP!$E$154:$E$156</c:f>
              <c:numCache>
                <c:formatCode>General</c:formatCode>
                <c:ptCount val="3"/>
              </c:numCache>
            </c:numRef>
          </c:val>
          <c:extLst>
            <c:ext xmlns:c16="http://schemas.microsoft.com/office/drawing/2014/chart" uri="{C3380CC4-5D6E-409C-BE32-E72D297353CC}">
              <c16:uniqueId val="{00000003-63A6-4C53-AAA1-034C4F438592}"/>
            </c:ext>
          </c:extLst>
        </c:ser>
        <c:ser>
          <c:idx val="4"/>
          <c:order val="4"/>
          <c:tx>
            <c:strRef>
              <c:f>GEP!$F$153</c:f>
              <c:strCache>
                <c:ptCount val="1"/>
                <c:pt idx="0">
                  <c:v>MAI</c:v>
                </c:pt>
              </c:strCache>
            </c:strRef>
          </c:tx>
          <c:spPr>
            <a:solidFill>
              <a:schemeClr val="accent4">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GEP!$F$154:$F$156</c:f>
              <c:numCache>
                <c:formatCode>General</c:formatCode>
                <c:ptCount val="3"/>
              </c:numCache>
            </c:numRef>
          </c:val>
          <c:extLst>
            <c:ext xmlns:c16="http://schemas.microsoft.com/office/drawing/2014/chart" uri="{C3380CC4-5D6E-409C-BE32-E72D297353CC}">
              <c16:uniqueId val="{00000004-63A6-4C53-AAA1-034C4F438592}"/>
            </c:ext>
          </c:extLst>
        </c:ser>
        <c:ser>
          <c:idx val="5"/>
          <c:order val="5"/>
          <c:tx>
            <c:strRef>
              <c:f>GEP!$G$153</c:f>
              <c:strCache>
                <c:ptCount val="1"/>
                <c:pt idx="0">
                  <c:v>JUN</c:v>
                </c:pt>
              </c:strCache>
            </c:strRef>
          </c:tx>
          <c:spPr>
            <a:solidFill>
              <a:schemeClr val="accent6">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GEP!$G$154:$G$156</c:f>
              <c:numCache>
                <c:formatCode>General</c:formatCode>
                <c:ptCount val="3"/>
              </c:numCache>
            </c:numRef>
          </c:val>
          <c:extLst>
            <c:ext xmlns:c16="http://schemas.microsoft.com/office/drawing/2014/chart" uri="{C3380CC4-5D6E-409C-BE32-E72D297353CC}">
              <c16:uniqueId val="{00000005-63A6-4C53-AAA1-034C4F438592}"/>
            </c:ext>
          </c:extLst>
        </c:ser>
        <c:ser>
          <c:idx val="6"/>
          <c:order val="6"/>
          <c:tx>
            <c:strRef>
              <c:f>GEP!$H$153</c:f>
              <c:strCache>
                <c:ptCount val="1"/>
                <c:pt idx="0">
                  <c:v>JUL</c:v>
                </c:pt>
              </c:strCache>
            </c:strRef>
          </c:tx>
          <c:spPr>
            <a:solidFill>
              <a:schemeClr val="accent2">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GEP!$H$154:$H$156</c:f>
              <c:numCache>
                <c:formatCode>General</c:formatCode>
                <c:ptCount val="3"/>
              </c:numCache>
            </c:numRef>
          </c:val>
          <c:extLst>
            <c:ext xmlns:c16="http://schemas.microsoft.com/office/drawing/2014/chart" uri="{C3380CC4-5D6E-409C-BE32-E72D297353CC}">
              <c16:uniqueId val="{00000006-63A6-4C53-AAA1-034C4F438592}"/>
            </c:ext>
          </c:extLst>
        </c:ser>
        <c:ser>
          <c:idx val="7"/>
          <c:order val="7"/>
          <c:tx>
            <c:strRef>
              <c:f>GEP!$I$153</c:f>
              <c:strCache>
                <c:ptCount val="1"/>
                <c:pt idx="0">
                  <c:v>AGO</c:v>
                </c:pt>
              </c:strCache>
            </c:strRef>
          </c:tx>
          <c:spPr>
            <a:solidFill>
              <a:schemeClr val="accent4">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GEP!$I$154:$I$156</c:f>
              <c:numCache>
                <c:formatCode>General</c:formatCode>
                <c:ptCount val="3"/>
              </c:numCache>
            </c:numRef>
          </c:val>
          <c:extLst>
            <c:ext xmlns:c16="http://schemas.microsoft.com/office/drawing/2014/chart" uri="{C3380CC4-5D6E-409C-BE32-E72D297353CC}">
              <c16:uniqueId val="{00000007-63A6-4C53-AAA1-034C4F438592}"/>
            </c:ext>
          </c:extLst>
        </c:ser>
        <c:ser>
          <c:idx val="8"/>
          <c:order val="8"/>
          <c:tx>
            <c:strRef>
              <c:f>GEP!$J$153</c:f>
              <c:strCache>
                <c:ptCount val="1"/>
                <c:pt idx="0">
                  <c:v>SET</c:v>
                </c:pt>
              </c:strCache>
            </c:strRef>
          </c:tx>
          <c:spPr>
            <a:solidFill>
              <a:schemeClr val="accent6">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GEP!$J$154:$J$156</c:f>
              <c:numCache>
                <c:formatCode>General</c:formatCode>
                <c:ptCount val="3"/>
              </c:numCache>
            </c:numRef>
          </c:val>
          <c:extLst>
            <c:ext xmlns:c16="http://schemas.microsoft.com/office/drawing/2014/chart" uri="{C3380CC4-5D6E-409C-BE32-E72D297353CC}">
              <c16:uniqueId val="{00000008-63A6-4C53-AAA1-034C4F438592}"/>
            </c:ext>
          </c:extLst>
        </c:ser>
        <c:ser>
          <c:idx val="9"/>
          <c:order val="9"/>
          <c:tx>
            <c:strRef>
              <c:f>GEP!$K$153</c:f>
              <c:strCache>
                <c:ptCount val="1"/>
                <c:pt idx="0">
                  <c:v>OUT</c:v>
                </c:pt>
              </c:strCache>
            </c:strRef>
          </c:tx>
          <c:spPr>
            <a:solidFill>
              <a:schemeClr val="accent2">
                <a:lumMod val="8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GEP!$K$154:$K$156</c:f>
              <c:numCache>
                <c:formatCode>General</c:formatCode>
                <c:ptCount val="3"/>
              </c:numCache>
            </c:numRef>
          </c:val>
          <c:extLst>
            <c:ext xmlns:c16="http://schemas.microsoft.com/office/drawing/2014/chart" uri="{C3380CC4-5D6E-409C-BE32-E72D297353CC}">
              <c16:uniqueId val="{00000009-63A6-4C53-AAA1-034C4F438592}"/>
            </c:ext>
          </c:extLst>
        </c:ser>
        <c:ser>
          <c:idx val="10"/>
          <c:order val="10"/>
          <c:tx>
            <c:strRef>
              <c:f>GEP!$L$153</c:f>
              <c:strCache>
                <c:ptCount val="1"/>
                <c:pt idx="0">
                  <c:v>NOV</c:v>
                </c:pt>
              </c:strCache>
            </c:strRef>
          </c:tx>
          <c:spPr>
            <a:solidFill>
              <a:schemeClr val="accent4">
                <a:lumMod val="8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GEP!$L$154:$L$156</c:f>
              <c:numCache>
                <c:formatCode>General</c:formatCode>
                <c:ptCount val="3"/>
              </c:numCache>
            </c:numRef>
          </c:val>
          <c:extLst>
            <c:ext xmlns:c16="http://schemas.microsoft.com/office/drawing/2014/chart" uri="{C3380CC4-5D6E-409C-BE32-E72D297353CC}">
              <c16:uniqueId val="{0000000A-63A6-4C53-AAA1-034C4F438592}"/>
            </c:ext>
          </c:extLst>
        </c:ser>
        <c:ser>
          <c:idx val="11"/>
          <c:order val="11"/>
          <c:tx>
            <c:strRef>
              <c:f>GEP!$M$153</c:f>
              <c:strCache>
                <c:ptCount val="1"/>
                <c:pt idx="0">
                  <c:v>DEZ</c:v>
                </c:pt>
              </c:strCache>
            </c:strRef>
          </c:tx>
          <c:spPr>
            <a:solidFill>
              <a:schemeClr val="accent6">
                <a:lumMod val="8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GEP!$M$154:$M$156</c:f>
              <c:numCache>
                <c:formatCode>General</c:formatCode>
                <c:ptCount val="3"/>
              </c:numCache>
            </c:numRef>
          </c:val>
          <c:extLst>
            <c:ext xmlns:c16="http://schemas.microsoft.com/office/drawing/2014/chart" uri="{C3380CC4-5D6E-409C-BE32-E72D297353CC}">
              <c16:uniqueId val="{0000000B-63A6-4C53-AAA1-034C4F438592}"/>
            </c:ext>
          </c:extLst>
        </c:ser>
        <c:dLbls>
          <c:showLegendKey val="0"/>
          <c:showVal val="1"/>
          <c:showCatName val="0"/>
          <c:showSerName val="0"/>
          <c:showPercent val="0"/>
          <c:showBubbleSize val="0"/>
        </c:dLbls>
        <c:gapWidth val="150"/>
        <c:shape val="box"/>
        <c:axId val="554869192"/>
        <c:axId val="554865256"/>
        <c:axId val="0"/>
      </c:bar3DChart>
      <c:catAx>
        <c:axId val="554869192"/>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65256"/>
        <c:crosses val="autoZero"/>
        <c:auto val="1"/>
        <c:lblAlgn val="ctr"/>
        <c:lblOffset val="100"/>
        <c:noMultiLvlLbl val="0"/>
      </c:catAx>
      <c:valAx>
        <c:axId val="554865256"/>
        <c:scaling>
          <c:orientation val="minMax"/>
        </c:scaling>
        <c:delete val="1"/>
        <c:axPos val="l"/>
        <c:numFmt formatCode="0%" sourceLinked="1"/>
        <c:majorTickMark val="out"/>
        <c:minorTickMark val="none"/>
        <c:tickLblPos val="nextTo"/>
        <c:crossAx val="554869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FARMACEUTICAS'!$A$9</c:f>
              <c:strCache>
                <c:ptCount val="1"/>
                <c:pt idx="0">
                  <c:v>Atendimentos</c:v>
                </c:pt>
              </c:strCache>
            </c:strRef>
          </c:tx>
          <c:spPr>
            <a:solidFill>
              <a:schemeClr val="accent1"/>
            </a:solidFill>
            <a:ln>
              <a:noFill/>
            </a:ln>
            <a:effectLst/>
          </c:spPr>
          <c:invertIfNegative val="0"/>
          <c:dLbls>
            <c:dLbl>
              <c:idx val="0"/>
              <c:tx>
                <c:rich>
                  <a:bodyPr/>
                  <a:lstStyle/>
                  <a:p>
                    <a:r>
                      <a:rPr lang="en-US"/>
                      <a:t>65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6C1-479A-81A4-237E4F06C49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FARMACEUTICAS'!$B$9:$M$9</c:f>
              <c:numCache>
                <c:formatCode>General</c:formatCode>
                <c:ptCount val="12"/>
                <c:pt idx="0">
                  <c:v>65</c:v>
                </c:pt>
              </c:numCache>
            </c:numRef>
          </c:val>
          <c:extLst>
            <c:ext xmlns:c16="http://schemas.microsoft.com/office/drawing/2014/chart" uri="{C3380CC4-5D6E-409C-BE32-E72D297353CC}">
              <c16:uniqueId val="{00000001-F6C1-479A-81A4-237E4F06C498}"/>
            </c:ext>
          </c:extLst>
        </c:ser>
        <c:dLbls>
          <c:showLegendKey val="0"/>
          <c:showVal val="1"/>
          <c:showCatName val="0"/>
          <c:showSerName val="0"/>
          <c:showPercent val="0"/>
          <c:showBubbleSize val="0"/>
        </c:dLbls>
        <c:gapWidth val="219"/>
        <c:overlap val="-27"/>
        <c:axId val="730019663"/>
        <c:axId val="730033807"/>
      </c:barChart>
      <c:lineChart>
        <c:grouping val="stacked"/>
        <c:varyColors val="0"/>
        <c:ser>
          <c:idx val="1"/>
          <c:order val="1"/>
          <c:tx>
            <c:strRef>
              <c:f>'CONSULTAS FARMACEUTICAS'!$A$10</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FARMACEUTICAS'!$B$10:$M$10</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2-F6C1-479A-81A4-237E4F06C498}"/>
            </c:ext>
          </c:extLst>
        </c:ser>
        <c:dLbls>
          <c:showLegendKey val="0"/>
          <c:showVal val="1"/>
          <c:showCatName val="0"/>
          <c:showSerName val="0"/>
          <c:showPercent val="0"/>
          <c:showBubbleSize val="0"/>
        </c:dLbls>
        <c:marker val="1"/>
        <c:smooth val="0"/>
        <c:axId val="730019663"/>
        <c:axId val="730033807"/>
      </c:lineChart>
      <c:dateAx>
        <c:axId val="730019663"/>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730033807"/>
        <c:crosses val="autoZero"/>
        <c:auto val="1"/>
        <c:lblOffset val="100"/>
        <c:baseTimeUnit val="months"/>
      </c:dateAx>
      <c:valAx>
        <c:axId val="7300338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30019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Narrow" panose="020B0606020202030204" pitchFamily="34" charset="0"/>
                <a:ea typeface="+mn-ea"/>
                <a:cs typeface="+mn-cs"/>
              </a:defRPr>
            </a:pPr>
            <a:r>
              <a:rPr lang="pt-BR" sz="1200" b="1">
                <a:latin typeface="Arial Narrow" panose="020B0606020202030204" pitchFamily="34" charset="0"/>
              </a:rPr>
              <a:t>HEMOVI</a:t>
            </a:r>
            <a:r>
              <a:rPr lang="pt-BR" sz="1200" b="1" baseline="0">
                <a:latin typeface="Arial Narrow" panose="020B0606020202030204" pitchFamily="34" charset="0"/>
              </a:rPr>
              <a:t>DA WEB</a:t>
            </a:r>
            <a:endParaRPr lang="pt-BR" sz="1200" b="1">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Narrow" panose="020B0606020202030204" pitchFamily="34" charset="0"/>
              <a:ea typeface="+mn-ea"/>
              <a:cs typeface="+mn-cs"/>
            </a:defRPr>
          </a:pPr>
          <a:endParaRPr lang="pt-B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196-4459-AAFA-FA259B905CA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196-4459-AAFA-FA259B905CA9}"/>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pt-B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Planilha3!$A$2:$A$3</c:f>
              <c:strCache>
                <c:ptCount val="2"/>
                <c:pt idx="0">
                  <c:v>Andamento</c:v>
                </c:pt>
                <c:pt idx="1">
                  <c:v>Concluido </c:v>
                </c:pt>
              </c:strCache>
            </c:strRef>
          </c:cat>
          <c:val>
            <c:numRef>
              <c:f>Planilha3!$B$2:$B$3</c:f>
              <c:numCache>
                <c:formatCode>0%</c:formatCode>
                <c:ptCount val="2"/>
                <c:pt idx="0">
                  <c:v>0.8</c:v>
                </c:pt>
                <c:pt idx="1">
                  <c:v>0.2</c:v>
                </c:pt>
              </c:numCache>
            </c:numRef>
          </c:val>
          <c:extLst>
            <c:ext xmlns:c16="http://schemas.microsoft.com/office/drawing/2014/chart" uri="{C3380CC4-5D6E-409C-BE32-E72D297353CC}">
              <c16:uniqueId val="{00000004-F196-4459-AAFA-FA259B905CA9}"/>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EPIDEMIOLÓGICO'!$A$45</c:f>
              <c:strCache>
                <c:ptCount val="1"/>
                <c:pt idx="0">
                  <c:v>Repetição</c:v>
                </c:pt>
              </c:strCache>
            </c:strRef>
          </c:tx>
          <c:spPr>
            <a:solidFill>
              <a:schemeClr val="accent1"/>
            </a:solidFill>
            <a:ln>
              <a:noFill/>
            </a:ln>
            <a:effectLst/>
          </c:spPr>
          <c:invertIfNegative val="0"/>
          <c:dLbls>
            <c:dLbl>
              <c:idx val="0"/>
              <c:layout>
                <c:manualLayout>
                  <c:x val="4.077471967380215E-3"/>
                  <c:y val="4.0201005025125629E-2"/>
                </c:manualLayout>
              </c:layout>
              <c:tx>
                <c:rich>
                  <a:bodyPr/>
                  <a:lstStyle/>
                  <a:p>
                    <a:r>
                      <a:rPr lang="en-US" b="1">
                        <a:solidFill>
                          <a:schemeClr val="accent1">
                            <a:lumMod val="50000"/>
                          </a:schemeClr>
                        </a:solidFill>
                      </a:rPr>
                      <a:t>15%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5CA-4FF5-ABA2-344F9A573AC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EPIDEMIOLÓGICO'!$B$45:$M$45</c:f>
              <c:numCache>
                <c:formatCode>General</c:formatCode>
                <c:ptCount val="12"/>
                <c:pt idx="0" formatCode="0%">
                  <c:v>0.15</c:v>
                </c:pt>
              </c:numCache>
            </c:numRef>
          </c:val>
          <c:extLst>
            <c:ext xmlns:c16="http://schemas.microsoft.com/office/drawing/2014/chart" uri="{C3380CC4-5D6E-409C-BE32-E72D297353CC}">
              <c16:uniqueId val="{00000001-65CA-4FF5-ABA2-344F9A573AC9}"/>
            </c:ext>
          </c:extLst>
        </c:ser>
        <c:dLbls>
          <c:showLegendKey val="0"/>
          <c:showVal val="1"/>
          <c:showCatName val="0"/>
          <c:showSerName val="0"/>
          <c:showPercent val="0"/>
          <c:showBubbleSize val="0"/>
        </c:dLbls>
        <c:gapWidth val="219"/>
        <c:axId val="793472767"/>
        <c:axId val="793473183"/>
      </c:barChart>
      <c:lineChart>
        <c:grouping val="standard"/>
        <c:varyColors val="0"/>
        <c:ser>
          <c:idx val="1"/>
          <c:order val="1"/>
          <c:tx>
            <c:strRef>
              <c:f>'PERFIL EPIDEMIOLÓGICO'!$A$46</c:f>
              <c:strCache>
                <c:ptCount val="1"/>
                <c:pt idx="0">
                  <c:v>Média/HEMOPROD 2019</c:v>
                </c:pt>
              </c:strCache>
            </c:strRef>
          </c:tx>
          <c:spPr>
            <a:ln w="28575" cap="rnd">
              <a:solidFill>
                <a:schemeClr val="accent3"/>
              </a:solidFill>
              <a:round/>
            </a:ln>
            <a:effectLst/>
          </c:spPr>
          <c:marker>
            <c:symbol val="none"/>
          </c:marker>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EPIDEMIOLÓGICO'!$B$46:$M$46</c:f>
              <c:numCache>
                <c:formatCode>0%</c:formatCode>
                <c:ptCount val="12"/>
                <c:pt idx="0">
                  <c:v>0.47</c:v>
                </c:pt>
                <c:pt idx="1">
                  <c:v>0.47</c:v>
                </c:pt>
                <c:pt idx="2">
                  <c:v>0.47</c:v>
                </c:pt>
                <c:pt idx="3">
                  <c:v>0.47</c:v>
                </c:pt>
                <c:pt idx="4">
                  <c:v>0.47</c:v>
                </c:pt>
                <c:pt idx="5">
                  <c:v>0.47</c:v>
                </c:pt>
                <c:pt idx="6">
                  <c:v>0.47</c:v>
                </c:pt>
                <c:pt idx="7">
                  <c:v>0.47</c:v>
                </c:pt>
                <c:pt idx="8">
                  <c:v>0.47</c:v>
                </c:pt>
                <c:pt idx="9">
                  <c:v>0.47</c:v>
                </c:pt>
                <c:pt idx="10">
                  <c:v>0.47</c:v>
                </c:pt>
                <c:pt idx="11">
                  <c:v>0.47</c:v>
                </c:pt>
              </c:numCache>
            </c:numRef>
          </c:val>
          <c:smooth val="0"/>
          <c:extLst>
            <c:ext xmlns:c16="http://schemas.microsoft.com/office/drawing/2014/chart" uri="{C3380CC4-5D6E-409C-BE32-E72D297353CC}">
              <c16:uniqueId val="{00000002-65CA-4FF5-ABA2-344F9A573AC9}"/>
            </c:ext>
          </c:extLst>
        </c:ser>
        <c:dLbls>
          <c:showLegendKey val="0"/>
          <c:showVal val="0"/>
          <c:showCatName val="0"/>
          <c:showSerName val="0"/>
          <c:showPercent val="0"/>
          <c:showBubbleSize val="0"/>
        </c:dLbls>
        <c:marker val="1"/>
        <c:smooth val="0"/>
        <c:axId val="793472767"/>
        <c:axId val="793473183"/>
      </c:lineChart>
      <c:catAx>
        <c:axId val="79347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793473183"/>
        <c:crosses val="autoZero"/>
        <c:auto val="1"/>
        <c:lblAlgn val="ctr"/>
        <c:lblOffset val="100"/>
        <c:noMultiLvlLbl val="0"/>
      </c:catAx>
      <c:valAx>
        <c:axId val="79347318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93472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Planilha1!$B$19</c:f>
              <c:strCache>
                <c:ptCount val="1"/>
                <c:pt idx="0">
                  <c:v>JANEIRO</c:v>
                </c:pt>
              </c:strCache>
            </c:strRef>
          </c:tx>
          <c:spPr>
            <a:solidFill>
              <a:schemeClr val="accent2"/>
            </a:solidFill>
            <a:ln>
              <a:noFill/>
            </a:ln>
            <a:effectLst/>
            <a:sp3d/>
          </c:spPr>
          <c:invertIfNegative val="0"/>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Planilha1!$A$20:$A$26</c:f>
              <c:strCache>
                <c:ptCount val="7"/>
                <c:pt idx="0">
                  <c:v>Sífilis</c:v>
                </c:pt>
                <c:pt idx="1">
                  <c:v>Anti-Hbc</c:v>
                </c:pt>
                <c:pt idx="2">
                  <c:v>HTLV</c:v>
                </c:pt>
                <c:pt idx="3">
                  <c:v>HIV</c:v>
                </c:pt>
                <c:pt idx="4">
                  <c:v>HBSAG</c:v>
                </c:pt>
                <c:pt idx="5">
                  <c:v>Anti-HCV</c:v>
                </c:pt>
                <c:pt idx="6">
                  <c:v>Chagas</c:v>
                </c:pt>
              </c:strCache>
            </c:strRef>
          </c:cat>
          <c:val>
            <c:numRef>
              <c:f>Planilha1!$B$20:$B$26</c:f>
              <c:numCache>
                <c:formatCode>0%</c:formatCode>
                <c:ptCount val="7"/>
                <c:pt idx="0">
                  <c:v>0.4</c:v>
                </c:pt>
                <c:pt idx="1">
                  <c:v>0.25263157894736843</c:v>
                </c:pt>
                <c:pt idx="2">
                  <c:v>0.1368421052631579</c:v>
                </c:pt>
                <c:pt idx="3">
                  <c:v>6.3157894736842107E-2</c:v>
                </c:pt>
                <c:pt idx="4">
                  <c:v>2.1052631578947368E-2</c:v>
                </c:pt>
                <c:pt idx="5">
                  <c:v>9.4736842105263161E-2</c:v>
                </c:pt>
                <c:pt idx="6">
                  <c:v>3.1578947368421054E-2</c:v>
                </c:pt>
              </c:numCache>
            </c:numRef>
          </c:val>
          <c:extLst>
            <c:ext xmlns:c16="http://schemas.microsoft.com/office/drawing/2014/chart" uri="{C3380CC4-5D6E-409C-BE32-E72D297353CC}">
              <c16:uniqueId val="{00000000-D973-434C-AAA6-B6C56B25C3FA}"/>
            </c:ext>
          </c:extLst>
        </c:ser>
        <c:dLbls>
          <c:showLegendKey val="0"/>
          <c:showVal val="1"/>
          <c:showCatName val="0"/>
          <c:showSerName val="0"/>
          <c:showPercent val="0"/>
          <c:showBubbleSize val="0"/>
        </c:dLbls>
        <c:gapWidth val="150"/>
        <c:shape val="box"/>
        <c:axId val="544370800"/>
        <c:axId val="544371128"/>
        <c:axId val="0"/>
      </c:bar3DChart>
      <c:catAx>
        <c:axId val="5443708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44371128"/>
        <c:crosses val="autoZero"/>
        <c:auto val="1"/>
        <c:lblAlgn val="ctr"/>
        <c:lblOffset val="100"/>
        <c:noMultiLvlLbl val="0"/>
      </c:catAx>
      <c:valAx>
        <c:axId val="544371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44370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t-BR" sz="1100" b="1">
                <a:latin typeface="Arial Narrow" panose="020B0606020202030204" pitchFamily="34" charset="0"/>
              </a:rPr>
              <a:t>PERCENTUAL</a:t>
            </a:r>
            <a:r>
              <a:rPr lang="pt-BR" sz="1100" b="1" baseline="0">
                <a:latin typeface="Arial Narrow" panose="020B0606020202030204" pitchFamily="34" charset="0"/>
              </a:rPr>
              <a:t> DE SOROLOGIAS REAGENTES EM 2021</a:t>
            </a:r>
            <a:endParaRPr lang="pt-BR" sz="1100" b="1">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Planilha1!$O$20</c:f>
              <c:strCache>
                <c:ptCount val="1"/>
                <c:pt idx="0">
                  <c:v>TOTAL</c:v>
                </c:pt>
              </c:strCache>
            </c:strRef>
          </c:tx>
          <c:spPr>
            <a:solidFill>
              <a:schemeClr val="accent2">
                <a:shade val="76000"/>
              </a:schemeClr>
            </a:solidFill>
            <a:ln>
              <a:noFill/>
            </a:ln>
            <a:effectLst/>
          </c:spPr>
          <c:invertIfNegative val="0"/>
          <c:dLbls>
            <c:dLbl>
              <c:idx val="0"/>
              <c:layout>
                <c:manualLayout>
                  <c:x val="5.5555555555555428E-3"/>
                  <c:y val="0"/>
                </c:manualLayout>
              </c:layout>
              <c:tx>
                <c:rich>
                  <a:bodyPr/>
                  <a:lstStyle/>
                  <a:p>
                    <a:r>
                      <a:rPr lang="en-US" b="1">
                        <a:solidFill>
                          <a:schemeClr val="accent2">
                            <a:lumMod val="75000"/>
                          </a:schemeClr>
                        </a:solidFill>
                      </a:rPr>
                      <a:t>0,95%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485-45CC-AA1A-C0674B67A8F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Planilha1!$P$18:$AA$19</c:f>
              <c:strCache>
                <c:ptCount val="12"/>
                <c:pt idx="0">
                  <c:v>jan/21</c:v>
                </c:pt>
                <c:pt idx="1">
                  <c:v>fev/21</c:v>
                </c:pt>
                <c:pt idx="2">
                  <c:v>mar/21</c:v>
                </c:pt>
                <c:pt idx="3">
                  <c:v>abr/21</c:v>
                </c:pt>
                <c:pt idx="4">
                  <c:v>mai/21</c:v>
                </c:pt>
                <c:pt idx="5">
                  <c:v>jun/21</c:v>
                </c:pt>
                <c:pt idx="6">
                  <c:v>jul/21</c:v>
                </c:pt>
                <c:pt idx="7">
                  <c:v>ago/21</c:v>
                </c:pt>
                <c:pt idx="8">
                  <c:v>set/21</c:v>
                </c:pt>
                <c:pt idx="9">
                  <c:v>out/21</c:v>
                </c:pt>
                <c:pt idx="10">
                  <c:v>nov/21</c:v>
                </c:pt>
                <c:pt idx="11">
                  <c:v>dez/21</c:v>
                </c:pt>
              </c:strCache>
            </c:strRef>
          </c:cat>
          <c:val>
            <c:numRef>
              <c:f>Planilha1!$P$20:$AA$20</c:f>
              <c:numCache>
                <c:formatCode>General</c:formatCode>
                <c:ptCount val="12"/>
                <c:pt idx="0">
                  <c:v>95</c:v>
                </c:pt>
              </c:numCache>
            </c:numRef>
          </c:val>
          <c:extLst>
            <c:ext xmlns:c16="http://schemas.microsoft.com/office/drawing/2014/chart" uri="{C3380CC4-5D6E-409C-BE32-E72D297353CC}">
              <c16:uniqueId val="{00000001-0485-45CC-AA1A-C0674B67A8F7}"/>
            </c:ext>
          </c:extLst>
        </c:ser>
        <c:dLbls>
          <c:showLegendKey val="0"/>
          <c:showVal val="1"/>
          <c:showCatName val="0"/>
          <c:showSerName val="0"/>
          <c:showPercent val="0"/>
          <c:showBubbleSize val="0"/>
        </c:dLbls>
        <c:gapWidth val="219"/>
        <c:overlap val="-27"/>
        <c:axId val="366217232"/>
        <c:axId val="366217648"/>
      </c:barChart>
      <c:lineChart>
        <c:grouping val="stacked"/>
        <c:varyColors val="0"/>
        <c:ser>
          <c:idx val="1"/>
          <c:order val="1"/>
          <c:tx>
            <c:strRef>
              <c:f>Planilha1!$O$21</c:f>
              <c:strCache>
                <c:ptCount val="1"/>
                <c:pt idx="0">
                  <c:v>HEMOPROD</c:v>
                </c:pt>
              </c:strCache>
            </c:strRef>
          </c:tx>
          <c:spPr>
            <a:ln w="28575" cap="rnd">
              <a:solidFill>
                <a:schemeClr val="accent2">
                  <a:tint val="77000"/>
                </a:schemeClr>
              </a:solidFill>
              <a:round/>
            </a:ln>
            <a:effectLst/>
          </c:spPr>
          <c:marker>
            <c:symbol val="circle"/>
            <c:size val="5"/>
            <c:spPr>
              <a:solidFill>
                <a:schemeClr val="accent2">
                  <a:tint val="77000"/>
                </a:schemeClr>
              </a:solidFill>
              <a:ln w="9525">
                <a:solidFill>
                  <a:schemeClr val="accent2">
                    <a:tint val="77000"/>
                  </a:schemeClr>
                </a:solidFill>
              </a:ln>
              <a:effectLst/>
            </c:spPr>
          </c:marker>
          <c:dLbls>
            <c:delete val="1"/>
          </c:dLbls>
          <c:cat>
            <c:strRef>
              <c:f>Planilha1!$P$18:$AA$19</c:f>
              <c:strCache>
                <c:ptCount val="12"/>
                <c:pt idx="0">
                  <c:v>jan/21</c:v>
                </c:pt>
                <c:pt idx="1">
                  <c:v>fev/21</c:v>
                </c:pt>
                <c:pt idx="2">
                  <c:v>mar/21</c:v>
                </c:pt>
                <c:pt idx="3">
                  <c:v>abr/21</c:v>
                </c:pt>
                <c:pt idx="4">
                  <c:v>mai/21</c:v>
                </c:pt>
                <c:pt idx="5">
                  <c:v>jun/21</c:v>
                </c:pt>
                <c:pt idx="6">
                  <c:v>jul/21</c:v>
                </c:pt>
                <c:pt idx="7">
                  <c:v>ago/21</c:v>
                </c:pt>
                <c:pt idx="8">
                  <c:v>set/21</c:v>
                </c:pt>
                <c:pt idx="9">
                  <c:v>out/21</c:v>
                </c:pt>
                <c:pt idx="10">
                  <c:v>nov/21</c:v>
                </c:pt>
                <c:pt idx="11">
                  <c:v>dez/21</c:v>
                </c:pt>
              </c:strCache>
            </c:strRef>
          </c:cat>
          <c:val>
            <c:numRef>
              <c:f>Planilha1!$P$21:$AA$21</c:f>
              <c:numCache>
                <c:formatCode>General</c:formatCode>
                <c:ptCount val="12"/>
                <c:pt idx="0">
                  <c:v>234</c:v>
                </c:pt>
                <c:pt idx="1">
                  <c:v>234</c:v>
                </c:pt>
                <c:pt idx="2">
                  <c:v>234</c:v>
                </c:pt>
                <c:pt idx="3">
                  <c:v>234</c:v>
                </c:pt>
                <c:pt idx="4">
                  <c:v>234</c:v>
                </c:pt>
                <c:pt idx="5">
                  <c:v>234</c:v>
                </c:pt>
                <c:pt idx="6">
                  <c:v>234</c:v>
                </c:pt>
                <c:pt idx="7">
                  <c:v>234</c:v>
                </c:pt>
                <c:pt idx="8">
                  <c:v>234</c:v>
                </c:pt>
                <c:pt idx="9">
                  <c:v>234</c:v>
                </c:pt>
                <c:pt idx="10">
                  <c:v>234</c:v>
                </c:pt>
                <c:pt idx="11">
                  <c:v>234</c:v>
                </c:pt>
              </c:numCache>
            </c:numRef>
          </c:val>
          <c:smooth val="0"/>
          <c:extLst>
            <c:ext xmlns:c16="http://schemas.microsoft.com/office/drawing/2014/chart" uri="{C3380CC4-5D6E-409C-BE32-E72D297353CC}">
              <c16:uniqueId val="{00000002-0485-45CC-AA1A-C0674B67A8F7}"/>
            </c:ext>
          </c:extLst>
        </c:ser>
        <c:dLbls>
          <c:showLegendKey val="0"/>
          <c:showVal val="1"/>
          <c:showCatName val="0"/>
          <c:showSerName val="0"/>
          <c:showPercent val="0"/>
          <c:showBubbleSize val="0"/>
        </c:dLbls>
        <c:marker val="1"/>
        <c:smooth val="0"/>
        <c:axId val="366217232"/>
        <c:axId val="366217648"/>
      </c:lineChart>
      <c:catAx>
        <c:axId val="3662172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66217648"/>
        <c:crosses val="autoZero"/>
        <c:auto val="1"/>
        <c:lblAlgn val="ctr"/>
        <c:lblOffset val="100"/>
        <c:noMultiLvlLbl val="0"/>
      </c:catAx>
      <c:valAx>
        <c:axId val="3662176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66217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pt-BR" sz="1100">
                <a:latin typeface="Arial Narrow" panose="020B0606020202030204" pitchFamily="34" charset="0"/>
              </a:rPr>
              <a:t>NOTIFICAÇÕES OBRIGATÓRIAS -JAN/21</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Arial Narrow" panose="020B0606020202030204" pitchFamily="34" charset="0"/>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JANEIRO!$A$9:$A$11</c:f>
              <c:strCache>
                <c:ptCount val="3"/>
                <c:pt idx="0">
                  <c:v>CHAGAS</c:v>
                </c:pt>
                <c:pt idx="1">
                  <c:v>HBSAG</c:v>
                </c:pt>
                <c:pt idx="2">
                  <c:v>ANTI HCV</c:v>
                </c:pt>
              </c:strCache>
            </c:strRef>
          </c:cat>
          <c:val>
            <c:numRef>
              <c:f>JANEIRO!$B$9:$B$11</c:f>
              <c:numCache>
                <c:formatCode>General</c:formatCode>
                <c:ptCount val="3"/>
                <c:pt idx="0">
                  <c:v>6</c:v>
                </c:pt>
                <c:pt idx="1">
                  <c:v>1</c:v>
                </c:pt>
                <c:pt idx="2">
                  <c:v>5</c:v>
                </c:pt>
              </c:numCache>
            </c:numRef>
          </c:val>
          <c:extLst>
            <c:ext xmlns:c16="http://schemas.microsoft.com/office/drawing/2014/chart" uri="{C3380CC4-5D6E-409C-BE32-E72D297353CC}">
              <c16:uniqueId val="{00000000-D4EC-4186-A323-14441C1BE918}"/>
            </c:ext>
          </c:extLst>
        </c:ser>
        <c:dLbls>
          <c:showLegendKey val="0"/>
          <c:showVal val="1"/>
          <c:showCatName val="0"/>
          <c:showSerName val="0"/>
          <c:showPercent val="0"/>
          <c:showBubbleSize val="0"/>
        </c:dLbls>
        <c:gapWidth val="79"/>
        <c:shape val="box"/>
        <c:axId val="641155840"/>
        <c:axId val="645898768"/>
        <c:axId val="0"/>
      </c:bar3DChart>
      <c:catAx>
        <c:axId val="6411558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645898768"/>
        <c:crosses val="autoZero"/>
        <c:auto val="1"/>
        <c:lblAlgn val="ctr"/>
        <c:lblOffset val="100"/>
        <c:noMultiLvlLbl val="0"/>
      </c:catAx>
      <c:valAx>
        <c:axId val="645898768"/>
        <c:scaling>
          <c:orientation val="minMax"/>
        </c:scaling>
        <c:delete val="1"/>
        <c:axPos val="l"/>
        <c:numFmt formatCode="General" sourceLinked="1"/>
        <c:majorTickMark val="none"/>
        <c:minorTickMark val="none"/>
        <c:tickLblPos val="nextTo"/>
        <c:crossAx val="641155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spc="0" baseline="0">
                <a:solidFill>
                  <a:sysClr val="windowText" lastClr="000000"/>
                </a:solidFill>
                <a:latin typeface="Arial Narrow" panose="020B0606020202030204" pitchFamily="34" charset="0"/>
                <a:ea typeface="+mn-ea"/>
                <a:cs typeface="+mn-cs"/>
              </a:defRPr>
            </a:pPr>
            <a:r>
              <a:rPr lang="pt-BR" sz="1200" b="1" i="0">
                <a:solidFill>
                  <a:sysClr val="windowText" lastClr="000000"/>
                </a:solidFill>
                <a:latin typeface="Arial Narrow" panose="020B0606020202030204" pitchFamily="34" charset="0"/>
                <a:cs typeface="Arial" panose="020B0604020202020204" pitchFamily="34" charset="0"/>
              </a:rPr>
              <a:t>RETROVIGILÂNCIA</a:t>
            </a:r>
          </a:p>
        </c:rich>
      </c:tx>
      <c:overlay val="0"/>
      <c:spPr>
        <a:noFill/>
        <a:ln>
          <a:noFill/>
        </a:ln>
        <a:effectLst/>
      </c:spPr>
      <c:txPr>
        <a:bodyPr rot="0" spcFirstLastPara="1" vertOverflow="ellipsis" vert="horz" wrap="square" anchor="ctr" anchorCtr="1"/>
        <a:lstStyle/>
        <a:p>
          <a:pPr>
            <a:defRPr sz="1800" b="0" i="0" u="none" strike="noStrike" kern="1200" spc="0" baseline="0">
              <a:solidFill>
                <a:sysClr val="windowText" lastClr="000000"/>
              </a:solidFill>
              <a:latin typeface="Arial Narrow" panose="020B0606020202030204" pitchFamily="34" charset="0"/>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JANEIRO!$A$46:$A$50</c:f>
              <c:strCache>
                <c:ptCount val="5"/>
                <c:pt idx="0">
                  <c:v>HTLV</c:v>
                </c:pt>
                <c:pt idx="1">
                  <c:v>HIV</c:v>
                </c:pt>
                <c:pt idx="2">
                  <c:v>HBSAG</c:v>
                </c:pt>
                <c:pt idx="3">
                  <c:v>ANTI-HCV</c:v>
                </c:pt>
                <c:pt idx="4">
                  <c:v>ANTI-HBC</c:v>
                </c:pt>
              </c:strCache>
            </c:strRef>
          </c:cat>
          <c:val>
            <c:numRef>
              <c:f>JANEIRO!$B$46:$B$50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8E8B-4E26-B064-816E5E35B812}"/>
            </c:ext>
          </c:extLst>
        </c:ser>
        <c:dLbls>
          <c:showLegendKey val="0"/>
          <c:showVal val="1"/>
          <c:showCatName val="0"/>
          <c:showSerName val="0"/>
          <c:showPercent val="0"/>
          <c:showBubbleSize val="0"/>
        </c:dLbls>
        <c:gapWidth val="150"/>
        <c:shape val="box"/>
        <c:axId val="672841680"/>
        <c:axId val="683469472"/>
        <c:axId val="0"/>
      </c:bar3DChart>
      <c:catAx>
        <c:axId val="672841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pt-BR"/>
          </a:p>
        </c:txPr>
        <c:crossAx val="683469472"/>
        <c:crosses val="autoZero"/>
        <c:auto val="1"/>
        <c:lblAlgn val="ctr"/>
        <c:lblOffset val="100"/>
        <c:noMultiLvlLbl val="0"/>
      </c:catAx>
      <c:valAx>
        <c:axId val="683469472"/>
        <c:scaling>
          <c:orientation val="minMax"/>
        </c:scaling>
        <c:delete val="1"/>
        <c:axPos val="l"/>
        <c:numFmt formatCode="General" sourceLinked="1"/>
        <c:majorTickMark val="none"/>
        <c:minorTickMark val="none"/>
        <c:tickLblPos val="nextTo"/>
        <c:crossAx val="672841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0" baseline="0">
                <a:solidFill>
                  <a:sysClr val="windowText" lastClr="000000"/>
                </a:solidFill>
                <a:latin typeface="+mn-lt"/>
                <a:ea typeface="+mn-ea"/>
                <a:cs typeface="+mn-cs"/>
              </a:defRPr>
            </a:pPr>
            <a:r>
              <a:rPr lang="pt-BR" sz="1100" b="1">
                <a:solidFill>
                  <a:sysClr val="windowText" lastClr="000000"/>
                </a:solidFill>
                <a:latin typeface="Arial Narrow" panose="020B0606020202030204" pitchFamily="34" charset="0"/>
              </a:rPr>
              <a:t>PROCESSO</a:t>
            </a:r>
            <a:r>
              <a:rPr lang="pt-BR" sz="1100" b="1" baseline="0">
                <a:solidFill>
                  <a:sysClr val="windowText" lastClr="000000"/>
                </a:solidFill>
                <a:latin typeface="Arial Narrow" panose="020B0606020202030204" pitchFamily="34" charset="0"/>
              </a:rPr>
              <a:t> DE CONVOCAÇÃO DE DOADORES AR'S</a:t>
            </a:r>
            <a:endParaRPr lang="pt-BR" sz="1100" b="1">
              <a:solidFill>
                <a:sysClr val="windowText" lastClr="000000"/>
              </a:solidFill>
              <a:latin typeface="Arial Narrow" panose="020B0606020202030204" pitchFamily="34" charset="0"/>
            </a:endParaRPr>
          </a:p>
        </c:rich>
      </c:tx>
      <c:layout>
        <c:manualLayout>
          <c:xMode val="edge"/>
          <c:yMode val="edge"/>
          <c:x val="0.1749415717939716"/>
          <c:y val="6.4814814814814811E-2"/>
        </c:manualLayout>
      </c:layout>
      <c:overlay val="0"/>
      <c:spPr>
        <a:noFill/>
        <a:ln>
          <a:noFill/>
        </a:ln>
        <a:effectLst/>
      </c:spPr>
      <c:txPr>
        <a:bodyPr rot="0" spcFirstLastPara="1" vertOverflow="ellipsis" vert="horz" wrap="square" anchor="ctr" anchorCtr="1"/>
        <a:lstStyle/>
        <a:p>
          <a:pPr>
            <a:defRPr sz="1800" b="1" i="0" u="none" strike="noStrike" kern="1200" spc="0" baseline="0">
              <a:solidFill>
                <a:sysClr val="windowText" lastClr="000000"/>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6">
                        <a:lumMod val="50000"/>
                      </a:schemeClr>
                    </a:solidFill>
                    <a:latin typeface="Arial Narrow" panose="020B0606020202030204" pitchFamily="34" charset="0"/>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JANEIRO!$A$69:$A$80</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JANEIRO!$B$69:$B$80</c:f>
              <c:numCache>
                <c:formatCode>General</c:formatCode>
                <c:ptCount val="12"/>
                <c:pt idx="0">
                  <c:v>91</c:v>
                </c:pt>
              </c:numCache>
            </c:numRef>
          </c:val>
          <c:extLst>
            <c:ext xmlns:c16="http://schemas.microsoft.com/office/drawing/2014/chart" uri="{C3380CC4-5D6E-409C-BE32-E72D297353CC}">
              <c16:uniqueId val="{00000000-EF26-446D-890E-B6F143CB68DC}"/>
            </c:ext>
          </c:extLst>
        </c:ser>
        <c:dLbls>
          <c:showLegendKey val="0"/>
          <c:showVal val="1"/>
          <c:showCatName val="0"/>
          <c:showSerName val="0"/>
          <c:showPercent val="0"/>
          <c:showBubbleSize val="0"/>
        </c:dLbls>
        <c:gapWidth val="150"/>
        <c:shape val="box"/>
        <c:axId val="838266704"/>
        <c:axId val="832069424"/>
        <c:axId val="0"/>
      </c:bar3DChart>
      <c:catAx>
        <c:axId val="838266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832069424"/>
        <c:crosses val="autoZero"/>
        <c:auto val="1"/>
        <c:lblAlgn val="ctr"/>
        <c:lblOffset val="100"/>
        <c:noMultiLvlLbl val="0"/>
      </c:catAx>
      <c:valAx>
        <c:axId val="832069424"/>
        <c:scaling>
          <c:orientation val="minMax"/>
        </c:scaling>
        <c:delete val="1"/>
        <c:axPos val="l"/>
        <c:numFmt formatCode="General" sourceLinked="1"/>
        <c:majorTickMark val="none"/>
        <c:minorTickMark val="none"/>
        <c:tickLblPos val="nextTo"/>
        <c:crossAx val="8382667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1" i="0" u="none" strike="noStrike" kern="1200" cap="none" spc="0" normalizeH="0" baseline="0">
                <a:solidFill>
                  <a:schemeClr val="tx1">
                    <a:lumMod val="65000"/>
                    <a:lumOff val="35000"/>
                  </a:schemeClr>
                </a:solidFill>
                <a:latin typeface="Arial Narrow" panose="020B0606020202030204" pitchFamily="34" charset="0"/>
                <a:ea typeface="+mj-ea"/>
                <a:cs typeface="+mj-cs"/>
              </a:defRPr>
            </a:pPr>
            <a:r>
              <a:rPr lang="pt-BR" sz="1200" b="1">
                <a:latin typeface="Arial Narrow" panose="020B0606020202030204" pitchFamily="34" charset="0"/>
              </a:rPr>
              <a:t>RESÍDUOS GERADOS EM JANEIRO 2021 </a:t>
            </a:r>
          </a:p>
        </c:rich>
      </c:tx>
      <c:layout>
        <c:manualLayout>
          <c:xMode val="edge"/>
          <c:yMode val="edge"/>
          <c:x val="0.24793449362519004"/>
          <c:y val="1.5919828203292772E-2"/>
        </c:manualLayout>
      </c:layout>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tx1">
                  <a:lumMod val="65000"/>
                  <a:lumOff val="35000"/>
                </a:schemeClr>
              </a:solidFill>
              <a:latin typeface="Arial Narrow" panose="020B0606020202030204" pitchFamily="34" charset="0"/>
              <a:ea typeface="+mj-ea"/>
              <a:cs typeface="+mj-cs"/>
            </a:defRPr>
          </a:pPr>
          <a:endParaRPr lang="pt-BR"/>
        </a:p>
      </c:txPr>
    </c:title>
    <c:autoTitleDeleted val="0"/>
    <c:plotArea>
      <c:layout>
        <c:manualLayout>
          <c:layoutTarget val="inner"/>
          <c:xMode val="edge"/>
          <c:yMode val="edge"/>
          <c:x val="3.3118900375903093E-2"/>
          <c:y val="0.13122915595954357"/>
          <c:w val="0.93005797063347051"/>
          <c:h val="0.6743319312777144"/>
        </c:manualLayout>
      </c:layout>
      <c:barChart>
        <c:barDir val="bar"/>
        <c:grouping val="clustered"/>
        <c:varyColors val="0"/>
        <c:ser>
          <c:idx val="0"/>
          <c:order val="0"/>
          <c:tx>
            <c:strRef>
              <c:f>Planilha1!$B$1</c:f>
              <c:strCache>
                <c:ptCount val="1"/>
                <c:pt idx="0">
                  <c:v>TOTAL (kg)</c:v>
                </c:pt>
              </c:strCache>
            </c:strRef>
          </c:tx>
          <c:spPr>
            <a:solidFill>
              <a:schemeClr val="accent1"/>
            </a:solidFill>
            <a:ln>
              <a:noFill/>
            </a:ln>
            <a:effectLst/>
          </c:spPr>
          <c:invertIfNegative val="0"/>
          <c:dLbls>
            <c:dLbl>
              <c:idx val="0"/>
              <c:tx>
                <c:rich>
                  <a:bodyPr/>
                  <a:lstStyle/>
                  <a:p>
                    <a:fld id="{2C7CC993-3F95-40C1-B4BF-2B72417DA3F7}" type="VALUE">
                      <a:rPr lang="en-US"/>
                      <a:pPr/>
                      <a:t>[VALOR]</a:t>
                    </a:fld>
                    <a:r>
                      <a:rPr lang="en-US"/>
                      <a:t> 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63A4-448B-892C-06E061F729B3}"/>
                </c:ext>
              </c:extLst>
            </c:dLbl>
            <c:dLbl>
              <c:idx val="1"/>
              <c:tx>
                <c:rich>
                  <a:bodyPr/>
                  <a:lstStyle/>
                  <a:p>
                    <a:fld id="{D4356154-7B54-4A27-9E72-70AA0D32B671}" type="VALUE">
                      <a:rPr lang="en-US"/>
                      <a:pPr/>
                      <a:t>[VALOR]</a:t>
                    </a:fld>
                    <a:r>
                      <a:rPr lang="en-US"/>
                      <a:t> 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3A4-448B-892C-06E061F729B3}"/>
                </c:ext>
              </c:extLst>
            </c:dLbl>
            <c:dLbl>
              <c:idx val="2"/>
              <c:tx>
                <c:rich>
                  <a:bodyPr/>
                  <a:lstStyle/>
                  <a:p>
                    <a:fld id="{4F503903-3B38-460E-82D0-AD74F0649D70}" type="VALUE">
                      <a:rPr lang="en-US"/>
                      <a:pPr/>
                      <a:t>[VALOR]</a:t>
                    </a:fld>
                    <a:r>
                      <a:rPr lang="en-US"/>
                      <a:t> 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63A4-448B-892C-06E061F729B3}"/>
                </c:ext>
              </c:extLst>
            </c:dLbl>
            <c:dLbl>
              <c:idx val="3"/>
              <c:tx>
                <c:rich>
                  <a:bodyPr/>
                  <a:lstStyle/>
                  <a:p>
                    <a:fld id="{534BFFE6-2055-4B36-A881-D8E787D47768}" type="VALUE">
                      <a:rPr lang="en-US"/>
                      <a:pPr/>
                      <a:t>[VALOR]</a:t>
                    </a:fld>
                    <a:r>
                      <a:rPr lang="en-US"/>
                      <a:t> 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3A4-448B-892C-06E061F729B3}"/>
                </c:ext>
              </c:extLst>
            </c:dLbl>
            <c:dLbl>
              <c:idx val="4"/>
              <c:tx>
                <c:rich>
                  <a:bodyPr/>
                  <a:lstStyle/>
                  <a:p>
                    <a:fld id="{EB1D3A6C-BAD5-451F-B45A-A6F7B528B388}" type="VALUE">
                      <a:rPr lang="en-US"/>
                      <a:pPr/>
                      <a:t>[VALOR]</a:t>
                    </a:fld>
                    <a:r>
                      <a:rPr lang="en-US"/>
                      <a:t> 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63A4-448B-892C-06E061F729B3}"/>
                </c:ext>
              </c:extLst>
            </c:dLbl>
            <c:dLbl>
              <c:idx val="5"/>
              <c:tx>
                <c:rich>
                  <a:bodyPr/>
                  <a:lstStyle/>
                  <a:p>
                    <a:fld id="{06109AF6-276B-4679-902E-054FD7F41CE3}" type="VALUE">
                      <a:rPr lang="en-US"/>
                      <a:pPr/>
                      <a:t>[VALOR]</a:t>
                    </a:fld>
                    <a:r>
                      <a:rPr lang="en-US"/>
                      <a:t> 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3A4-448B-892C-06E061F729B3}"/>
                </c:ext>
              </c:extLst>
            </c:dLbl>
            <c:dLbl>
              <c:idx val="6"/>
              <c:tx>
                <c:rich>
                  <a:bodyPr/>
                  <a:lstStyle/>
                  <a:p>
                    <a:fld id="{7AA6A2A9-BCC1-4B3F-B882-59BFD8EB8ADF}" type="VALUE">
                      <a:rPr lang="en-US"/>
                      <a:pPr/>
                      <a:t>[VALOR]</a:t>
                    </a:fld>
                    <a:r>
                      <a:rPr lang="en-US"/>
                      <a:t>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63A4-448B-892C-06E061F729B3}"/>
                </c:ext>
              </c:extLst>
            </c:dLbl>
            <c:dLbl>
              <c:idx val="7"/>
              <c:tx>
                <c:rich>
                  <a:bodyPr/>
                  <a:lstStyle/>
                  <a:p>
                    <a:r>
                      <a:rPr lang="en-US"/>
                      <a:t>135,26 kg</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3A4-448B-892C-06E061F729B3}"/>
                </c:ext>
              </c:extLst>
            </c:dLbl>
            <c:dLbl>
              <c:idx val="8"/>
              <c:tx>
                <c:rich>
                  <a:bodyPr/>
                  <a:lstStyle/>
                  <a:p>
                    <a:r>
                      <a:rPr lang="en-US"/>
                      <a:t>506 kg</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3A4-448B-892C-06E061F729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Planilha1!$A$2:$A$10</c:f>
              <c:strCache>
                <c:ptCount val="9"/>
                <c:pt idx="0">
                  <c:v>Hemocentro Coordenador</c:v>
                </c:pt>
                <c:pt idx="1">
                  <c:v>Catalão</c:v>
                </c:pt>
                <c:pt idx="2">
                  <c:v>Ceres</c:v>
                </c:pt>
                <c:pt idx="3">
                  <c:v>Formosa</c:v>
                </c:pt>
                <c:pt idx="4">
                  <c:v>Iporá</c:v>
                </c:pt>
                <c:pt idx="5">
                  <c:v>Jataí</c:v>
                </c:pt>
                <c:pt idx="6">
                  <c:v>Porangatu</c:v>
                </c:pt>
                <c:pt idx="7">
                  <c:v>Quirinópolis</c:v>
                </c:pt>
                <c:pt idx="8">
                  <c:v>Rio Verde</c:v>
                </c:pt>
              </c:strCache>
            </c:strRef>
          </c:cat>
          <c:val>
            <c:numRef>
              <c:f>Planilha1!$B$2:$B$10</c:f>
              <c:numCache>
                <c:formatCode>General</c:formatCode>
                <c:ptCount val="9"/>
                <c:pt idx="0" formatCode="#,##0.00">
                  <c:v>2096.0300000000002</c:v>
                </c:pt>
                <c:pt idx="1">
                  <c:v>81.349999999999994</c:v>
                </c:pt>
                <c:pt idx="2">
                  <c:v>134.19999999999999</c:v>
                </c:pt>
                <c:pt idx="3">
                  <c:v>159.19999999999999</c:v>
                </c:pt>
                <c:pt idx="4">
                  <c:v>36.5</c:v>
                </c:pt>
                <c:pt idx="5">
                  <c:v>276.3</c:v>
                </c:pt>
                <c:pt idx="6">
                  <c:v>123.4</c:v>
                </c:pt>
                <c:pt idx="7">
                  <c:v>135.26</c:v>
                </c:pt>
                <c:pt idx="8">
                  <c:v>506.4</c:v>
                </c:pt>
              </c:numCache>
            </c:numRef>
          </c:val>
          <c:extLst>
            <c:ext xmlns:c16="http://schemas.microsoft.com/office/drawing/2014/chart" uri="{C3380CC4-5D6E-409C-BE32-E72D297353CC}">
              <c16:uniqueId val="{00000000-0BF3-4111-8F4A-A8F11961378B}"/>
            </c:ext>
          </c:extLst>
        </c:ser>
        <c:dLbls>
          <c:showLegendKey val="0"/>
          <c:showVal val="1"/>
          <c:showCatName val="0"/>
          <c:showSerName val="0"/>
          <c:showPercent val="0"/>
          <c:showBubbleSize val="0"/>
        </c:dLbls>
        <c:gapWidth val="269"/>
        <c:axId val="480009480"/>
        <c:axId val="480007512"/>
      </c:barChart>
      <c:catAx>
        <c:axId val="480009480"/>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Arial Narrow" panose="020B0606020202030204" pitchFamily="34" charset="0"/>
                <a:ea typeface="+mn-ea"/>
                <a:cs typeface="+mn-cs"/>
              </a:defRPr>
            </a:pPr>
            <a:endParaRPr lang="pt-BR"/>
          </a:p>
        </c:txPr>
        <c:crossAx val="480007512"/>
        <c:crosses val="autoZero"/>
        <c:auto val="1"/>
        <c:lblAlgn val="ctr"/>
        <c:lblOffset val="100"/>
        <c:noMultiLvlLbl val="0"/>
      </c:catAx>
      <c:valAx>
        <c:axId val="48000751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80009480"/>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RESÍDUOS MENSAIS GERADOS PELA HEMORREDE </a:t>
            </a:r>
          </a:p>
          <a:p>
            <a:pPr>
              <a:defRPr/>
            </a:pPr>
            <a:r>
              <a:rPr lang="pt-BR"/>
              <a:t>GRUPO 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4.8517301768914542E-2"/>
          <c:y val="7.4613555620219596E-2"/>
          <c:w val="0.93392950527136076"/>
          <c:h val="0.72494708552726939"/>
        </c:manualLayout>
      </c:layout>
      <c:lineChart>
        <c:grouping val="standard"/>
        <c:varyColors val="0"/>
        <c:ser>
          <c:idx val="0"/>
          <c:order val="0"/>
          <c:tx>
            <c:strRef>
              <c:f>Planilha1!$N$47</c:f>
              <c:strCache>
                <c:ptCount val="1"/>
                <c:pt idx="0">
                  <c:v>JANEIRO</c:v>
                </c:pt>
              </c:strCache>
            </c:strRef>
          </c:tx>
          <c:spPr>
            <a:ln w="28575" cap="rnd">
              <a:solidFill>
                <a:schemeClr val="accent1"/>
              </a:solidFill>
              <a:round/>
            </a:ln>
            <a:effectLst/>
          </c:spPr>
          <c:marker>
            <c:symbol val="none"/>
          </c:marker>
          <c:dLbls>
            <c:spPr>
              <a:solidFill>
                <a:schemeClr val="tx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Planilha1!$O$47:$W$47</c:f>
              <c:numCache>
                <c:formatCode>0%</c:formatCode>
                <c:ptCount val="9"/>
                <c:pt idx="0">
                  <c:v>0.35916824196597352</c:v>
                </c:pt>
                <c:pt idx="1">
                  <c:v>1.5122873345935728E-2</c:v>
                </c:pt>
                <c:pt idx="2">
                  <c:v>0.3188405797101449</c:v>
                </c:pt>
                <c:pt idx="3">
                  <c:v>4.8519218651543794E-2</c:v>
                </c:pt>
                <c:pt idx="4">
                  <c:v>6.9943289224952743E-2</c:v>
                </c:pt>
                <c:pt idx="5">
                  <c:v>4.725897920604915E-2</c:v>
                </c:pt>
                <c:pt idx="6">
                  <c:v>1.7643352236925015E-2</c:v>
                </c:pt>
                <c:pt idx="7">
                  <c:v>9.388783868935098E-2</c:v>
                </c:pt>
                <c:pt idx="8">
                  <c:v>2.9615626969124134E-2</c:v>
                </c:pt>
              </c:numCache>
            </c:numRef>
          </c:val>
          <c:smooth val="0"/>
          <c:extLst>
            <c:ext xmlns:c16="http://schemas.microsoft.com/office/drawing/2014/chart" uri="{C3380CC4-5D6E-409C-BE32-E72D297353CC}">
              <c16:uniqueId val="{00000000-F4E1-446D-9A64-7577AEDB8E41}"/>
            </c:ext>
          </c:extLst>
        </c:ser>
        <c:dLbls>
          <c:dLblPos val="ctr"/>
          <c:showLegendKey val="0"/>
          <c:showVal val="1"/>
          <c:showCatName val="0"/>
          <c:showSerName val="0"/>
          <c:showPercent val="0"/>
          <c:showBubbleSize val="0"/>
        </c:dLbls>
        <c:smooth val="0"/>
        <c:axId val="482752168"/>
        <c:axId val="482750528"/>
      </c:lineChart>
      <c:catAx>
        <c:axId val="482752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82750528"/>
        <c:crosses val="autoZero"/>
        <c:auto val="1"/>
        <c:lblAlgn val="ctr"/>
        <c:lblOffset val="100"/>
        <c:noMultiLvlLbl val="0"/>
      </c:catAx>
      <c:valAx>
        <c:axId val="4827505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82752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100" b="0" i="0" baseline="0">
                <a:effectLst/>
                <a:latin typeface="Arial Narrow" panose="020B0606020202030204" pitchFamily="34" charset="0"/>
              </a:rPr>
              <a:t>RESÍDUOS MENSAIS GERADOS PELA HEMORREDE </a:t>
            </a:r>
            <a:endParaRPr lang="pt-BR" sz="1100">
              <a:effectLst/>
              <a:latin typeface="Arial Narrow" panose="020B0606020202030204" pitchFamily="34" charset="0"/>
            </a:endParaRPr>
          </a:p>
          <a:p>
            <a:pPr>
              <a:defRPr/>
            </a:pPr>
            <a:r>
              <a:rPr lang="pt-BR" sz="1100" b="0" i="0" baseline="0">
                <a:effectLst/>
                <a:latin typeface="Arial Narrow" panose="020B0606020202030204" pitchFamily="34" charset="0"/>
              </a:rPr>
              <a:t>GRUPO B</a:t>
            </a:r>
            <a:endParaRPr lang="pt-BR" sz="1100">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5.2446263972146773E-2"/>
          <c:y val="3.1181105123965276E-2"/>
          <c:w val="0.9310537347286405"/>
          <c:h val="0.77627076129693273"/>
        </c:manualLayout>
      </c:layout>
      <c:lineChart>
        <c:grouping val="standard"/>
        <c:varyColors val="0"/>
        <c:ser>
          <c:idx val="0"/>
          <c:order val="0"/>
          <c:tx>
            <c:strRef>
              <c:f>Planilha1!$O$84</c:f>
              <c:strCache>
                <c:ptCount val="1"/>
                <c:pt idx="0">
                  <c:v>JANEIRO</c:v>
                </c:pt>
              </c:strCache>
            </c:strRef>
          </c:tx>
          <c:spPr>
            <a:ln w="28575" cap="rnd">
              <a:solidFill>
                <a:schemeClr val="accent2"/>
              </a:solidFill>
              <a:round/>
            </a:ln>
            <a:effectLst/>
          </c:spPr>
          <c:marker>
            <c:symbol val="none"/>
          </c:marker>
          <c:dLbls>
            <c:spPr>
              <a:solidFill>
                <a:schemeClr val="tx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Planilha1!$P$83:$X$83</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Planilha1!$P$84:$X$84</c:f>
              <c:numCache>
                <c:formatCode>0%</c:formatCode>
                <c:ptCount val="9"/>
                <c:pt idx="0">
                  <c:v>1</c:v>
                </c:pt>
                <c:pt idx="1">
                  <c:v>0</c:v>
                </c:pt>
                <c:pt idx="2">
                  <c:v>0</c:v>
                </c:pt>
                <c:pt idx="3">
                  <c:v>0</c:v>
                </c:pt>
                <c:pt idx="4">
                  <c:v>0</c:v>
                </c:pt>
                <c:pt idx="5">
                  <c:v>0</c:v>
                </c:pt>
                <c:pt idx="6">
                  <c:v>0</c:v>
                </c:pt>
                <c:pt idx="7">
                  <c:v>0</c:v>
                </c:pt>
                <c:pt idx="8">
                  <c:v>0</c:v>
                </c:pt>
              </c:numCache>
            </c:numRef>
          </c:val>
          <c:smooth val="0"/>
          <c:extLst>
            <c:ext xmlns:c16="http://schemas.microsoft.com/office/drawing/2014/chart" uri="{C3380CC4-5D6E-409C-BE32-E72D297353CC}">
              <c16:uniqueId val="{00000000-8626-4C8B-B2B6-361499557689}"/>
            </c:ext>
          </c:extLst>
        </c:ser>
        <c:dLbls>
          <c:dLblPos val="ctr"/>
          <c:showLegendKey val="0"/>
          <c:showVal val="1"/>
          <c:showCatName val="0"/>
          <c:showSerName val="0"/>
          <c:showPercent val="0"/>
          <c:showBubbleSize val="0"/>
        </c:dLbls>
        <c:smooth val="0"/>
        <c:axId val="525437520"/>
        <c:axId val="525431944"/>
      </c:lineChart>
      <c:catAx>
        <c:axId val="525437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5431944"/>
        <c:crosses val="autoZero"/>
        <c:auto val="1"/>
        <c:lblAlgn val="ctr"/>
        <c:lblOffset val="100"/>
        <c:noMultiLvlLbl val="0"/>
      </c:catAx>
      <c:valAx>
        <c:axId val="5254319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5437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100" b="0" i="0" baseline="0">
                <a:effectLst/>
                <a:latin typeface="Arial Narrow" panose="020B0606020202030204" pitchFamily="34" charset="0"/>
              </a:rPr>
              <a:t>RESÍDUOS MENSAIS GERADOS PELA HEMORREDE </a:t>
            </a:r>
            <a:endParaRPr lang="pt-BR" sz="1100">
              <a:effectLst/>
              <a:latin typeface="Arial Narrow" panose="020B0606020202030204" pitchFamily="34" charset="0"/>
            </a:endParaRPr>
          </a:p>
          <a:p>
            <a:pPr>
              <a:defRPr/>
            </a:pPr>
            <a:r>
              <a:rPr lang="pt-BR" sz="1100" b="0" i="0" baseline="0">
                <a:effectLst/>
                <a:latin typeface="Arial Narrow" panose="020B0606020202030204" pitchFamily="34" charset="0"/>
              </a:rPr>
              <a:t>GRUPO D</a:t>
            </a:r>
            <a:endParaRPr lang="pt-BR" sz="1100">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4.5210666510552354E-2"/>
          <c:y val="2.7183974617095267E-2"/>
          <c:w val="0.93843245616602755"/>
          <c:h val="0.75857917700685362"/>
        </c:manualLayout>
      </c:layout>
      <c:lineChart>
        <c:grouping val="standard"/>
        <c:varyColors val="0"/>
        <c:ser>
          <c:idx val="0"/>
          <c:order val="0"/>
          <c:tx>
            <c:strRef>
              <c:f>Planilha1!$O$123</c:f>
              <c:strCache>
                <c:ptCount val="1"/>
                <c:pt idx="0">
                  <c:v>JANEIRO</c:v>
                </c:pt>
              </c:strCache>
            </c:strRef>
          </c:tx>
          <c:spPr>
            <a:ln w="28575" cap="rnd">
              <a:solidFill>
                <a:schemeClr val="accent2"/>
              </a:solidFill>
              <a:round/>
            </a:ln>
            <a:effectLst/>
          </c:spPr>
          <c:marker>
            <c:symbol val="none"/>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Planilha1!$P$122:$X$122</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Planilha1!$P$123:$X$123</c:f>
              <c:numCache>
                <c:formatCode>0%</c:formatCode>
                <c:ptCount val="9"/>
                <c:pt idx="0">
                  <c:v>0.50623700623700618</c:v>
                </c:pt>
                <c:pt idx="1">
                  <c:v>2.286902286902287E-2</c:v>
                </c:pt>
                <c:pt idx="2">
                  <c:v>0.12889812889812891</c:v>
                </c:pt>
                <c:pt idx="3">
                  <c:v>5.6133056133056136E-2</c:v>
                </c:pt>
                <c:pt idx="4">
                  <c:v>0</c:v>
                </c:pt>
                <c:pt idx="5">
                  <c:v>8.7318087318087323E-2</c:v>
                </c:pt>
                <c:pt idx="6">
                  <c:v>0.12474012474012475</c:v>
                </c:pt>
                <c:pt idx="7">
                  <c:v>0</c:v>
                </c:pt>
                <c:pt idx="8">
                  <c:v>7.3804573804573809E-2</c:v>
                </c:pt>
              </c:numCache>
            </c:numRef>
          </c:val>
          <c:smooth val="0"/>
          <c:extLst>
            <c:ext xmlns:c16="http://schemas.microsoft.com/office/drawing/2014/chart" uri="{C3380CC4-5D6E-409C-BE32-E72D297353CC}">
              <c16:uniqueId val="{00000000-AA61-4712-B212-31EE7ADE8873}"/>
            </c:ext>
          </c:extLst>
        </c:ser>
        <c:dLbls>
          <c:dLblPos val="ctr"/>
          <c:showLegendKey val="0"/>
          <c:showVal val="1"/>
          <c:showCatName val="0"/>
          <c:showSerName val="0"/>
          <c:showPercent val="0"/>
          <c:showBubbleSize val="0"/>
        </c:dLbls>
        <c:smooth val="0"/>
        <c:axId val="518570928"/>
        <c:axId val="518566992"/>
      </c:lineChart>
      <c:catAx>
        <c:axId val="51857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18566992"/>
        <c:crosses val="autoZero"/>
        <c:auto val="1"/>
        <c:lblAlgn val="ctr"/>
        <c:lblOffset val="100"/>
        <c:noMultiLvlLbl val="0"/>
      </c:catAx>
      <c:valAx>
        <c:axId val="51856699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18570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Narrow" panose="020B0606020202030204" pitchFamily="34" charset="0"/>
                <a:ea typeface="+mn-ea"/>
                <a:cs typeface="+mn-cs"/>
              </a:defRPr>
            </a:pPr>
            <a:r>
              <a:rPr lang="pt-BR" sz="1100" b="0" i="0" baseline="0">
                <a:effectLst/>
                <a:latin typeface="Arial Narrow" panose="020B0606020202030204" pitchFamily="34" charset="0"/>
              </a:rPr>
              <a:t>RESÍDUOS MENSAIS GERADOS PELA HEMORREDE </a:t>
            </a:r>
            <a:endParaRPr lang="pt-BR" sz="1100">
              <a:effectLst/>
              <a:latin typeface="Arial Narrow" panose="020B0606020202030204" pitchFamily="34" charset="0"/>
            </a:endParaRPr>
          </a:p>
          <a:p>
            <a:pPr>
              <a:defRPr sz="1100">
                <a:latin typeface="Arial Narrow" panose="020B0606020202030204" pitchFamily="34" charset="0"/>
              </a:defRPr>
            </a:pPr>
            <a:r>
              <a:rPr lang="pt-BR" sz="1100" b="0" i="0" baseline="0">
                <a:effectLst/>
                <a:latin typeface="Arial Narrow" panose="020B0606020202030204" pitchFamily="34" charset="0"/>
              </a:rPr>
              <a:t>GRUPO RECICLÁVEIS</a:t>
            </a:r>
            <a:endParaRPr lang="pt-BR" sz="1100">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Narrow" panose="020B0606020202030204" pitchFamily="34" charset="0"/>
              <a:ea typeface="+mn-ea"/>
              <a:cs typeface="+mn-cs"/>
            </a:defRPr>
          </a:pPr>
          <a:endParaRPr lang="pt-BR"/>
        </a:p>
      </c:txPr>
    </c:title>
    <c:autoTitleDeleted val="0"/>
    <c:plotArea>
      <c:layout/>
      <c:lineChart>
        <c:grouping val="standard"/>
        <c:varyColors val="0"/>
        <c:ser>
          <c:idx val="0"/>
          <c:order val="0"/>
          <c:tx>
            <c:strRef>
              <c:f>Planilha1!$N$198</c:f>
              <c:strCache>
                <c:ptCount val="1"/>
                <c:pt idx="0">
                  <c:v>JANEIRO</c:v>
                </c:pt>
              </c:strCache>
            </c:strRef>
          </c:tx>
          <c:spPr>
            <a:ln w="28575" cap="rnd">
              <a:solidFill>
                <a:schemeClr val="accent1"/>
              </a:solidFill>
              <a:round/>
            </a:ln>
            <a:effectLst/>
          </c:spPr>
          <c:marker>
            <c:symbol val="none"/>
          </c:marker>
          <c:dLbls>
            <c:spPr>
              <a:solidFill>
                <a:schemeClr val="tx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Planilha1!$O$197:$W$197</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Planilha1!$O$198:$W$198</c:f>
              <c:numCache>
                <c:formatCode>0%</c:formatCode>
                <c:ptCount val="9"/>
                <c:pt idx="0">
                  <c:v>0.89823874755381605</c:v>
                </c:pt>
                <c:pt idx="1">
                  <c:v>4.6966731898238745E-2</c:v>
                </c:pt>
                <c:pt idx="2">
                  <c:v>1.5655577299412915E-2</c:v>
                </c:pt>
                <c:pt idx="3">
                  <c:v>3.9138943248532287E-2</c:v>
                </c:pt>
                <c:pt idx="4">
                  <c:v>0</c:v>
                </c:pt>
                <c:pt idx="5">
                  <c:v>0</c:v>
                </c:pt>
                <c:pt idx="6">
                  <c:v>0</c:v>
                </c:pt>
                <c:pt idx="7">
                  <c:v>0</c:v>
                </c:pt>
                <c:pt idx="8">
                  <c:v>0</c:v>
                </c:pt>
              </c:numCache>
            </c:numRef>
          </c:val>
          <c:smooth val="0"/>
          <c:extLst>
            <c:ext xmlns:c16="http://schemas.microsoft.com/office/drawing/2014/chart" uri="{C3380CC4-5D6E-409C-BE32-E72D297353CC}">
              <c16:uniqueId val="{00000000-064F-474E-AC68-2A24B886509F}"/>
            </c:ext>
          </c:extLst>
        </c:ser>
        <c:dLbls>
          <c:dLblPos val="ctr"/>
          <c:showLegendKey val="0"/>
          <c:showVal val="1"/>
          <c:showCatName val="0"/>
          <c:showSerName val="0"/>
          <c:showPercent val="0"/>
          <c:showBubbleSize val="0"/>
        </c:dLbls>
        <c:smooth val="0"/>
        <c:axId val="532239760"/>
        <c:axId val="532240416"/>
      </c:lineChart>
      <c:catAx>
        <c:axId val="53223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32240416"/>
        <c:crosses val="autoZero"/>
        <c:auto val="1"/>
        <c:lblAlgn val="ctr"/>
        <c:lblOffset val="100"/>
        <c:noMultiLvlLbl val="0"/>
      </c:catAx>
      <c:valAx>
        <c:axId val="5322404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32239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EPIDEMIOLÓGICO'!$A$49</c:f>
              <c:strCache>
                <c:ptCount val="1"/>
                <c:pt idx="0">
                  <c:v>Esporádico</c:v>
                </c:pt>
              </c:strCache>
            </c:strRef>
          </c:tx>
          <c:spPr>
            <a:solidFill>
              <a:schemeClr val="accent1"/>
            </a:solidFill>
            <a:ln>
              <a:noFill/>
            </a:ln>
            <a:effectLst/>
          </c:spPr>
          <c:invertIfNegative val="0"/>
          <c:dLbls>
            <c:dLbl>
              <c:idx val="0"/>
              <c:layout>
                <c:manualLayout>
                  <c:x val="0"/>
                  <c:y val="2.707275803722501E-2"/>
                </c:manualLayout>
              </c:layout>
              <c:tx>
                <c:rich>
                  <a:bodyPr/>
                  <a:lstStyle/>
                  <a:p>
                    <a:r>
                      <a:rPr lang="en-US" b="1">
                        <a:solidFill>
                          <a:schemeClr val="accent1">
                            <a:lumMod val="50000"/>
                          </a:schemeClr>
                        </a:solidFill>
                      </a:rPr>
                      <a:t>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621-4C79-8DD9-3CFAFCF46B7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EPIDEMIOLÓGICO'!$B$49:$M$49</c:f>
              <c:numCache>
                <c:formatCode>General</c:formatCode>
                <c:ptCount val="12"/>
                <c:pt idx="0" formatCode="0%">
                  <c:v>0.33</c:v>
                </c:pt>
              </c:numCache>
            </c:numRef>
          </c:val>
          <c:extLst>
            <c:ext xmlns:c16="http://schemas.microsoft.com/office/drawing/2014/chart" uri="{C3380CC4-5D6E-409C-BE32-E72D297353CC}">
              <c16:uniqueId val="{00000001-D621-4C79-8DD9-3CFAFCF46B76}"/>
            </c:ext>
          </c:extLst>
        </c:ser>
        <c:dLbls>
          <c:showLegendKey val="0"/>
          <c:showVal val="1"/>
          <c:showCatName val="0"/>
          <c:showSerName val="0"/>
          <c:showPercent val="0"/>
          <c:showBubbleSize val="0"/>
        </c:dLbls>
        <c:gapWidth val="219"/>
        <c:axId val="789380047"/>
        <c:axId val="789395439"/>
      </c:barChart>
      <c:lineChart>
        <c:grouping val="standard"/>
        <c:varyColors val="0"/>
        <c:ser>
          <c:idx val="1"/>
          <c:order val="1"/>
          <c:tx>
            <c:strRef>
              <c:f>'PERFIL EPIDEMIOLÓGICO'!$A$50</c:f>
              <c:strCache>
                <c:ptCount val="1"/>
                <c:pt idx="0">
                  <c:v>Média/HEMOPROD 2019</c:v>
                </c:pt>
              </c:strCache>
            </c:strRef>
          </c:tx>
          <c:spPr>
            <a:ln w="28575" cap="rnd">
              <a:solidFill>
                <a:schemeClr val="accent3"/>
              </a:solidFill>
              <a:round/>
            </a:ln>
            <a:effectLst/>
          </c:spPr>
          <c:marker>
            <c:symbol val="none"/>
          </c:marker>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EPIDEMIOLÓGICO'!$B$50:$M$50</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2-D621-4C79-8DD9-3CFAFCF46B76}"/>
            </c:ext>
          </c:extLst>
        </c:ser>
        <c:dLbls>
          <c:showLegendKey val="0"/>
          <c:showVal val="0"/>
          <c:showCatName val="0"/>
          <c:showSerName val="0"/>
          <c:showPercent val="0"/>
          <c:showBubbleSize val="0"/>
        </c:dLbls>
        <c:marker val="1"/>
        <c:smooth val="0"/>
        <c:axId val="789380047"/>
        <c:axId val="789395439"/>
      </c:lineChart>
      <c:catAx>
        <c:axId val="78938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789395439"/>
        <c:crosses val="autoZero"/>
        <c:auto val="1"/>
        <c:lblAlgn val="ctr"/>
        <c:lblOffset val="100"/>
        <c:noMultiLvlLbl val="0"/>
      </c:catAx>
      <c:valAx>
        <c:axId val="78939543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89380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RESÍDUOS MENSAIS GERADOS PELA HEMORREDE </a:t>
            </a:r>
          </a:p>
          <a:p>
            <a:pPr>
              <a:defRPr/>
            </a:pPr>
            <a:r>
              <a:rPr lang="pt-BR"/>
              <a:t>GRUPO 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4.8517301768914542E-2"/>
          <c:y val="7.4613555620219596E-2"/>
          <c:w val="0.93392950527136076"/>
          <c:h val="0.72494708552726939"/>
        </c:manualLayout>
      </c:layout>
      <c:lineChart>
        <c:grouping val="standard"/>
        <c:varyColors val="0"/>
        <c:ser>
          <c:idx val="0"/>
          <c:order val="0"/>
          <c:tx>
            <c:strRef>
              <c:f>Planilha1!$N$160</c:f>
              <c:strCache>
                <c:ptCount val="1"/>
                <c:pt idx="0">
                  <c:v>JANEIRO</c:v>
                </c:pt>
              </c:strCache>
            </c:strRef>
          </c:tx>
          <c:spPr>
            <a:ln w="28575" cap="rnd">
              <a:solidFill>
                <a:schemeClr val="accent1"/>
              </a:solidFill>
              <a:round/>
            </a:ln>
            <a:effectLst/>
          </c:spPr>
          <c:marker>
            <c:symbol val="none"/>
          </c:marker>
          <c:dLbls>
            <c:spPr>
              <a:solidFill>
                <a:schemeClr val="tx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Planilha1!$O$159:$W$159</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Planilha1!$O$160:$W$160</c:f>
              <c:numCache>
                <c:formatCode>0%</c:formatCode>
                <c:ptCount val="9"/>
                <c:pt idx="0">
                  <c:v>0.59790209790209792</c:v>
                </c:pt>
                <c:pt idx="1">
                  <c:v>3.4965034965034968E-2</c:v>
                </c:pt>
                <c:pt idx="2">
                  <c:v>0.1993006993006993</c:v>
                </c:pt>
                <c:pt idx="3">
                  <c:v>1.3986013986013986E-2</c:v>
                </c:pt>
                <c:pt idx="4">
                  <c:v>8.0419580419580416E-2</c:v>
                </c:pt>
                <c:pt idx="5">
                  <c:v>0</c:v>
                </c:pt>
                <c:pt idx="6">
                  <c:v>2.7972027972027972E-2</c:v>
                </c:pt>
                <c:pt idx="7">
                  <c:v>2.4475524475524476E-2</c:v>
                </c:pt>
                <c:pt idx="8">
                  <c:v>2.097902097902098E-2</c:v>
                </c:pt>
              </c:numCache>
            </c:numRef>
          </c:val>
          <c:smooth val="0"/>
          <c:extLst>
            <c:ext xmlns:c16="http://schemas.microsoft.com/office/drawing/2014/chart" uri="{C3380CC4-5D6E-409C-BE32-E72D297353CC}">
              <c16:uniqueId val="{00000000-F4E1-446D-9A64-7577AEDB8E41}"/>
            </c:ext>
          </c:extLst>
        </c:ser>
        <c:dLbls>
          <c:dLblPos val="ctr"/>
          <c:showLegendKey val="0"/>
          <c:showVal val="1"/>
          <c:showCatName val="0"/>
          <c:showSerName val="0"/>
          <c:showPercent val="0"/>
          <c:showBubbleSize val="0"/>
        </c:dLbls>
        <c:smooth val="0"/>
        <c:axId val="482752168"/>
        <c:axId val="482750528"/>
      </c:lineChart>
      <c:catAx>
        <c:axId val="482752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82750528"/>
        <c:crosses val="autoZero"/>
        <c:auto val="1"/>
        <c:lblAlgn val="ctr"/>
        <c:lblOffset val="100"/>
        <c:noMultiLvlLbl val="0"/>
      </c:catAx>
      <c:valAx>
        <c:axId val="4827505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82752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lang="pt-BR" sz="1600" b="1" i="0" u="none" strike="noStrike" kern="1200" baseline="0">
                <a:solidFill>
                  <a:srgbClr val="B4C7E7"/>
                </a:solidFill>
                <a:latin typeface="Arial Narrow" pitchFamily="34"/>
              </a:defRPr>
            </a:pPr>
            <a:r>
              <a:rPr lang="pt-BR" sz="1200" b="1" i="0" u="none" strike="noStrike" kern="1200" cap="none" spc="0" baseline="0">
                <a:solidFill>
                  <a:sysClr val="windowText" lastClr="000000"/>
                </a:solidFill>
                <a:uFillTx/>
                <a:latin typeface="Arial Narrow" pitchFamily="34"/>
              </a:rPr>
              <a:t>NOTIFICAÇÕES X TRATATIVAS</a:t>
            </a:r>
          </a:p>
        </c:rich>
      </c:tx>
      <c:overlay val="0"/>
      <c:spPr>
        <a:noFill/>
        <a:ln>
          <a:noFill/>
        </a:ln>
      </c:spPr>
    </c:title>
    <c:autoTitleDeleted val="0"/>
    <c:view3D>
      <c:rotX val="13"/>
      <c:rotY val="18"/>
      <c:rAngAx val="1"/>
    </c:view3D>
    <c:floor>
      <c:thickness val="0"/>
      <c:spPr>
        <a:noFill/>
        <a:ln>
          <a:noFill/>
        </a:ln>
      </c:spPr>
    </c:floor>
    <c:sideWall>
      <c:thickness val="0"/>
      <c:spPr>
        <a:noFill/>
        <a:ln>
          <a:noFill/>
        </a:ln>
      </c:spPr>
    </c:sideWall>
    <c:backWall>
      <c:thickness val="0"/>
      <c:spPr>
        <a:noFill/>
        <a:ln>
          <a:noFill/>
        </a:ln>
      </c:spPr>
    </c:backWall>
    <c:plotArea>
      <c:layout/>
      <c:bar3DChart>
        <c:barDir val="col"/>
        <c:grouping val="stacked"/>
        <c:varyColors val="0"/>
        <c:ser>
          <c:idx val="0"/>
          <c:order val="0"/>
          <c:tx>
            <c:v>Série1</c:v>
          </c:tx>
          <c:spPr>
            <a:gradFill>
              <a:gsLst>
                <a:gs pos="0">
                  <a:srgbClr val="6083CB"/>
                </a:gs>
                <a:gs pos="100000">
                  <a:srgbClr val="3E70CA"/>
                </a:gs>
              </a:gsLst>
              <a:lin ang="5400000"/>
            </a:gradFill>
            <a:ln>
              <a:noFill/>
            </a:ln>
            <a:effectLst>
              <a:outerShdw dist="19046" dir="5400000" algn="tl">
                <a:srgbClr val="000000">
                  <a:alpha val="63000"/>
                </a:srgbClr>
              </a:outerShdw>
            </a:effectLst>
          </c:spPr>
          <c:invertIfNegative val="0"/>
          <c:dPt>
            <c:idx val="0"/>
            <c:invertIfNegative val="0"/>
            <c:bubble3D val="0"/>
            <c:extLst>
              <c:ext xmlns:c16="http://schemas.microsoft.com/office/drawing/2014/chart" uri="{C3380CC4-5D6E-409C-BE32-E72D297353CC}">
                <c16:uniqueId val="{00000000-7EA2-41EC-A447-1174F5BA9F34}"/>
              </c:ext>
            </c:extLst>
          </c:dPt>
          <c:dPt>
            <c:idx val="1"/>
            <c:invertIfNegative val="0"/>
            <c:bubble3D val="0"/>
            <c:extLst>
              <c:ext xmlns:c16="http://schemas.microsoft.com/office/drawing/2014/chart" uri="{C3380CC4-5D6E-409C-BE32-E72D297353CC}">
                <c16:uniqueId val="{00000001-7EA2-41EC-A447-1174F5BA9F34}"/>
              </c:ext>
            </c:extLst>
          </c:dPt>
          <c:dPt>
            <c:idx val="2"/>
            <c:invertIfNegative val="0"/>
            <c:bubble3D val="0"/>
            <c:extLst>
              <c:ext xmlns:c16="http://schemas.microsoft.com/office/drawing/2014/chart" uri="{C3380CC4-5D6E-409C-BE32-E72D297353CC}">
                <c16:uniqueId val="{00000002-7EA2-41EC-A447-1174F5BA9F34}"/>
              </c:ext>
            </c:extLst>
          </c:dPt>
          <c:dLbls>
            <c:dLbl>
              <c:idx val="0"/>
              <c:layout>
                <c:manualLayout>
                  <c:x val="1.4556040756914119E-2"/>
                  <c:y val="-0.27796161482461945"/>
                </c:manualLayout>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t-BR" sz="1050" b="0" i="0" u="none" strike="noStrike" kern="1200" baseline="0">
                      <a:solidFill>
                        <a:sysClr val="windowText" lastClr="000000"/>
                      </a:solidFill>
                      <a:latin typeface="Arial Black" pitchFamily="34"/>
                    </a:defRPr>
                  </a:pPr>
                  <a:endParaRPr lang="pt-BR"/>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7EA2-41EC-A447-1174F5BA9F34}"/>
                </c:ext>
              </c:extLst>
            </c:dLbl>
            <c:dLbl>
              <c:idx val="1"/>
              <c:layout>
                <c:manualLayout>
                  <c:x val="2.1834061135371178E-2"/>
                  <c:y val="-0.28457974851091994"/>
                </c:manualLayout>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t-BR" sz="1050" b="0" i="0" u="none" strike="noStrike" kern="1200" baseline="0">
                      <a:solidFill>
                        <a:sysClr val="windowText" lastClr="000000"/>
                      </a:solidFill>
                      <a:latin typeface="Arial Black" pitchFamily="34"/>
                    </a:defRPr>
                  </a:pPr>
                  <a:endParaRPr lang="pt-BR"/>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7EA2-41EC-A447-1174F5BA9F34}"/>
                </c:ext>
              </c:extLst>
            </c:dLbl>
            <c:dLbl>
              <c:idx val="2"/>
              <c:layout>
                <c:manualLayout>
                  <c:x val="1.8692668874905831E-2"/>
                  <c:y val="-0.11457761194807631"/>
                </c:manualLayout>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t-BR" sz="1050" b="0" i="0" u="none" strike="noStrike" kern="1200" baseline="0">
                      <a:solidFill>
                        <a:sysClr val="windowText" lastClr="000000"/>
                      </a:solidFill>
                      <a:latin typeface="Arial Black" pitchFamily="34"/>
                    </a:defRPr>
                  </a:pPr>
                  <a:endParaRPr lang="pt-BR"/>
                </a:p>
              </c:tx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7EA2-41EC-A447-1174F5BA9F34}"/>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t-BR" sz="1050" b="0" i="0" u="none" strike="noStrike" kern="1200" baseline="0">
                    <a:solidFill>
                      <a:sysClr val="windowText" lastClr="000000"/>
                    </a:solidFill>
                    <a:latin typeface="Arial Black" pitchFamily="34"/>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ext>
            </c:extLst>
          </c:dLbls>
          <c:cat>
            <c:strLit>
              <c:ptCount val="3"/>
              <c:pt idx="0">
                <c:v>TOTAL</c:v>
              </c:pt>
              <c:pt idx="1">
                <c:v>TRATATIVAS REALIZADAS</c:v>
              </c:pt>
              <c:pt idx="2">
                <c:v>TRATATIVAS NÃO REALIZADAS</c:v>
              </c:pt>
            </c:strLit>
          </c:cat>
          <c:val>
            <c:numLit>
              <c:formatCode>General</c:formatCode>
              <c:ptCount val="3"/>
              <c:pt idx="0">
                <c:v>87</c:v>
              </c:pt>
              <c:pt idx="1">
                <c:v>78</c:v>
              </c:pt>
              <c:pt idx="2">
                <c:v>9</c:v>
              </c:pt>
            </c:numLit>
          </c:val>
          <c:extLst>
            <c:ext xmlns:c16="http://schemas.microsoft.com/office/drawing/2014/chart" uri="{C3380CC4-5D6E-409C-BE32-E72D297353CC}">
              <c16:uniqueId val="{00000003-7EA2-41EC-A447-1174F5BA9F34}"/>
            </c:ext>
          </c:extLst>
        </c:ser>
        <c:dLbls>
          <c:showLegendKey val="0"/>
          <c:showVal val="0"/>
          <c:showCatName val="0"/>
          <c:showSerName val="0"/>
          <c:showPercent val="0"/>
          <c:showBubbleSize val="0"/>
        </c:dLbls>
        <c:gapWidth val="150"/>
        <c:shape val="box"/>
        <c:axId val="619297071"/>
        <c:axId val="619298735"/>
        <c:axId val="0"/>
      </c:bar3DChart>
      <c:valAx>
        <c:axId val="619298735"/>
        <c:scaling>
          <c:orientation val="minMax"/>
        </c:scaling>
        <c:delete val="1"/>
        <c:axPos val="l"/>
        <c:numFmt formatCode="General" sourceLinked="0"/>
        <c:majorTickMark val="none"/>
        <c:minorTickMark val="none"/>
        <c:tickLblPos val="nextTo"/>
        <c:crossAx val="619297071"/>
        <c:crosses val="autoZero"/>
        <c:crossBetween val="between"/>
      </c:valAx>
      <c:catAx>
        <c:axId val="619297071"/>
        <c:scaling>
          <c:orientation val="minMax"/>
        </c:scaling>
        <c:delete val="0"/>
        <c:axPos val="b"/>
        <c:numFmt formatCode="General" sourceLinked="0"/>
        <c:majorTickMark val="none"/>
        <c:minorTickMark val="none"/>
        <c:tickLblPos val="nextTo"/>
        <c:spPr>
          <a:noFill/>
          <a:ln w="12701"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t-BR" sz="900" b="1" i="0" u="none" strike="noStrike" kern="1200" baseline="0">
                <a:solidFill>
                  <a:srgbClr val="595959"/>
                </a:solidFill>
                <a:latin typeface="Calibri"/>
              </a:defRPr>
            </a:pPr>
            <a:endParaRPr lang="pt-BR"/>
          </a:p>
        </c:txPr>
        <c:crossAx val="619298735"/>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t-BR" sz="900" b="0" i="0" u="none" strike="noStrike" kern="1200" baseline="0">
          <a:solidFill>
            <a:srgbClr val="44546A"/>
          </a:solidFill>
          <a:latin typeface="Calibri"/>
        </a:defRPr>
      </a:pPr>
      <a:endParaRPr lang="pt-BR"/>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pt-BR" sz="1100" b="1">
                <a:latin typeface="Arial Narrow" panose="020B0606020202030204" pitchFamily="34" charset="0"/>
              </a:rPr>
              <a:t>TIPOS DE INCIDENTES TAXONOMIA OMS</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pt-BR"/>
        </a:p>
      </c:txPr>
    </c:title>
    <c:autoTitleDeleted val="0"/>
    <c:plotArea>
      <c:layout/>
      <c:barChart>
        <c:barDir val="bar"/>
        <c:grouping val="clustered"/>
        <c:varyColors val="0"/>
        <c:ser>
          <c:idx val="0"/>
          <c:order val="0"/>
          <c:tx>
            <c:v>Série1</c:v>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dLblPos val="ct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dk1">
                          <a:lumMod val="35000"/>
                          <a:lumOff val="65000"/>
                        </a:schemeClr>
                      </a:solidFill>
                    </a:ln>
                    <a:effectLst/>
                  </c:spPr>
                </c15:leaderLines>
              </c:ext>
            </c:extLst>
          </c:dLbls>
          <c:cat>
            <c:strLit>
              <c:ptCount val="7"/>
              <c:pt idx="0">
                <c:v>PROCESSO/PROC.CLINICO</c:v>
              </c:pt>
              <c:pt idx="1">
                <c:v>INFRA ESTRUTURA</c:v>
              </c:pt>
              <c:pt idx="2">
                <c:v>IDENTIFICAÇÃO</c:v>
              </c:pt>
              <c:pt idx="3">
                <c:v>GESTÃO ORGANIZACIONAL</c:v>
              </c:pt>
              <c:pt idx="4">
                <c:v>DOCUMENTAÇÕES</c:v>
              </c:pt>
              <c:pt idx="5">
                <c:v>COMPORTAMENTO/COMUNICAÇÃO</c:v>
              </c:pt>
            </c:strLit>
          </c:cat>
          <c:val>
            <c:numLit>
              <c:formatCode>General</c:formatCode>
              <c:ptCount val="7"/>
              <c:pt idx="0">
                <c:v>22</c:v>
              </c:pt>
              <c:pt idx="1">
                <c:v>1</c:v>
              </c:pt>
              <c:pt idx="2">
                <c:v>5</c:v>
              </c:pt>
              <c:pt idx="3">
                <c:v>49</c:v>
              </c:pt>
              <c:pt idx="4">
                <c:v>8</c:v>
              </c:pt>
              <c:pt idx="5">
                <c:v>2</c:v>
              </c:pt>
              <c:pt idx="6">
                <c:v>0</c:v>
              </c:pt>
            </c:numLit>
          </c:val>
          <c:extLst>
            <c:ext xmlns:c16="http://schemas.microsoft.com/office/drawing/2014/chart" uri="{C3380CC4-5D6E-409C-BE32-E72D297353CC}">
              <c16:uniqueId val="{00000000-592C-4838-AD94-C74D4D532A90}"/>
            </c:ext>
          </c:extLst>
        </c:ser>
        <c:dLbls>
          <c:dLblPos val="ctr"/>
          <c:showLegendKey val="0"/>
          <c:showVal val="1"/>
          <c:showCatName val="0"/>
          <c:showSerName val="0"/>
          <c:showPercent val="0"/>
          <c:showBubbleSize val="0"/>
        </c:dLbls>
        <c:gapWidth val="150"/>
        <c:axId val="619298319"/>
        <c:axId val="619297903"/>
      </c:barChart>
      <c:valAx>
        <c:axId val="619297903"/>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t-BR"/>
          </a:p>
        </c:txPr>
        <c:crossAx val="619298319"/>
        <c:crosses val="autoZero"/>
        <c:crossBetween val="between"/>
      </c:valAx>
      <c:catAx>
        <c:axId val="619298319"/>
        <c:scaling>
          <c:orientation val="minMax"/>
        </c:scaling>
        <c:delete val="0"/>
        <c:axPos val="l"/>
        <c:numFmt formatCode="General"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t-BR"/>
          </a:p>
        </c:txPr>
        <c:crossAx val="619297903"/>
        <c:crosses val="autoZero"/>
        <c:auto val="1"/>
        <c:lblAlgn val="ctr"/>
        <c:lblOffset val="100"/>
        <c:noMultiLvlLbl val="0"/>
      </c:cat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pt-BR"/>
    </a:p>
  </c:txPr>
  <c:externalData r:id="rId3">
    <c:autoUpdate val="0"/>
  </c:externalData>
  <c:userShapes r:id="rId4"/>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pt-BR" sz="1200">
                <a:latin typeface="Arial Narrow" panose="020B0606020202030204" pitchFamily="34" charset="0"/>
              </a:rPr>
              <a:t>SETORES QUE MAIS NOTIFICARAM EM JANEIRO 2021</a:t>
            </a:r>
          </a:p>
        </c:rich>
      </c:tx>
      <c:layout>
        <c:manualLayout>
          <c:xMode val="edge"/>
          <c:yMode val="edge"/>
          <c:x val="0.19970215201365532"/>
          <c:y val="4.6296296296296294E-3"/>
        </c:manualLayout>
      </c:layout>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'PERFIL EPIDEMIOLÓGICO'!$A$186:$A$195</c:f>
              <c:strCache>
                <c:ptCount val="10"/>
                <c:pt idx="0">
                  <c:v>ANÁLISE CLÍNICA</c:v>
                </c:pt>
                <c:pt idx="1">
                  <c:v>PROCESSAMENTO</c:v>
                </c:pt>
                <c:pt idx="2">
                  <c:v>CLICLO DO DOADOR</c:v>
                </c:pt>
                <c:pt idx="3">
                  <c:v>AMBULATÓRIO</c:v>
                </c:pt>
                <c:pt idx="4">
                  <c:v>FORMOSA</c:v>
                </c:pt>
                <c:pt idx="5">
                  <c:v>DISTRIBUIÇÃO</c:v>
                </c:pt>
                <c:pt idx="6">
                  <c:v>CERES</c:v>
                </c:pt>
                <c:pt idx="7">
                  <c:v>RIO VERDE</c:v>
                </c:pt>
                <c:pt idx="8">
                  <c:v>IPORÁ</c:v>
                </c:pt>
                <c:pt idx="9">
                  <c:v>FARMÁCIA</c:v>
                </c:pt>
              </c:strCache>
            </c:strRef>
          </c:cat>
          <c:val>
            <c:numRef>
              <c:f>'PERFIL EPIDEMIOLÓGICO'!$B$186:$B$195</c:f>
              <c:numCache>
                <c:formatCode>General</c:formatCode>
                <c:ptCount val="10"/>
                <c:pt idx="0">
                  <c:v>23</c:v>
                </c:pt>
                <c:pt idx="1">
                  <c:v>12</c:v>
                </c:pt>
                <c:pt idx="2">
                  <c:v>21</c:v>
                </c:pt>
                <c:pt idx="3">
                  <c:v>5</c:v>
                </c:pt>
                <c:pt idx="4">
                  <c:v>6</c:v>
                </c:pt>
                <c:pt idx="5">
                  <c:v>2</c:v>
                </c:pt>
                <c:pt idx="6">
                  <c:v>1</c:v>
                </c:pt>
                <c:pt idx="7">
                  <c:v>9</c:v>
                </c:pt>
                <c:pt idx="8">
                  <c:v>3</c:v>
                </c:pt>
                <c:pt idx="9">
                  <c:v>5</c:v>
                </c:pt>
              </c:numCache>
            </c:numRef>
          </c:val>
          <c:extLst>
            <c:ext xmlns:c16="http://schemas.microsoft.com/office/drawing/2014/chart" uri="{C3380CC4-5D6E-409C-BE32-E72D297353CC}">
              <c16:uniqueId val="{00000000-879B-43D7-89CD-5B5B01906A17}"/>
            </c:ext>
          </c:extLst>
        </c:ser>
        <c:dLbls>
          <c:showLegendKey val="0"/>
          <c:showVal val="1"/>
          <c:showCatName val="0"/>
          <c:showSerName val="0"/>
          <c:showPercent val="0"/>
          <c:showBubbleSize val="0"/>
        </c:dLbls>
        <c:gapWidth val="150"/>
        <c:gapDepth val="0"/>
        <c:shape val="box"/>
        <c:axId val="529123344"/>
        <c:axId val="529123016"/>
        <c:axId val="0"/>
      </c:bar3DChart>
      <c:catAx>
        <c:axId val="529123344"/>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9123016"/>
        <c:crosses val="autoZero"/>
        <c:auto val="1"/>
        <c:lblAlgn val="ctr"/>
        <c:lblOffset val="100"/>
        <c:noMultiLvlLbl val="0"/>
      </c:catAx>
      <c:valAx>
        <c:axId val="529123016"/>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9123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latin typeface="Arial Narrow" panose="020B0606020202030204" pitchFamily="34" charset="0"/>
              </a:rPr>
              <a:t>SETORES NOTIFICADOS</a:t>
            </a:r>
          </a:p>
        </c:rich>
      </c:tx>
      <c:layout>
        <c:manualLayout>
          <c:xMode val="edge"/>
          <c:yMode val="edge"/>
          <c:x val="0.3510415573053368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'JANEIRO 2021'!$B$40</c:f>
              <c:strCache>
                <c:ptCount val="1"/>
                <c:pt idx="0">
                  <c:v>TOTAL</c:v>
                </c:pt>
              </c:strCache>
            </c:strRef>
          </c:tx>
          <c:spPr>
            <a:solidFill>
              <a:schemeClr val="accent1"/>
            </a:solidFill>
            <a:ln>
              <a:noFill/>
            </a:ln>
            <a:effectLst/>
          </c:spPr>
          <c:invertIfNegative val="0"/>
          <c:dLbls>
            <c:spPr>
              <a:solidFill>
                <a:schemeClr val="tx1">
                  <a:lumMod val="50000"/>
                  <a:lumOff val="5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'JANEIRO 2021'!$A$41:$A$64</c:f>
              <c:strCache>
                <c:ptCount val="24"/>
                <c:pt idx="0">
                  <c:v>Ciclo do Doador</c:v>
                </c:pt>
                <c:pt idx="1">
                  <c:v>Farmácia</c:v>
                </c:pt>
                <c:pt idx="2">
                  <c:v>Coleta</c:v>
                </c:pt>
                <c:pt idx="3">
                  <c:v>Formosa</c:v>
                </c:pt>
                <c:pt idx="4">
                  <c:v>TI</c:v>
                </c:pt>
                <c:pt idx="5">
                  <c:v>Distribuição</c:v>
                </c:pt>
                <c:pt idx="6">
                  <c:v>Rio Verde</c:v>
                </c:pt>
                <c:pt idx="7">
                  <c:v>Catalão</c:v>
                </c:pt>
                <c:pt idx="8">
                  <c:v>Iporá</c:v>
                </c:pt>
                <c:pt idx="9">
                  <c:v>CIPA</c:v>
                </c:pt>
                <c:pt idx="10">
                  <c:v>Quirinópolis</c:v>
                </c:pt>
                <c:pt idx="11">
                  <c:v>Análise Clínica</c:v>
                </c:pt>
                <c:pt idx="12">
                  <c:v>Captação</c:v>
                </c:pt>
                <c:pt idx="13">
                  <c:v>Iporá</c:v>
                </c:pt>
                <c:pt idx="14">
                  <c:v>Ceres</c:v>
                </c:pt>
                <c:pt idx="15">
                  <c:v>Galop</c:v>
                </c:pt>
                <c:pt idx="16">
                  <c:v>Higienização</c:v>
                </c:pt>
                <c:pt idx="17">
                  <c:v>Gerência de Pessoal</c:v>
                </c:pt>
                <c:pt idx="18">
                  <c:v>Diretoria Técnica</c:v>
                </c:pt>
                <c:pt idx="19">
                  <c:v>Diretoria Administrativa</c:v>
                </c:pt>
                <c:pt idx="20">
                  <c:v>Quirinopolis</c:v>
                </c:pt>
                <c:pt idx="21">
                  <c:v>Porangatu</c:v>
                </c:pt>
                <c:pt idx="22">
                  <c:v>Gerência de Controle de Qualidade</c:v>
                </c:pt>
                <c:pt idx="23">
                  <c:v>Ambulatório</c:v>
                </c:pt>
              </c:strCache>
            </c:strRef>
          </c:cat>
          <c:val>
            <c:numRef>
              <c:f>'JANEIRO 2021'!$B$41:$B$64</c:f>
              <c:numCache>
                <c:formatCode>General</c:formatCode>
                <c:ptCount val="24"/>
                <c:pt idx="0">
                  <c:v>9</c:v>
                </c:pt>
                <c:pt idx="1">
                  <c:v>36</c:v>
                </c:pt>
                <c:pt idx="2">
                  <c:v>4</c:v>
                </c:pt>
                <c:pt idx="3">
                  <c:v>1</c:v>
                </c:pt>
                <c:pt idx="4">
                  <c:v>2</c:v>
                </c:pt>
                <c:pt idx="5">
                  <c:v>2</c:v>
                </c:pt>
                <c:pt idx="6">
                  <c:v>10</c:v>
                </c:pt>
                <c:pt idx="7">
                  <c:v>2</c:v>
                </c:pt>
                <c:pt idx="8">
                  <c:v>2</c:v>
                </c:pt>
                <c:pt idx="9">
                  <c:v>1</c:v>
                </c:pt>
                <c:pt idx="10">
                  <c:v>1</c:v>
                </c:pt>
                <c:pt idx="11">
                  <c:v>6</c:v>
                </c:pt>
                <c:pt idx="12">
                  <c:v>1</c:v>
                </c:pt>
                <c:pt idx="13">
                  <c:v>1</c:v>
                </c:pt>
                <c:pt idx="14">
                  <c:v>2</c:v>
                </c:pt>
                <c:pt idx="15">
                  <c:v>4</c:v>
                </c:pt>
                <c:pt idx="16">
                  <c:v>3</c:v>
                </c:pt>
                <c:pt idx="17">
                  <c:v>1</c:v>
                </c:pt>
                <c:pt idx="18">
                  <c:v>1</c:v>
                </c:pt>
                <c:pt idx="19">
                  <c:v>2</c:v>
                </c:pt>
                <c:pt idx="20">
                  <c:v>3</c:v>
                </c:pt>
                <c:pt idx="21">
                  <c:v>1</c:v>
                </c:pt>
                <c:pt idx="22">
                  <c:v>1</c:v>
                </c:pt>
                <c:pt idx="23">
                  <c:v>1</c:v>
                </c:pt>
              </c:numCache>
            </c:numRef>
          </c:val>
          <c:extLst>
            <c:ext xmlns:c16="http://schemas.microsoft.com/office/drawing/2014/chart" uri="{C3380CC4-5D6E-409C-BE32-E72D297353CC}">
              <c16:uniqueId val="{00000000-034D-4303-AB4E-5C45003D65EC}"/>
            </c:ext>
          </c:extLst>
        </c:ser>
        <c:dLbls>
          <c:dLblPos val="outEnd"/>
          <c:showLegendKey val="0"/>
          <c:showVal val="1"/>
          <c:showCatName val="0"/>
          <c:showSerName val="0"/>
          <c:showPercent val="0"/>
          <c:showBubbleSize val="0"/>
        </c:dLbls>
        <c:gapWidth val="182"/>
        <c:axId val="540258736"/>
        <c:axId val="540261032"/>
      </c:barChart>
      <c:catAx>
        <c:axId val="540258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40261032"/>
        <c:crosses val="autoZero"/>
        <c:auto val="1"/>
        <c:lblAlgn val="ctr"/>
        <c:lblOffset val="100"/>
        <c:noMultiLvlLbl val="0"/>
      </c:catAx>
      <c:valAx>
        <c:axId val="540261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40258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Planilha1!$A$9</c:f>
              <c:strCache>
                <c:ptCount val="1"/>
                <c:pt idx="0">
                  <c:v>CONSULTAS</c:v>
                </c:pt>
              </c:strCache>
            </c:strRef>
          </c:tx>
          <c:spPr>
            <a:solidFill>
              <a:srgbClr val="4472C4"/>
            </a:solidFill>
            <a:ln>
              <a:noFill/>
            </a:ln>
          </c:spPr>
          <c:invertIfNegative val="0"/>
          <c:dLbls>
            <c:spPr>
              <a:noFill/>
              <a:ln>
                <a:noFill/>
              </a:ln>
              <a:effectLst/>
            </c:spPr>
            <c:txPr>
              <a:bodyPr/>
              <a:lstStyle/>
              <a:p>
                <a:pPr>
                  <a:defRPr sz="900" b="0" strike="noStrike" spc="-1">
                    <a:solidFill>
                      <a:srgbClr val="40404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Planilha1!$B$9:$M$9</c:f>
              <c:numCache>
                <c:formatCode>General</c:formatCode>
                <c:ptCount val="12"/>
                <c:pt idx="0">
                  <c:v>43</c:v>
                </c:pt>
              </c:numCache>
            </c:numRef>
          </c:val>
          <c:extLst>
            <c:ext xmlns:c16="http://schemas.microsoft.com/office/drawing/2014/chart" uri="{C3380CC4-5D6E-409C-BE32-E72D297353CC}">
              <c16:uniqueId val="{00000000-6EEE-4323-A269-CE2E32B9049C}"/>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Planilha1!$A$10</c:f>
              <c:strCache>
                <c:ptCount val="1"/>
                <c:pt idx="0">
                  <c:v>META</c:v>
                </c:pt>
              </c:strCache>
            </c:strRef>
          </c:tx>
          <c:spPr>
            <a:ln w="28440">
              <a:solidFill>
                <a:schemeClr val="tx1"/>
              </a:solidFill>
              <a:round/>
            </a:ln>
          </c:spPr>
          <c:marker>
            <c:symbol val="circle"/>
            <c:size val="5"/>
            <c:spPr>
              <a:solidFill>
                <a:srgbClr val="FF0000"/>
              </a:solidFill>
              <a:ln>
                <a:solidFill>
                  <a:schemeClr val="tx1"/>
                </a:solidFill>
              </a:ln>
            </c:spPr>
          </c:marker>
          <c:dLbls>
            <c:dLbl>
              <c:idx val="0"/>
              <c:layout>
                <c:manualLayout>
                  <c:x val="-6.0698027314112293E-3"/>
                  <c:y val="-0.3107611034763712"/>
                </c:manualLayout>
              </c:layout>
              <c:tx>
                <c:rich>
                  <a:bodyPr/>
                  <a:lstStyle/>
                  <a:p>
                    <a:r>
                      <a:rPr lang="en-US"/>
                      <a:t>108%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EEE-4323-A269-CE2E32B9049C}"/>
                </c:ext>
              </c:extLst>
            </c:dLbl>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Planilha1!$B$10:$M$10</c:f>
              <c:numCache>
                <c:formatCode>General</c:formatCode>
                <c:ptCount val="12"/>
                <c:pt idx="0">
                  <c:v>40</c:v>
                </c:pt>
                <c:pt idx="1">
                  <c:v>40</c:v>
                </c:pt>
                <c:pt idx="2">
                  <c:v>40</c:v>
                </c:pt>
                <c:pt idx="3">
                  <c:v>40</c:v>
                </c:pt>
                <c:pt idx="4">
                  <c:v>40</c:v>
                </c:pt>
                <c:pt idx="5">
                  <c:v>40</c:v>
                </c:pt>
                <c:pt idx="6">
                  <c:v>40</c:v>
                </c:pt>
                <c:pt idx="7">
                  <c:v>40</c:v>
                </c:pt>
                <c:pt idx="8">
                  <c:v>40</c:v>
                </c:pt>
                <c:pt idx="9">
                  <c:v>40</c:v>
                </c:pt>
                <c:pt idx="10">
                  <c:v>40</c:v>
                </c:pt>
                <c:pt idx="11">
                  <c:v>40</c:v>
                </c:pt>
              </c:numCache>
            </c:numRef>
          </c:val>
          <c:smooth val="0"/>
          <c:extLst>
            <c:ext xmlns:c16="http://schemas.microsoft.com/office/drawing/2014/chart" uri="{C3380CC4-5D6E-409C-BE32-E72D297353CC}">
              <c16:uniqueId val="{00000002-6EEE-4323-A269-CE2E32B9049C}"/>
            </c:ext>
          </c:extLst>
        </c:ser>
        <c:dLbls>
          <c:showLegendKey val="0"/>
          <c:showVal val="0"/>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pt-BR" sz="1100" b="0" strike="noStrike" spc="-1">
                <a:solidFill>
                  <a:schemeClr val="bg1"/>
                </a:solidFill>
                <a:latin typeface="Arial Narrow" panose="020B0606020202030204" pitchFamily="34" charset="0"/>
              </a:defRPr>
            </a:pPr>
            <a:r>
              <a:rPr lang="pt-BR" sz="1100" b="1">
                <a:solidFill>
                  <a:schemeClr val="tx1"/>
                </a:solidFill>
                <a:latin typeface="Arial Narrow" panose="020B0606020202030204" pitchFamily="34" charset="0"/>
              </a:rPr>
              <a:t>DISPENSAÇÃO MENSAL 2021 DE BOLACHA</a:t>
            </a:r>
            <a:r>
              <a:rPr lang="pt-BR" sz="1100" b="1" baseline="0">
                <a:solidFill>
                  <a:schemeClr val="tx1"/>
                </a:solidFill>
                <a:latin typeface="Arial Narrow" panose="020B0606020202030204" pitchFamily="34" charset="0"/>
              </a:rPr>
              <a:t> </a:t>
            </a:r>
          </a:p>
          <a:p>
            <a:pPr>
              <a:defRPr lang="pt-BR" sz="1100" b="0" strike="noStrike" spc="-1">
                <a:solidFill>
                  <a:schemeClr val="bg1"/>
                </a:solidFill>
                <a:latin typeface="Arial Narrow" panose="020B0606020202030204" pitchFamily="34" charset="0"/>
              </a:defRPr>
            </a:pPr>
            <a:r>
              <a:rPr lang="pt-BR" sz="1100" b="1">
                <a:solidFill>
                  <a:schemeClr val="tx1"/>
                </a:solidFill>
                <a:latin typeface="Arial Narrow" panose="020B0606020202030204" pitchFamily="34" charset="0"/>
              </a:rPr>
              <a:t> HEMORREDE PÚBLICA ESTADUAL</a:t>
            </a:r>
          </a:p>
        </c:rich>
      </c:tx>
      <c:overlay val="0"/>
      <c:spPr>
        <a:solidFill>
          <a:sysClr val="window" lastClr="FFFFFF"/>
        </a:solidFill>
        <a:ln>
          <a:noFill/>
        </a:ln>
      </c:spPr>
    </c:title>
    <c:autoTitleDeleted val="0"/>
    <c:plotArea>
      <c:layout/>
      <c:barChart>
        <c:barDir val="col"/>
        <c:grouping val="clustered"/>
        <c:varyColors val="0"/>
        <c:ser>
          <c:idx val="0"/>
          <c:order val="0"/>
          <c:tx>
            <c:strRef>
              <c:f>Planilha1!$A$34</c:f>
              <c:strCache>
                <c:ptCount val="1"/>
                <c:pt idx="0">
                  <c:v>HEMORREDE PÚBLICA ESTADUAL</c:v>
                </c:pt>
              </c:strCache>
            </c:strRef>
          </c:tx>
          <c:spPr>
            <a:solidFill>
              <a:srgbClr val="ED7D31"/>
            </a:solidFill>
            <a:ln>
              <a:noFill/>
            </a:ln>
          </c:spPr>
          <c:invertIfNegative val="0"/>
          <c:dLbls>
            <c:spPr>
              <a:noFill/>
              <a:ln>
                <a:noFill/>
              </a:ln>
              <a:effectLst/>
            </c:spPr>
            <c:txPr>
              <a:bodyPr/>
              <a:lstStyle/>
              <a:p>
                <a:pPr>
                  <a:defRPr sz="900" b="0" strike="noStrike" spc="-1">
                    <a:solidFill>
                      <a:srgbClr val="40404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General</c:formatCode>
                <c:ptCount val="12"/>
                <c:pt idx="0">
                  <c:v>1150</c:v>
                </c:pt>
              </c:numCache>
            </c:numRef>
          </c:val>
          <c:extLst>
            <c:ext xmlns:c16="http://schemas.microsoft.com/office/drawing/2014/chart" uri="{C3380CC4-5D6E-409C-BE32-E72D297353CC}">
              <c16:uniqueId val="{00000000-0DBA-4B59-AF39-F2CE92F352F2}"/>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Planilha1!$A$35</c:f>
              <c:strCache>
                <c:ptCount val="1"/>
                <c:pt idx="0">
                  <c:v>MÉDIA MENSAL  DE 2020</c:v>
                </c:pt>
              </c:strCache>
            </c:strRef>
          </c:tx>
          <c:spPr>
            <a:ln w="28440">
              <a:solidFill>
                <a:schemeClr val="tx1"/>
              </a:solidFill>
              <a:round/>
            </a:ln>
          </c:spPr>
          <c:marker>
            <c:symbol val="circle"/>
            <c:size val="5"/>
            <c:spPr>
              <a:solidFill>
                <a:srgbClr val="4472C4"/>
              </a:solidFill>
              <a:ln>
                <a:solidFill>
                  <a:schemeClr val="tx1"/>
                </a:solidFill>
              </a:ln>
            </c:spPr>
          </c:marker>
          <c:dLbls>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General</c:formatCode>
                <c:ptCount val="12"/>
                <c:pt idx="0">
                  <c:v>1630</c:v>
                </c:pt>
                <c:pt idx="1">
                  <c:v>1630</c:v>
                </c:pt>
                <c:pt idx="2">
                  <c:v>1630</c:v>
                </c:pt>
                <c:pt idx="3">
                  <c:v>1630</c:v>
                </c:pt>
                <c:pt idx="4">
                  <c:v>1630</c:v>
                </c:pt>
                <c:pt idx="5">
                  <c:v>1630</c:v>
                </c:pt>
                <c:pt idx="6">
                  <c:v>1630</c:v>
                </c:pt>
                <c:pt idx="7">
                  <c:v>1630</c:v>
                </c:pt>
                <c:pt idx="8">
                  <c:v>1630</c:v>
                </c:pt>
                <c:pt idx="9">
                  <c:v>1630</c:v>
                </c:pt>
                <c:pt idx="10">
                  <c:v>1630</c:v>
                </c:pt>
                <c:pt idx="11">
                  <c:v>1630</c:v>
                </c:pt>
              </c:numCache>
            </c:numRef>
          </c:val>
          <c:smooth val="0"/>
          <c:extLst>
            <c:ext xmlns:c16="http://schemas.microsoft.com/office/drawing/2014/chart" uri="{C3380CC4-5D6E-409C-BE32-E72D297353CC}">
              <c16:uniqueId val="{00000001-0DBA-4B59-AF39-F2CE92F352F2}"/>
            </c:ext>
          </c:extLst>
        </c:ser>
        <c:dLbls>
          <c:showLegendKey val="0"/>
          <c:showVal val="0"/>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pt-BR" sz="2000" b="0" strike="noStrike" spc="-1">
                <a:solidFill>
                  <a:schemeClr val="bg1"/>
                </a:solidFill>
                <a:latin typeface="Calibri"/>
              </a:defRPr>
            </a:pPr>
            <a:r>
              <a:rPr lang="pt-BR" sz="1100" b="1">
                <a:solidFill>
                  <a:schemeClr val="tx1"/>
                </a:solidFill>
                <a:latin typeface="Arial Narrow" panose="020B0606020202030204" pitchFamily="34" charset="0"/>
              </a:rPr>
              <a:t>DISPENSAÇÃO MENSAL 2021 DE DOCES </a:t>
            </a:r>
          </a:p>
          <a:p>
            <a:pPr>
              <a:defRPr lang="pt-BR" sz="2000" b="0" strike="noStrike" spc="-1">
                <a:solidFill>
                  <a:schemeClr val="bg1"/>
                </a:solidFill>
                <a:latin typeface="Calibri"/>
              </a:defRPr>
            </a:pPr>
            <a:r>
              <a:rPr lang="pt-BR" sz="1100" b="1">
                <a:solidFill>
                  <a:schemeClr val="tx1"/>
                </a:solidFill>
                <a:latin typeface="Arial Narrow" panose="020B0606020202030204" pitchFamily="34" charset="0"/>
              </a:rPr>
              <a:t> HEMORREDE PÚBLICA ESTADUAL</a:t>
            </a:r>
          </a:p>
        </c:rich>
      </c:tx>
      <c:overlay val="0"/>
      <c:spPr>
        <a:noFill/>
        <a:ln>
          <a:noFill/>
        </a:ln>
      </c:spPr>
    </c:title>
    <c:autoTitleDeleted val="0"/>
    <c:plotArea>
      <c:layout/>
      <c:barChart>
        <c:barDir val="col"/>
        <c:grouping val="clustered"/>
        <c:varyColors val="0"/>
        <c:ser>
          <c:idx val="0"/>
          <c:order val="0"/>
          <c:tx>
            <c:strRef>
              <c:f>Planilha1!$A$59</c:f>
              <c:strCache>
                <c:ptCount val="1"/>
                <c:pt idx="0">
                  <c:v>HEMORREDE PÚBLICA ESTADUAL</c:v>
                </c:pt>
              </c:strCache>
            </c:strRef>
          </c:tx>
          <c:spPr>
            <a:solidFill>
              <a:srgbClr val="ED7D31">
                <a:lumMod val="75000"/>
              </a:srgbClr>
            </a:solidFill>
            <a:ln>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Planilha1!$B$59:$M$59</c:f>
              <c:numCache>
                <c:formatCode>General</c:formatCode>
                <c:ptCount val="12"/>
                <c:pt idx="0">
                  <c:v>3468</c:v>
                </c:pt>
              </c:numCache>
            </c:numRef>
          </c:val>
          <c:extLst>
            <c:ext xmlns:c16="http://schemas.microsoft.com/office/drawing/2014/chart" uri="{C3380CC4-5D6E-409C-BE32-E72D297353CC}">
              <c16:uniqueId val="{00000000-D800-4A3E-849B-C07FFB79C6D2}"/>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Planilha1!$A$60</c:f>
              <c:strCache>
                <c:ptCount val="1"/>
                <c:pt idx="0">
                  <c:v>MÉDIA MENSAL  DE 2020</c:v>
                </c:pt>
              </c:strCache>
            </c:strRef>
          </c:tx>
          <c:spPr>
            <a:ln w="28440">
              <a:solidFill>
                <a:schemeClr val="tx1"/>
              </a:solidFill>
              <a:round/>
            </a:ln>
          </c:spPr>
          <c:marker>
            <c:symbol val="circle"/>
            <c:size val="5"/>
            <c:spPr>
              <a:solidFill>
                <a:srgbClr val="70AD47"/>
              </a:solidFill>
              <a:ln>
                <a:solidFill>
                  <a:schemeClr val="tx1"/>
                </a:solidFill>
              </a:ln>
            </c:spPr>
          </c:marker>
          <c:dLbls>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Planilha1!$B$60:$M$60</c:f>
              <c:numCache>
                <c:formatCode>General</c:formatCode>
                <c:ptCount val="12"/>
                <c:pt idx="0">
                  <c:v>3828</c:v>
                </c:pt>
                <c:pt idx="1">
                  <c:v>3828</c:v>
                </c:pt>
                <c:pt idx="2">
                  <c:v>3828</c:v>
                </c:pt>
                <c:pt idx="3">
                  <c:v>3828</c:v>
                </c:pt>
                <c:pt idx="4">
                  <c:v>3828</c:v>
                </c:pt>
                <c:pt idx="5">
                  <c:v>3828</c:v>
                </c:pt>
                <c:pt idx="6">
                  <c:v>3828</c:v>
                </c:pt>
                <c:pt idx="7">
                  <c:v>3828</c:v>
                </c:pt>
                <c:pt idx="8">
                  <c:v>3828</c:v>
                </c:pt>
                <c:pt idx="9">
                  <c:v>3828</c:v>
                </c:pt>
                <c:pt idx="10">
                  <c:v>3828</c:v>
                </c:pt>
                <c:pt idx="11">
                  <c:v>3828</c:v>
                </c:pt>
              </c:numCache>
            </c:numRef>
          </c:val>
          <c:smooth val="0"/>
          <c:extLst>
            <c:ext xmlns:c16="http://schemas.microsoft.com/office/drawing/2014/chart" uri="{C3380CC4-5D6E-409C-BE32-E72D297353CC}">
              <c16:uniqueId val="{00000001-D800-4A3E-849B-C07FFB79C6D2}"/>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pt-BR" sz="1050" b="0" strike="noStrike" spc="-1">
                <a:solidFill>
                  <a:schemeClr val="bg1"/>
                </a:solidFill>
                <a:latin typeface="Arial Narrow" panose="020B0606020202030204" pitchFamily="34" charset="0"/>
              </a:defRPr>
            </a:pPr>
            <a:r>
              <a:rPr lang="pt-BR" sz="1050" b="1">
                <a:solidFill>
                  <a:schemeClr val="tx1"/>
                </a:solidFill>
                <a:latin typeface="Arial Narrow" panose="020B0606020202030204" pitchFamily="34" charset="0"/>
              </a:rPr>
              <a:t>DISPENSAÇÃO MENSAL 2021 DE SUCOS </a:t>
            </a:r>
          </a:p>
          <a:p>
            <a:pPr>
              <a:defRPr lang="pt-BR" sz="1050" b="0" strike="noStrike" spc="-1">
                <a:solidFill>
                  <a:schemeClr val="bg1"/>
                </a:solidFill>
                <a:latin typeface="Arial Narrow" panose="020B0606020202030204" pitchFamily="34" charset="0"/>
              </a:defRPr>
            </a:pPr>
            <a:r>
              <a:rPr lang="pt-BR" sz="1050" b="1">
                <a:solidFill>
                  <a:schemeClr val="tx1"/>
                </a:solidFill>
                <a:latin typeface="Arial Narrow" panose="020B0606020202030204" pitchFamily="34" charset="0"/>
              </a:rPr>
              <a:t>HEMORREDE PÚBLICA ESTADUAL</a:t>
            </a:r>
          </a:p>
        </c:rich>
      </c:tx>
      <c:overlay val="0"/>
      <c:spPr>
        <a:noFill/>
        <a:ln>
          <a:noFill/>
        </a:ln>
      </c:spPr>
    </c:title>
    <c:autoTitleDeleted val="0"/>
    <c:plotArea>
      <c:layout/>
      <c:barChart>
        <c:barDir val="col"/>
        <c:grouping val="clustered"/>
        <c:varyColors val="0"/>
        <c:ser>
          <c:idx val="0"/>
          <c:order val="0"/>
          <c:tx>
            <c:strRef>
              <c:f>Planilha1!$A$88</c:f>
              <c:strCache>
                <c:ptCount val="1"/>
                <c:pt idx="0">
                  <c:v>HEMORREDE PÚBLICA ESTADUAL</c:v>
                </c:pt>
              </c:strCache>
            </c:strRef>
          </c:tx>
          <c:spPr>
            <a:solidFill>
              <a:srgbClr val="44546A">
                <a:lumMod val="60000"/>
                <a:lumOff val="40000"/>
              </a:srgbClr>
            </a:solidFill>
            <a:ln>
              <a:noFill/>
            </a:ln>
          </c:spPr>
          <c:invertIfNegative val="0"/>
          <c:dLbls>
            <c:spPr>
              <a:noFill/>
              <a:ln>
                <a:noFill/>
              </a:ln>
              <a:effectLst/>
            </c:spPr>
            <c:txPr>
              <a:bodyPr/>
              <a:lstStyle/>
              <a:p>
                <a:pPr>
                  <a:defRPr sz="900" b="0" strike="noStrike" spc="-1">
                    <a:solidFill>
                      <a:srgbClr val="40404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Planilha1!$B$87:$M$87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Planilha1!$B$88:$M$88</c:f>
              <c:numCache>
                <c:formatCode>General</c:formatCode>
                <c:ptCount val="12"/>
                <c:pt idx="0">
                  <c:v>4440</c:v>
                </c:pt>
              </c:numCache>
            </c:numRef>
          </c:val>
          <c:extLst>
            <c:ext xmlns:c16="http://schemas.microsoft.com/office/drawing/2014/chart" uri="{C3380CC4-5D6E-409C-BE32-E72D297353CC}">
              <c16:uniqueId val="{00000000-97C7-426A-8987-BE2F4D7F3967}"/>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Planilha1!$A$89</c:f>
              <c:strCache>
                <c:ptCount val="1"/>
                <c:pt idx="0">
                  <c:v>MÉDIA MENSAL  DE 2020</c:v>
                </c:pt>
              </c:strCache>
            </c:strRef>
          </c:tx>
          <c:spPr>
            <a:ln w="28440">
              <a:solidFill>
                <a:schemeClr val="tx1"/>
              </a:solidFill>
              <a:round/>
            </a:ln>
          </c:spPr>
          <c:marker>
            <c:symbol val="circle"/>
            <c:size val="5"/>
            <c:spPr>
              <a:solidFill>
                <a:srgbClr val="ED7D31"/>
              </a:solidFill>
              <a:ln>
                <a:solidFill>
                  <a:schemeClr val="tx1"/>
                </a:solidFill>
              </a:ln>
            </c:spPr>
          </c:marker>
          <c:dLbls>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Planilha1!$B$87:$M$87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Planilha1!$B$89:$M$89</c:f>
              <c:numCache>
                <c:formatCode>General</c:formatCode>
                <c:ptCount val="12"/>
                <c:pt idx="0">
                  <c:v>4707</c:v>
                </c:pt>
                <c:pt idx="1">
                  <c:v>4707</c:v>
                </c:pt>
                <c:pt idx="2">
                  <c:v>4707</c:v>
                </c:pt>
                <c:pt idx="3">
                  <c:v>4707</c:v>
                </c:pt>
                <c:pt idx="4">
                  <c:v>4707</c:v>
                </c:pt>
                <c:pt idx="5">
                  <c:v>4707</c:v>
                </c:pt>
                <c:pt idx="6">
                  <c:v>4707</c:v>
                </c:pt>
                <c:pt idx="7">
                  <c:v>4707</c:v>
                </c:pt>
                <c:pt idx="8">
                  <c:v>4707</c:v>
                </c:pt>
                <c:pt idx="9">
                  <c:v>4707</c:v>
                </c:pt>
                <c:pt idx="10">
                  <c:v>4707</c:v>
                </c:pt>
                <c:pt idx="11">
                  <c:v>4707</c:v>
                </c:pt>
              </c:numCache>
            </c:numRef>
          </c:val>
          <c:smooth val="0"/>
          <c:extLst>
            <c:ext xmlns:c16="http://schemas.microsoft.com/office/drawing/2014/chart" uri="{C3380CC4-5D6E-409C-BE32-E72D297353CC}">
              <c16:uniqueId val="{00000001-97C7-426A-8987-BE2F4D7F3967}"/>
            </c:ext>
          </c:extLst>
        </c:ser>
        <c:dLbls>
          <c:showLegendKey val="0"/>
          <c:showVal val="0"/>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r>
              <a:rPr lang="pt-BR" sz="1050" b="1" i="0" baseline="0">
                <a:solidFill>
                  <a:schemeClr val="tx1"/>
                </a:solidFill>
                <a:effectLst/>
                <a:latin typeface="Arial Narrow" panose="020B0606020202030204" pitchFamily="34" charset="0"/>
              </a:rPr>
              <a:t>DISPENSAÇÃO MENSAL 2021 DE GELO TRITURADO </a:t>
            </a:r>
            <a:endParaRPr lang="pt-BR" sz="1050" b="1">
              <a:solidFill>
                <a:schemeClr val="tx1"/>
              </a:solidFill>
              <a:effectLst/>
              <a:latin typeface="Arial Narrow" panose="020B0606020202030204" pitchFamily="34" charset="0"/>
            </a:endParaRPr>
          </a:p>
          <a:p>
            <a:pPr>
              <a:defRPr lang="pt-BR" sz="2000" b="0" spc="-1">
                <a:solidFill>
                  <a:schemeClr val="bg1"/>
                </a:solidFill>
                <a:latin typeface="Calibri"/>
              </a:defRPr>
            </a:pPr>
            <a:r>
              <a:rPr lang="pt-BR" sz="1050" b="1" i="0" baseline="0">
                <a:solidFill>
                  <a:schemeClr val="tx1"/>
                </a:solidFill>
                <a:effectLst/>
                <a:latin typeface="Arial Narrow" panose="020B0606020202030204" pitchFamily="34" charset="0"/>
              </a:rPr>
              <a:t> HEMOCENTRO COORDENADOR</a:t>
            </a:r>
            <a:endParaRPr lang="pt-BR" sz="1050" b="1">
              <a:solidFill>
                <a:schemeClr val="tx1"/>
              </a:solidFill>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endParaRPr lang="pt-BR"/>
        </a:p>
      </c:txPr>
    </c:title>
    <c:autoTitleDeleted val="0"/>
    <c:plotArea>
      <c:layout/>
      <c:barChart>
        <c:barDir val="col"/>
        <c:grouping val="clustered"/>
        <c:varyColors val="0"/>
        <c:ser>
          <c:idx val="0"/>
          <c:order val="0"/>
          <c:tx>
            <c:strRef>
              <c:f>Planilha1!$A$111</c:f>
              <c:strCache>
                <c:ptCount val="1"/>
                <c:pt idx="0">
                  <c:v>HEMOCENTRO COORDENADOR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Planilha1!$B$110:$M$110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Planilha1!$B$111:$M$111</c:f>
              <c:numCache>
                <c:formatCode>General</c:formatCode>
                <c:ptCount val="12"/>
                <c:pt idx="0">
                  <c:v>10</c:v>
                </c:pt>
              </c:numCache>
            </c:numRef>
          </c:val>
          <c:extLst>
            <c:ext xmlns:c16="http://schemas.microsoft.com/office/drawing/2014/chart" uri="{C3380CC4-5D6E-409C-BE32-E72D297353CC}">
              <c16:uniqueId val="{00000000-8474-4D73-85A0-33C70A653416}"/>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Planilha1!$A$112</c:f>
              <c:strCache>
                <c:ptCount val="1"/>
                <c:pt idx="0">
                  <c:v>MÉDIA MENSAL  DE 2020</c:v>
                </c:pt>
              </c:strCache>
            </c:strRef>
          </c:tx>
          <c:spPr>
            <a:ln w="19050" cap="rnd" cmpd="sng" algn="ctr">
              <a:solidFill>
                <a:schemeClr val="accent3"/>
              </a:solidFill>
              <a:prstDash val="solid"/>
              <a:round/>
            </a:ln>
            <a:effectLst/>
          </c:spPr>
          <c:marker>
            <c:symbol val="circle"/>
            <c:size val="5"/>
            <c:spPr>
              <a:solidFill>
                <a:schemeClr val="accent3"/>
              </a:solidFill>
              <a:ln w="6350" cap="flat" cmpd="sng" algn="ctr">
                <a:solidFill>
                  <a:schemeClr val="accent3"/>
                </a:solidFill>
                <a:prstDash val="solid"/>
                <a:round/>
              </a:ln>
              <a:effectLst/>
            </c:spPr>
          </c:marker>
          <c:dLbls>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Planilha1!$B$110:$M$110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Planilha1!$B$112:$M$112</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1-8474-4D73-85A0-33C70A653416}"/>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50579145"/>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ysClr val="window" lastClr="FFFFFF"/>
    </a:solidFill>
    <a:ln w="9360" cap="flat" cmpd="sng" algn="ctr">
      <a:solidFill>
        <a:srgbClr val="D9D9D9"/>
      </a:solidFill>
      <a:prstDash val="solid"/>
      <a:round/>
    </a:ln>
    <a:effectLst/>
  </c:spPr>
  <c:txPr>
    <a:bodyPr/>
    <a:lstStyle/>
    <a:p>
      <a:pPr>
        <a:defRPr/>
      </a:pPr>
      <a:endParaRPr lang="pt-B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EPIDEMIOLÓGICO'!$A$78</c:f>
              <c:strCache>
                <c:ptCount val="1"/>
                <c:pt idx="0">
                  <c:v>feminino</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2FF-4B30-AB1C-C76B88459F9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EPIDEMIOLÓGICO'!$B$78:$M$78</c:f>
              <c:numCache>
                <c:formatCode>General</c:formatCode>
                <c:ptCount val="12"/>
                <c:pt idx="0" formatCode="0%">
                  <c:v>0.46</c:v>
                </c:pt>
              </c:numCache>
            </c:numRef>
          </c:val>
          <c:extLst>
            <c:ext xmlns:c16="http://schemas.microsoft.com/office/drawing/2014/chart" uri="{C3380CC4-5D6E-409C-BE32-E72D297353CC}">
              <c16:uniqueId val="{00000001-22FF-4B30-AB1C-C76B88459F92}"/>
            </c:ext>
          </c:extLst>
        </c:ser>
        <c:dLbls>
          <c:showLegendKey val="0"/>
          <c:showVal val="1"/>
          <c:showCatName val="0"/>
          <c:showSerName val="0"/>
          <c:showPercent val="0"/>
          <c:showBubbleSize val="0"/>
        </c:dLbls>
        <c:gapWidth val="219"/>
        <c:axId val="793479423"/>
        <c:axId val="793491071"/>
      </c:barChart>
      <c:lineChart>
        <c:grouping val="standard"/>
        <c:varyColors val="0"/>
        <c:ser>
          <c:idx val="1"/>
          <c:order val="1"/>
          <c:tx>
            <c:strRef>
              <c:f>'PERFIL EPIDEMIOLÓGICO'!$A$79</c:f>
              <c:strCache>
                <c:ptCount val="1"/>
                <c:pt idx="0">
                  <c:v>Média/HEMOPROD 2019</c:v>
                </c:pt>
              </c:strCache>
            </c:strRef>
          </c:tx>
          <c:spPr>
            <a:ln w="28575" cap="rnd">
              <a:solidFill>
                <a:schemeClr val="accent3"/>
              </a:solidFill>
              <a:round/>
            </a:ln>
            <a:effectLst/>
          </c:spPr>
          <c:marker>
            <c:symbol val="none"/>
          </c:marker>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EPIDEMIOLÓGICO'!$B$79:$M$79</c:f>
              <c:numCache>
                <c:formatCode>0%</c:formatCode>
                <c:ptCount val="12"/>
                <c:pt idx="0">
                  <c:v>0.39</c:v>
                </c:pt>
                <c:pt idx="1">
                  <c:v>0.39</c:v>
                </c:pt>
                <c:pt idx="2">
                  <c:v>0.39</c:v>
                </c:pt>
                <c:pt idx="3">
                  <c:v>0.39</c:v>
                </c:pt>
                <c:pt idx="4">
                  <c:v>0.39</c:v>
                </c:pt>
                <c:pt idx="5">
                  <c:v>0.39</c:v>
                </c:pt>
                <c:pt idx="6">
                  <c:v>0.39</c:v>
                </c:pt>
                <c:pt idx="7">
                  <c:v>0.39</c:v>
                </c:pt>
                <c:pt idx="8">
                  <c:v>0.39</c:v>
                </c:pt>
                <c:pt idx="9">
                  <c:v>0.39</c:v>
                </c:pt>
                <c:pt idx="10">
                  <c:v>0.39</c:v>
                </c:pt>
                <c:pt idx="11">
                  <c:v>0.39</c:v>
                </c:pt>
              </c:numCache>
            </c:numRef>
          </c:val>
          <c:smooth val="0"/>
          <c:extLst>
            <c:ext xmlns:c16="http://schemas.microsoft.com/office/drawing/2014/chart" uri="{C3380CC4-5D6E-409C-BE32-E72D297353CC}">
              <c16:uniqueId val="{00000002-22FF-4B30-AB1C-C76B88459F92}"/>
            </c:ext>
          </c:extLst>
        </c:ser>
        <c:dLbls>
          <c:showLegendKey val="0"/>
          <c:showVal val="0"/>
          <c:showCatName val="0"/>
          <c:showSerName val="0"/>
          <c:showPercent val="0"/>
          <c:showBubbleSize val="0"/>
        </c:dLbls>
        <c:marker val="1"/>
        <c:smooth val="0"/>
        <c:axId val="1351199583"/>
        <c:axId val="1351199167"/>
      </c:lineChart>
      <c:catAx>
        <c:axId val="793479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93491071"/>
        <c:crosses val="autoZero"/>
        <c:auto val="1"/>
        <c:lblAlgn val="ctr"/>
        <c:lblOffset val="100"/>
        <c:noMultiLvlLbl val="0"/>
      </c:catAx>
      <c:valAx>
        <c:axId val="7934910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93479423"/>
        <c:crosses val="autoZero"/>
        <c:crossBetween val="between"/>
      </c:valAx>
      <c:valAx>
        <c:axId val="1351199167"/>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351199583"/>
        <c:crosses val="max"/>
        <c:crossBetween val="between"/>
      </c:valAx>
      <c:catAx>
        <c:axId val="1351199583"/>
        <c:scaling>
          <c:orientation val="minMax"/>
        </c:scaling>
        <c:delete val="1"/>
        <c:axPos val="b"/>
        <c:numFmt formatCode="General" sourceLinked="1"/>
        <c:majorTickMark val="out"/>
        <c:minorTickMark val="none"/>
        <c:tickLblPos val="nextTo"/>
        <c:crossAx val="135119916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r>
              <a:rPr lang="pt-BR" sz="1050" b="1" i="0" baseline="0">
                <a:solidFill>
                  <a:schemeClr val="tx1"/>
                </a:solidFill>
                <a:effectLst/>
                <a:latin typeface="Arial Narrow" panose="020B0606020202030204" pitchFamily="34" charset="0"/>
              </a:rPr>
              <a:t>SOLICITAÇÃO MENSAL 2021 DE MISTO FRIO</a:t>
            </a:r>
          </a:p>
          <a:p>
            <a:pPr>
              <a:defRPr lang="pt-BR" sz="2000" b="0" spc="-1">
                <a:solidFill>
                  <a:schemeClr val="bg1"/>
                </a:solidFill>
                <a:latin typeface="Calibri"/>
              </a:defRPr>
            </a:pPr>
            <a:r>
              <a:rPr lang="pt-BR" sz="1050" b="1" i="0" baseline="0">
                <a:solidFill>
                  <a:schemeClr val="tx1"/>
                </a:solidFill>
                <a:effectLst/>
                <a:latin typeface="Arial Narrow" panose="020B0606020202030204" pitchFamily="34" charset="0"/>
              </a:rPr>
              <a:t> HEMORREDE PÚBLICA ESTADUAL</a:t>
            </a:r>
            <a:endParaRPr lang="pt-BR" sz="1050" b="1">
              <a:solidFill>
                <a:schemeClr val="tx1"/>
              </a:solidFill>
              <a:effectLst/>
              <a:latin typeface="Arial Narrow" panose="020B0606020202030204" pitchFamily="34" charset="0"/>
            </a:endParaRPr>
          </a:p>
        </c:rich>
      </c:tx>
      <c:layout>
        <c:manualLayout>
          <c:xMode val="edge"/>
          <c:yMode val="edge"/>
          <c:x val="0.30303973441228343"/>
          <c:y val="3.0503304524656837E-2"/>
        </c:manualLayout>
      </c:layout>
      <c:overlay val="0"/>
      <c:spPr>
        <a:noFill/>
        <a:ln>
          <a:noFill/>
        </a:ln>
        <a:effectLst/>
      </c:spPr>
      <c:txPr>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endParaRPr lang="pt-BR"/>
        </a:p>
      </c:txPr>
    </c:title>
    <c:autoTitleDeleted val="0"/>
    <c:plotArea>
      <c:layout/>
      <c:barChart>
        <c:barDir val="col"/>
        <c:grouping val="clustered"/>
        <c:varyColors val="0"/>
        <c:ser>
          <c:idx val="0"/>
          <c:order val="0"/>
          <c:tx>
            <c:strRef>
              <c:f>Planilha1!$A$159</c:f>
              <c:strCache>
                <c:ptCount val="1"/>
                <c:pt idx="0">
                  <c:v>HEMORREDE PÚBLICA ESTADUAL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Planilha1!$B$159:$M$159</c:f>
              <c:numCache>
                <c:formatCode>General</c:formatCode>
                <c:ptCount val="12"/>
                <c:pt idx="0">
                  <c:v>3283</c:v>
                </c:pt>
              </c:numCache>
            </c:numRef>
          </c:val>
          <c:extLst>
            <c:ext xmlns:c16="http://schemas.microsoft.com/office/drawing/2014/chart" uri="{C3380CC4-5D6E-409C-BE32-E72D297353CC}">
              <c16:uniqueId val="{00000000-5AA6-43CF-914D-E63268022C0C}"/>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Planilha1!$A$160</c:f>
              <c:strCache>
                <c:ptCount val="1"/>
                <c:pt idx="0">
                  <c:v>MÉDIA MENSAL  DE 2020</c:v>
                </c:pt>
              </c:strCache>
            </c:strRef>
          </c:tx>
          <c:spPr>
            <a:ln w="19050" cap="rnd" cmpd="sng" algn="ctr">
              <a:solidFill>
                <a:schemeClr val="accent3"/>
              </a:solidFill>
              <a:prstDash val="solid"/>
              <a:round/>
            </a:ln>
            <a:effectLst/>
          </c:spPr>
          <c:marker>
            <c:symbol val="circle"/>
            <c:size val="5"/>
            <c:spPr>
              <a:solidFill>
                <a:schemeClr val="accent3"/>
              </a:solidFill>
              <a:ln w="6350" cap="flat" cmpd="sng" algn="ctr">
                <a:solidFill>
                  <a:schemeClr val="accent3"/>
                </a:solidFill>
                <a:prstDash val="solid"/>
                <a:round/>
              </a:ln>
              <a:effectLst/>
            </c:spPr>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Planilha1!$B$160:$M$160</c:f>
              <c:numCache>
                <c:formatCode>General</c:formatCode>
                <c:ptCount val="12"/>
                <c:pt idx="0">
                  <c:v>3767</c:v>
                </c:pt>
                <c:pt idx="1">
                  <c:v>3767</c:v>
                </c:pt>
                <c:pt idx="2">
                  <c:v>3767</c:v>
                </c:pt>
                <c:pt idx="3">
                  <c:v>3767</c:v>
                </c:pt>
                <c:pt idx="4">
                  <c:v>3767</c:v>
                </c:pt>
                <c:pt idx="5">
                  <c:v>3767</c:v>
                </c:pt>
                <c:pt idx="6">
                  <c:v>3767</c:v>
                </c:pt>
                <c:pt idx="7">
                  <c:v>3767</c:v>
                </c:pt>
                <c:pt idx="8">
                  <c:v>3767</c:v>
                </c:pt>
                <c:pt idx="9">
                  <c:v>3767</c:v>
                </c:pt>
                <c:pt idx="10">
                  <c:v>3767</c:v>
                </c:pt>
                <c:pt idx="11">
                  <c:v>3767</c:v>
                </c:pt>
              </c:numCache>
            </c:numRef>
          </c:val>
          <c:smooth val="0"/>
          <c:extLst>
            <c:ext xmlns:c16="http://schemas.microsoft.com/office/drawing/2014/chart" uri="{C3380CC4-5D6E-409C-BE32-E72D297353CC}">
              <c16:uniqueId val="{00000001-5AA6-43CF-914D-E63268022C0C}"/>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50579145"/>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ysClr val="window" lastClr="FFFFFF"/>
    </a:solidFill>
    <a:ln w="9360" cap="flat" cmpd="sng" algn="ctr">
      <a:solidFill>
        <a:srgbClr val="D9D9D9"/>
      </a:solidFill>
      <a:prstDash val="solid"/>
      <a:round/>
    </a:ln>
    <a:effectLst/>
  </c:spPr>
  <c:txPr>
    <a:bodyPr/>
    <a:lstStyle/>
    <a:p>
      <a:pPr>
        <a:defRPr/>
      </a:pPr>
      <a:endParaRPr lang="pt-BR"/>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r>
              <a:rPr lang="pt-BR" sz="1050" b="1">
                <a:solidFill>
                  <a:schemeClr val="tx1"/>
                </a:solidFill>
                <a:latin typeface="Arial Narrow" panose="020B0606020202030204" pitchFamily="34" charset="0"/>
              </a:rPr>
              <a:t>SOLICITAÇÕES</a:t>
            </a:r>
            <a:r>
              <a:rPr lang="pt-BR" sz="1050" b="1" baseline="0">
                <a:solidFill>
                  <a:schemeClr val="tx1"/>
                </a:solidFill>
                <a:latin typeface="Arial Narrow" panose="020B0606020202030204" pitchFamily="34" charset="0"/>
              </a:rPr>
              <a:t> MENSAIS 2021 DE ALMOÇO</a:t>
            </a:r>
          </a:p>
          <a:p>
            <a:pPr>
              <a:defRPr lang="pt-BR" sz="2000" b="0" spc="-1">
                <a:solidFill>
                  <a:schemeClr val="bg1"/>
                </a:solidFill>
                <a:latin typeface="Calibri"/>
              </a:defRPr>
            </a:pPr>
            <a:r>
              <a:rPr lang="pt-BR" sz="1050" b="1" baseline="0">
                <a:solidFill>
                  <a:schemeClr val="tx1"/>
                </a:solidFill>
                <a:latin typeface="Arial Narrow" panose="020B0606020202030204" pitchFamily="34" charset="0"/>
              </a:rPr>
              <a:t>HEMOCENTRO COORDENADOR</a:t>
            </a:r>
            <a:endParaRPr lang="pt-BR" sz="1050" b="1">
              <a:solidFill>
                <a:schemeClr val="tx1"/>
              </a:solidFill>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endParaRPr lang="pt-BR"/>
        </a:p>
      </c:txPr>
    </c:title>
    <c:autoTitleDeleted val="0"/>
    <c:plotArea>
      <c:layout/>
      <c:barChart>
        <c:barDir val="col"/>
        <c:grouping val="clustered"/>
        <c:varyColors val="0"/>
        <c:ser>
          <c:idx val="0"/>
          <c:order val="0"/>
          <c:tx>
            <c:strRef>
              <c:f>Planilha1!$A$134</c:f>
              <c:strCache>
                <c:ptCount val="1"/>
                <c:pt idx="0">
                  <c:v>HEMOCENTRO COORDENADOR</c:v>
                </c:pt>
              </c:strCache>
            </c:strRef>
          </c:tx>
          <c:spPr>
            <a:solidFill>
              <a:schemeClr val="accent4">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Planilha1!$B$134:$M$134</c:f>
              <c:numCache>
                <c:formatCode>General</c:formatCode>
                <c:ptCount val="12"/>
                <c:pt idx="0">
                  <c:v>165</c:v>
                </c:pt>
              </c:numCache>
            </c:numRef>
          </c:val>
          <c:extLst>
            <c:ext xmlns:c16="http://schemas.microsoft.com/office/drawing/2014/chart" uri="{C3380CC4-5D6E-409C-BE32-E72D297353CC}">
              <c16:uniqueId val="{00000000-46B5-422B-97D9-F093E95F9727}"/>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Planilha1!$A$135</c:f>
              <c:strCache>
                <c:ptCount val="1"/>
                <c:pt idx="0">
                  <c:v>MÉDIA MENSAL  DE 2020</c:v>
                </c:pt>
              </c:strCache>
            </c:strRef>
          </c:tx>
          <c:spPr>
            <a:ln w="19050" cap="rnd" cmpd="sng" algn="ctr">
              <a:solidFill>
                <a:schemeClr val="accent4">
                  <a:tint val="77000"/>
                </a:schemeClr>
              </a:solidFill>
              <a:prstDash val="solid"/>
              <a:round/>
            </a:ln>
            <a:effectLst/>
          </c:spPr>
          <c:marker>
            <c:symbol val="circle"/>
            <c:size val="5"/>
            <c:spPr>
              <a:solidFill>
                <a:schemeClr val="accent4">
                  <a:tint val="77000"/>
                </a:schemeClr>
              </a:solidFill>
              <a:ln w="6350" cap="flat" cmpd="sng" algn="ctr">
                <a:solidFill>
                  <a:schemeClr val="accent4">
                    <a:tint val="77000"/>
                  </a:schemeClr>
                </a:solidFill>
                <a:prstDash val="solid"/>
                <a:round/>
              </a:ln>
              <a:effectLst/>
            </c:spPr>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Planilha1!$B$135:$M$135</c:f>
              <c:numCache>
                <c:formatCode>General</c:formatCode>
                <c:ptCount val="12"/>
                <c:pt idx="0">
                  <c:v>180</c:v>
                </c:pt>
                <c:pt idx="1">
                  <c:v>180</c:v>
                </c:pt>
                <c:pt idx="2">
                  <c:v>180</c:v>
                </c:pt>
                <c:pt idx="3">
                  <c:v>180</c:v>
                </c:pt>
                <c:pt idx="4">
                  <c:v>180</c:v>
                </c:pt>
                <c:pt idx="5">
                  <c:v>180</c:v>
                </c:pt>
                <c:pt idx="6">
                  <c:v>180</c:v>
                </c:pt>
                <c:pt idx="7">
                  <c:v>180</c:v>
                </c:pt>
                <c:pt idx="8">
                  <c:v>180</c:v>
                </c:pt>
                <c:pt idx="9">
                  <c:v>180</c:v>
                </c:pt>
                <c:pt idx="10">
                  <c:v>180</c:v>
                </c:pt>
                <c:pt idx="11">
                  <c:v>180</c:v>
                </c:pt>
              </c:numCache>
            </c:numRef>
          </c:val>
          <c:smooth val="0"/>
          <c:extLst>
            <c:ext xmlns:c16="http://schemas.microsoft.com/office/drawing/2014/chart" uri="{C3380CC4-5D6E-409C-BE32-E72D297353CC}">
              <c16:uniqueId val="{00000001-46B5-422B-97D9-F093E95F9727}"/>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50579145"/>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ysClr val="window" lastClr="FFFFFF"/>
    </a:solidFill>
    <a:ln w="9360" cap="flat" cmpd="sng" algn="ctr">
      <a:solidFill>
        <a:srgbClr val="D9D9D9"/>
      </a:solidFill>
      <a:prstDash val="solid"/>
      <a:round/>
    </a:ln>
    <a:effectLst/>
  </c:spPr>
  <c:txPr>
    <a:bodyPr/>
    <a:lstStyle/>
    <a:p>
      <a:pPr>
        <a:defRPr/>
      </a:pPr>
      <a:endParaRPr lang="pt-BR"/>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r>
              <a:rPr lang="pt-BR" sz="1100" b="1" i="0" baseline="0">
                <a:solidFill>
                  <a:schemeClr val="tx1"/>
                </a:solidFill>
                <a:effectLst/>
                <a:latin typeface="Arial Narrow" panose="020B0606020202030204" pitchFamily="34" charset="0"/>
              </a:rPr>
              <a:t>CONSUMO MENSAL 2021 DE MISTO FRIO </a:t>
            </a:r>
            <a:endParaRPr lang="pt-BR" sz="1100" b="1">
              <a:solidFill>
                <a:schemeClr val="tx1"/>
              </a:solidFill>
              <a:effectLst/>
              <a:latin typeface="Arial Narrow" panose="020B0606020202030204" pitchFamily="34" charset="0"/>
            </a:endParaRPr>
          </a:p>
          <a:p>
            <a:pPr>
              <a:defRPr lang="pt-BR" sz="2000" b="0" spc="-1">
                <a:solidFill>
                  <a:schemeClr val="bg1"/>
                </a:solidFill>
                <a:latin typeface="Calibri"/>
              </a:defRPr>
            </a:pPr>
            <a:r>
              <a:rPr lang="pt-BR" sz="1100" b="1" i="0" baseline="0">
                <a:solidFill>
                  <a:schemeClr val="tx1"/>
                </a:solidFill>
                <a:effectLst/>
                <a:latin typeface="Arial Narrow" panose="020B0606020202030204" pitchFamily="34" charset="0"/>
              </a:rPr>
              <a:t> HEMORREDE PÚBLICA ESTADUAL</a:t>
            </a:r>
            <a:endParaRPr lang="pt-BR" sz="1100" b="1">
              <a:solidFill>
                <a:schemeClr val="tx1"/>
              </a:solidFill>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endParaRPr lang="pt-BR"/>
        </a:p>
      </c:txPr>
    </c:title>
    <c:autoTitleDeleted val="0"/>
    <c:plotArea>
      <c:layout/>
      <c:barChart>
        <c:barDir val="col"/>
        <c:grouping val="clustered"/>
        <c:varyColors val="0"/>
        <c:ser>
          <c:idx val="0"/>
          <c:order val="0"/>
          <c:tx>
            <c:strRef>
              <c:f>Planilha1!$A$184</c:f>
              <c:strCache>
                <c:ptCount val="1"/>
                <c:pt idx="0">
                  <c:v>HEMORREDE PÚBLICA ESTADUAL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Planilha1!$B$183:$M$183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Planilha1!$B$184:$M$184</c:f>
              <c:numCache>
                <c:formatCode>General</c:formatCode>
                <c:ptCount val="12"/>
                <c:pt idx="0">
                  <c:v>3222</c:v>
                </c:pt>
              </c:numCache>
            </c:numRef>
          </c:val>
          <c:extLst>
            <c:ext xmlns:c16="http://schemas.microsoft.com/office/drawing/2014/chart" uri="{C3380CC4-5D6E-409C-BE32-E72D297353CC}">
              <c16:uniqueId val="{00000000-FF1D-4242-A97A-6AB4A30838E1}"/>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Planilha1!$A$185</c:f>
              <c:strCache>
                <c:ptCount val="1"/>
                <c:pt idx="0">
                  <c:v>MÉDIA MENSAL  DE 2020</c:v>
                </c:pt>
              </c:strCache>
            </c:strRef>
          </c:tx>
          <c:spPr>
            <a:ln w="19050" cap="rnd" cmpd="sng" algn="ctr">
              <a:solidFill>
                <a:schemeClr val="accent2"/>
              </a:solidFill>
              <a:prstDash val="solid"/>
              <a:round/>
            </a:ln>
            <a:effectLst/>
          </c:spPr>
          <c:marker>
            <c:symbol val="circle"/>
            <c:size val="5"/>
            <c:spPr>
              <a:solidFill>
                <a:schemeClr val="accent2"/>
              </a:solidFill>
              <a:ln w="6350" cap="flat" cmpd="sng" algn="ctr">
                <a:solidFill>
                  <a:schemeClr val="accent2"/>
                </a:solidFill>
                <a:prstDash val="solid"/>
                <a:round/>
              </a:ln>
              <a:effectLst/>
            </c:spPr>
          </c:marker>
          <c:dLbls>
            <c:spPr>
              <a:solidFill>
                <a:srgbClr val="E7E6E6"/>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Planilha1!$B$183:$M$183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Planilha1!$B$185:$M$185</c:f>
              <c:numCache>
                <c:formatCode>General</c:formatCode>
                <c:ptCount val="12"/>
                <c:pt idx="0">
                  <c:v>3665</c:v>
                </c:pt>
                <c:pt idx="1">
                  <c:v>3665</c:v>
                </c:pt>
                <c:pt idx="2">
                  <c:v>3665</c:v>
                </c:pt>
                <c:pt idx="3">
                  <c:v>3665</c:v>
                </c:pt>
                <c:pt idx="4">
                  <c:v>3665</c:v>
                </c:pt>
                <c:pt idx="5">
                  <c:v>3665</c:v>
                </c:pt>
                <c:pt idx="6">
                  <c:v>3665</c:v>
                </c:pt>
                <c:pt idx="7">
                  <c:v>3665</c:v>
                </c:pt>
                <c:pt idx="8">
                  <c:v>3665</c:v>
                </c:pt>
                <c:pt idx="9">
                  <c:v>3665</c:v>
                </c:pt>
                <c:pt idx="10">
                  <c:v>3665</c:v>
                </c:pt>
                <c:pt idx="11">
                  <c:v>3665</c:v>
                </c:pt>
              </c:numCache>
            </c:numRef>
          </c:val>
          <c:smooth val="0"/>
          <c:extLst>
            <c:ext xmlns:c16="http://schemas.microsoft.com/office/drawing/2014/chart" uri="{C3380CC4-5D6E-409C-BE32-E72D297353CC}">
              <c16:uniqueId val="{00000001-FF1D-4242-A97A-6AB4A30838E1}"/>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50579145"/>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ysClr val="window" lastClr="FFFFFF"/>
    </a:solidFill>
    <a:ln w="9360" cap="flat" cmpd="sng" algn="ctr">
      <a:solidFill>
        <a:srgbClr val="D9D9D9"/>
      </a:solidFill>
      <a:prstDash val="solid"/>
      <a:round/>
    </a:ln>
    <a:effectLst/>
  </c:spPr>
  <c:txPr>
    <a:bodyPr/>
    <a:lstStyle/>
    <a:p>
      <a:pPr>
        <a:defRPr/>
      </a:pPr>
      <a:endParaRPr lang="pt-BR"/>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pt-BR" sz="2000" b="0" strike="noStrike" spc="-1">
                <a:solidFill>
                  <a:schemeClr val="bg1"/>
                </a:solidFill>
                <a:latin typeface="Calibri"/>
              </a:defRPr>
            </a:pPr>
            <a:r>
              <a:rPr lang="pt-BR" sz="1100" b="1" i="0" baseline="0">
                <a:solidFill>
                  <a:schemeClr val="tx1"/>
                </a:solidFill>
                <a:effectLst/>
                <a:latin typeface="Arial Narrow" panose="020B0606020202030204" pitchFamily="34" charset="0"/>
              </a:rPr>
              <a:t>DESCARTE MENSAL 2021 DE MISTO FRIO </a:t>
            </a:r>
            <a:endParaRPr lang="pt-BR" sz="1100" b="1">
              <a:solidFill>
                <a:schemeClr val="tx1"/>
              </a:solidFill>
              <a:effectLst/>
              <a:latin typeface="Arial Narrow" panose="020B0606020202030204" pitchFamily="34" charset="0"/>
            </a:endParaRPr>
          </a:p>
          <a:p>
            <a:pPr>
              <a:defRPr lang="pt-BR" sz="2000" b="0" strike="noStrike" spc="-1">
                <a:solidFill>
                  <a:schemeClr val="bg1"/>
                </a:solidFill>
                <a:latin typeface="Calibri"/>
              </a:defRPr>
            </a:pPr>
            <a:r>
              <a:rPr lang="pt-BR" sz="1100" b="1" i="0" baseline="0">
                <a:solidFill>
                  <a:schemeClr val="tx1"/>
                </a:solidFill>
                <a:effectLst/>
                <a:latin typeface="Arial Narrow" panose="020B0606020202030204" pitchFamily="34" charset="0"/>
              </a:rPr>
              <a:t> HEMORREDE PÚBLICA ESTADUAL</a:t>
            </a:r>
            <a:endParaRPr lang="pt-BR" sz="1100" b="1">
              <a:solidFill>
                <a:schemeClr val="tx1"/>
              </a:solidFill>
              <a:effectLst/>
              <a:latin typeface="Arial Narrow" panose="020B0606020202030204" pitchFamily="34" charset="0"/>
            </a:endParaRPr>
          </a:p>
        </c:rich>
      </c:tx>
      <c:overlay val="0"/>
      <c:spPr>
        <a:noFill/>
        <a:ln>
          <a:noFill/>
        </a:ln>
      </c:spPr>
    </c:title>
    <c:autoTitleDeleted val="0"/>
    <c:plotArea>
      <c:layout/>
      <c:barChart>
        <c:barDir val="col"/>
        <c:grouping val="clustered"/>
        <c:varyColors val="0"/>
        <c:ser>
          <c:idx val="0"/>
          <c:order val="0"/>
          <c:tx>
            <c:strRef>
              <c:f>Planilha1!$A$209</c:f>
              <c:strCache>
                <c:ptCount val="1"/>
                <c:pt idx="0">
                  <c:v>HEMORREDE PÚBLICA ESTADUAL</c:v>
                </c:pt>
              </c:strCache>
            </c:strRef>
          </c:tx>
          <c:spPr>
            <a:solidFill>
              <a:srgbClr val="002060"/>
            </a:solidFill>
            <a:ln>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Planilha1!$B$208:$M$208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Planilha1!$B$209:$M$209</c:f>
              <c:numCache>
                <c:formatCode>General</c:formatCode>
                <c:ptCount val="12"/>
                <c:pt idx="0">
                  <c:v>61</c:v>
                </c:pt>
              </c:numCache>
            </c:numRef>
          </c:val>
          <c:extLst>
            <c:ext xmlns:c16="http://schemas.microsoft.com/office/drawing/2014/chart" uri="{C3380CC4-5D6E-409C-BE32-E72D297353CC}">
              <c16:uniqueId val="{00000000-60C4-455D-9AEE-1C5EB72ABCB4}"/>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Planilha1!$A$210</c:f>
              <c:strCache>
                <c:ptCount val="1"/>
                <c:pt idx="0">
                  <c:v>MÉDIA MENSAL  DE 2020</c:v>
                </c:pt>
              </c:strCache>
            </c:strRef>
          </c:tx>
          <c:spPr>
            <a:ln w="28440">
              <a:solidFill>
                <a:schemeClr val="tx1"/>
              </a:solidFill>
              <a:round/>
            </a:ln>
          </c:spPr>
          <c:marker>
            <c:symbol val="circle"/>
            <c:size val="5"/>
            <c:spPr>
              <a:solidFill>
                <a:srgbClr val="FF0000"/>
              </a:solidFill>
              <a:ln>
                <a:solidFill>
                  <a:schemeClr val="tx1"/>
                </a:solidFill>
              </a:ln>
            </c:spPr>
          </c:marker>
          <c:dLbls>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Planilha1!$B$208:$M$208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Planilha1!$B$210:$M$210</c:f>
              <c:numCache>
                <c:formatCode>General</c:formatCode>
                <c:ptCount val="12"/>
                <c:pt idx="0">
                  <c:v>78</c:v>
                </c:pt>
                <c:pt idx="1">
                  <c:v>78</c:v>
                </c:pt>
                <c:pt idx="2">
                  <c:v>78</c:v>
                </c:pt>
                <c:pt idx="3">
                  <c:v>78</c:v>
                </c:pt>
                <c:pt idx="4">
                  <c:v>78</c:v>
                </c:pt>
                <c:pt idx="5">
                  <c:v>78</c:v>
                </c:pt>
                <c:pt idx="6">
                  <c:v>78</c:v>
                </c:pt>
                <c:pt idx="7">
                  <c:v>78</c:v>
                </c:pt>
                <c:pt idx="8">
                  <c:v>78</c:v>
                </c:pt>
                <c:pt idx="9">
                  <c:v>78</c:v>
                </c:pt>
                <c:pt idx="10">
                  <c:v>78</c:v>
                </c:pt>
                <c:pt idx="11">
                  <c:v>78</c:v>
                </c:pt>
              </c:numCache>
            </c:numRef>
          </c:val>
          <c:smooth val="0"/>
          <c:extLst>
            <c:ext xmlns:c16="http://schemas.microsoft.com/office/drawing/2014/chart" uri="{C3380CC4-5D6E-409C-BE32-E72D297353CC}">
              <c16:uniqueId val="{00000001-60C4-455D-9AEE-1C5EB72ABCB4}"/>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100" b="1" i="0" baseline="0">
                <a:effectLst/>
                <a:latin typeface="Arial Narrow" panose="020B0606020202030204" pitchFamily="34" charset="0"/>
              </a:rPr>
              <a:t>PERFIL DE FORNECEDORES MENSAL 2021</a:t>
            </a:r>
            <a:endParaRPr lang="pt-BR" sz="1100" b="1">
              <a:effectLst/>
              <a:latin typeface="Arial Narrow" panose="020B0606020202030204" pitchFamily="34" charset="0"/>
            </a:endParaRPr>
          </a:p>
          <a:p>
            <a:pPr>
              <a:defRPr/>
            </a:pPr>
            <a:r>
              <a:rPr lang="pt-BR" sz="1100" b="1" i="0" baseline="0">
                <a:effectLst/>
                <a:latin typeface="Arial Narrow" panose="020B0606020202030204" pitchFamily="34" charset="0"/>
              </a:rPr>
              <a:t> HEMORREDE PÚBLICA ESTADUAL</a:t>
            </a:r>
            <a:endParaRPr lang="pt-BR" sz="1100" b="1">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Planilha1!$A$241</c:f>
              <c:strCache>
                <c:ptCount val="1"/>
                <c:pt idx="0">
                  <c:v>PERECÍVEIS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Planilha1!$B$240:$M$240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Planilha1!$B$241:$M$241</c:f>
              <c:numCache>
                <c:formatCode>General</c:formatCode>
                <c:ptCount val="12"/>
                <c:pt idx="0" formatCode="0%">
                  <c:v>0.26602382302892796</c:v>
                </c:pt>
              </c:numCache>
            </c:numRef>
          </c:val>
          <c:extLst>
            <c:ext xmlns:c16="http://schemas.microsoft.com/office/drawing/2014/chart" uri="{C3380CC4-5D6E-409C-BE32-E72D297353CC}">
              <c16:uniqueId val="{00000000-204D-40A4-BD92-238C2CB8176D}"/>
            </c:ext>
          </c:extLst>
        </c:ser>
        <c:ser>
          <c:idx val="1"/>
          <c:order val="1"/>
          <c:tx>
            <c:strRef>
              <c:f>Planilha1!$A$242</c:f>
              <c:strCache>
                <c:ptCount val="1"/>
                <c:pt idx="0">
                  <c:v>NÃO PERECÍVEIS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Planilha1!$B$240:$M$240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Planilha1!$B$242:$M$242</c:f>
              <c:numCache>
                <c:formatCode>General</c:formatCode>
                <c:ptCount val="12"/>
                <c:pt idx="0" formatCode="0%">
                  <c:v>0.73397617697107209</c:v>
                </c:pt>
              </c:numCache>
            </c:numRef>
          </c:val>
          <c:extLst>
            <c:ext xmlns:c16="http://schemas.microsoft.com/office/drawing/2014/chart" uri="{C3380CC4-5D6E-409C-BE32-E72D297353CC}">
              <c16:uniqueId val="{00000001-204D-40A4-BD92-238C2CB8176D}"/>
            </c:ext>
          </c:extLst>
        </c:ser>
        <c:dLbls>
          <c:dLblPos val="outEnd"/>
          <c:showLegendKey val="0"/>
          <c:showVal val="1"/>
          <c:showCatName val="0"/>
          <c:showSerName val="0"/>
          <c:showPercent val="0"/>
          <c:showBubbleSize val="0"/>
        </c:dLbls>
        <c:gapWidth val="219"/>
        <c:overlap val="-27"/>
        <c:axId val="613129896"/>
        <c:axId val="613125632"/>
      </c:barChart>
      <c:catAx>
        <c:axId val="613129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13125632"/>
        <c:crosses val="autoZero"/>
        <c:auto val="1"/>
        <c:lblAlgn val="ctr"/>
        <c:lblOffset val="100"/>
        <c:noMultiLvlLbl val="0"/>
      </c:catAx>
      <c:valAx>
        <c:axId val="61312563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13129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100">
                <a:latin typeface="Arial Narrow" panose="020B0606020202030204" pitchFamily="34" charset="0"/>
              </a:rPr>
              <a:t>BENS</a:t>
            </a:r>
            <a:r>
              <a:rPr lang="pt-BR" sz="1100" baseline="0">
                <a:latin typeface="Arial Narrow" panose="020B0606020202030204" pitchFamily="34" charset="0"/>
              </a:rPr>
              <a:t> ADQUIRIDOS NO MÊS DE JANEIRO 2021</a:t>
            </a:r>
            <a:endParaRPr lang="pt-BR" sz="1100">
              <a:latin typeface="Arial Narrow" panose="020B0606020202030204" pitchFamily="34" charset="0"/>
            </a:endParaRPr>
          </a:p>
        </c:rich>
      </c:tx>
      <c:layout>
        <c:manualLayout>
          <c:xMode val="edge"/>
          <c:yMode val="edge"/>
          <c:x val="0.2118123359580052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'JANEIRO 2021'!$A$93:$A$97</c:f>
              <c:strCache>
                <c:ptCount val="5"/>
                <c:pt idx="0">
                  <c:v>Comodato</c:v>
                </c:pt>
                <c:pt idx="1">
                  <c:v>Doação</c:v>
                </c:pt>
                <c:pt idx="2">
                  <c:v>Equipamentos de Informática</c:v>
                </c:pt>
                <c:pt idx="3">
                  <c:v>Máquinas e Equipamentos</c:v>
                </c:pt>
                <c:pt idx="4">
                  <c:v>Móveis e Utensílios</c:v>
                </c:pt>
              </c:strCache>
            </c:strRef>
          </c:cat>
          <c:val>
            <c:numRef>
              <c:f>'JANEIRO 2021'!$B$93:$B$97</c:f>
              <c:numCache>
                <c:formatCode>General</c:formatCode>
                <c:ptCount val="5"/>
                <c:pt idx="0">
                  <c:v>0</c:v>
                </c:pt>
                <c:pt idx="1">
                  <c:v>0</c:v>
                </c:pt>
                <c:pt idx="2">
                  <c:v>36</c:v>
                </c:pt>
                <c:pt idx="3">
                  <c:v>76</c:v>
                </c:pt>
                <c:pt idx="4">
                  <c:v>125</c:v>
                </c:pt>
              </c:numCache>
            </c:numRef>
          </c:val>
          <c:extLst>
            <c:ext xmlns:c16="http://schemas.microsoft.com/office/drawing/2014/chart" uri="{C3380CC4-5D6E-409C-BE32-E72D297353CC}">
              <c16:uniqueId val="{00000000-045B-47AB-B8D9-F8A23684A00F}"/>
            </c:ext>
          </c:extLst>
        </c:ser>
        <c:dLbls>
          <c:showLegendKey val="0"/>
          <c:showVal val="1"/>
          <c:showCatName val="0"/>
          <c:showSerName val="0"/>
          <c:showPercent val="0"/>
          <c:showBubbleSize val="0"/>
        </c:dLbls>
        <c:gapWidth val="150"/>
        <c:shape val="box"/>
        <c:axId val="504452408"/>
        <c:axId val="504457328"/>
        <c:axId val="0"/>
      </c:bar3DChart>
      <c:catAx>
        <c:axId val="5044524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04457328"/>
        <c:crosses val="autoZero"/>
        <c:auto val="1"/>
        <c:lblAlgn val="ctr"/>
        <c:lblOffset val="100"/>
        <c:noMultiLvlLbl val="0"/>
      </c:catAx>
      <c:valAx>
        <c:axId val="5044573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04452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ysClr val="windowText" lastClr="000000"/>
                </a:solidFill>
                <a:effectLst>
                  <a:outerShdw blurRad="50800" dist="38100" dir="5400000" algn="t" rotWithShape="0">
                    <a:prstClr val="black">
                      <a:alpha val="40000"/>
                    </a:prstClr>
                  </a:outerShdw>
                </a:effectLst>
                <a:latin typeface="+mn-lt"/>
                <a:ea typeface="+mn-ea"/>
                <a:cs typeface="+mn-cs"/>
              </a:defRPr>
            </a:pPr>
            <a:r>
              <a:rPr lang="en-US" sz="1200">
                <a:latin typeface="Arial Narrow" panose="020B0606020202030204" pitchFamily="34" charset="0"/>
              </a:rPr>
              <a:t>BENS DEVOLVIDOS PARA SES QUANTIDADES</a:t>
            </a:r>
          </a:p>
        </c:rich>
      </c:tx>
      <c:overlay val="0"/>
      <c:spPr>
        <a:noFill/>
        <a:ln>
          <a:noFill/>
        </a:ln>
        <a:effectLst/>
      </c:spPr>
      <c:txPr>
        <a:bodyPr rot="0" spcFirstLastPara="1" vertOverflow="ellipsis" vert="horz" wrap="square" anchor="ctr" anchorCtr="1"/>
        <a:lstStyle/>
        <a:p>
          <a:pPr>
            <a:defRPr sz="1600" b="1" i="0" u="none" strike="noStrike" kern="1200" spc="100" baseline="0">
              <a:solidFill>
                <a:sysClr val="windowText" lastClr="000000"/>
              </a:solidFill>
              <a:effectLst>
                <a:outerShdw blurRad="50800" dist="38100" dir="5400000" algn="t" rotWithShape="0">
                  <a:prstClr val="black">
                    <a:alpha val="40000"/>
                  </a:prstClr>
                </a:outerShdw>
              </a:effectLst>
              <a:latin typeface="+mn-lt"/>
              <a:ea typeface="+mn-ea"/>
              <a:cs typeface="+mn-cs"/>
            </a:defRPr>
          </a:pPr>
          <a:endParaRPr lang="pt-BR"/>
        </a:p>
      </c:txPr>
    </c:title>
    <c:autoTitleDeleted val="0"/>
    <c:plotArea>
      <c:layout/>
      <c:lineChart>
        <c:grouping val="standard"/>
        <c:varyColors val="0"/>
        <c:ser>
          <c:idx val="0"/>
          <c:order val="0"/>
          <c:tx>
            <c:strRef>
              <c:f>Planilha1!$D$39:$D$41</c:f>
              <c:strCache>
                <c:ptCount val="3"/>
                <c:pt idx="0">
                  <c:v>BENS DEVOLVIDOS PARA SES</c:v>
                </c:pt>
                <c:pt idx="2">
                  <c:v>QUANTIDADES</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Planilha1!$C$42:$C$50</c:f>
              <c:strCache>
                <c:ptCount val="9"/>
                <c:pt idx="1">
                  <c:v>HRMOCENTRO COORDENADOR</c:v>
                </c:pt>
                <c:pt idx="2">
                  <c:v>HR RIO VERDE</c:v>
                </c:pt>
                <c:pt idx="3">
                  <c:v>HR JATAÍ</c:v>
                </c:pt>
                <c:pt idx="4">
                  <c:v>HR CATALÃO</c:v>
                </c:pt>
                <c:pt idx="5">
                  <c:v>UCT IPORÁ</c:v>
                </c:pt>
                <c:pt idx="6">
                  <c:v>UCT FORMOSA</c:v>
                </c:pt>
                <c:pt idx="7">
                  <c:v>UCT PORANGATU</c:v>
                </c:pt>
                <c:pt idx="8">
                  <c:v>UCT QUIRINÓPOLIS</c:v>
                </c:pt>
              </c:strCache>
            </c:strRef>
          </c:cat>
          <c:val>
            <c:numRef>
              <c:f>Planilha1!$D$42:$D$50</c:f>
              <c:numCache>
                <c:formatCode>General</c:formatCode>
                <c:ptCount val="9"/>
                <c:pt idx="1">
                  <c:v>0</c:v>
                </c:pt>
                <c:pt idx="2">
                  <c:v>0</c:v>
                </c:pt>
                <c:pt idx="3">
                  <c:v>0</c:v>
                </c:pt>
                <c:pt idx="4">
                  <c:v>0</c:v>
                </c:pt>
                <c:pt idx="5">
                  <c:v>0</c:v>
                </c:pt>
                <c:pt idx="6">
                  <c:v>0</c:v>
                </c:pt>
                <c:pt idx="7">
                  <c:v>0</c:v>
                </c:pt>
                <c:pt idx="8">
                  <c:v>0</c:v>
                </c:pt>
              </c:numCache>
            </c:numRef>
          </c:val>
          <c:smooth val="0"/>
          <c:extLst>
            <c:ext xmlns:c16="http://schemas.microsoft.com/office/drawing/2014/chart" uri="{C3380CC4-5D6E-409C-BE32-E72D297353CC}">
              <c16:uniqueId val="{00000000-0449-448A-A3F6-3F7E8C019FE6}"/>
            </c:ext>
          </c:extLst>
        </c:ser>
        <c:dLbls>
          <c:showLegendKey val="0"/>
          <c:showVal val="1"/>
          <c:showCatName val="0"/>
          <c:showSerName val="0"/>
          <c:showPercent val="0"/>
          <c:showBubbleSize val="0"/>
        </c:dLbls>
        <c:smooth val="0"/>
        <c:axId val="1690821983"/>
        <c:axId val="1690824895"/>
      </c:lineChart>
      <c:catAx>
        <c:axId val="1690821983"/>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crossAx val="1690824895"/>
        <c:crosses val="autoZero"/>
        <c:auto val="1"/>
        <c:lblAlgn val="ctr"/>
        <c:lblOffset val="100"/>
        <c:noMultiLvlLbl val="0"/>
      </c:catAx>
      <c:valAx>
        <c:axId val="1690824895"/>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crossAx val="1690821983"/>
        <c:crosses val="autoZero"/>
        <c:crossBetween val="between"/>
      </c:valAx>
      <c:spPr>
        <a:noFill/>
        <a:ln>
          <a:noFill/>
        </a:ln>
        <a:effectLst/>
      </c:spPr>
    </c:plotArea>
    <c:plotVisOnly val="1"/>
    <c:dispBlanksAs val="gap"/>
    <c:showDLblsOverMax val="0"/>
  </c:chart>
  <c:spPr>
    <a:solidFill>
      <a:schemeClr val="bg1"/>
    </a:solidFill>
    <a:ln>
      <a:solidFill>
        <a:schemeClr val="tx1"/>
      </a:solidFill>
    </a:ln>
    <a:effectLst/>
  </c:spPr>
  <c:txPr>
    <a:bodyPr/>
    <a:lstStyle/>
    <a:p>
      <a:pPr>
        <a:defRPr b="1">
          <a:solidFill>
            <a:sysClr val="windowText" lastClr="000000"/>
          </a:solidFill>
        </a:defRPr>
      </a:pPr>
      <a:endParaRPr lang="pt-BR"/>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Planilha1!$D$21</c:f>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lt1">
                        <a:lumMod val="8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Planilha1!$C$22:$C$24</c:f>
              <c:strCache>
                <c:ptCount val="3"/>
                <c:pt idx="1">
                  <c:v>CONTRATOS</c:v>
                </c:pt>
                <c:pt idx="2">
                  <c:v>AVULSOS</c:v>
                </c:pt>
              </c:strCache>
            </c:strRef>
          </c:cat>
          <c:val>
            <c:numRef>
              <c:f>Planilha1!$D$22:$D$24</c:f>
              <c:numCache>
                <c:formatCode>General</c:formatCode>
                <c:ptCount val="3"/>
                <c:pt idx="1">
                  <c:v>58</c:v>
                </c:pt>
                <c:pt idx="2">
                  <c:v>13</c:v>
                </c:pt>
              </c:numCache>
            </c:numRef>
          </c:val>
          <c:extLst>
            <c:ext xmlns:c16="http://schemas.microsoft.com/office/drawing/2014/chart" uri="{C3380CC4-5D6E-409C-BE32-E72D297353CC}">
              <c16:uniqueId val="{00000000-E77A-4C50-A4DE-4A3645DA6D1C}"/>
            </c:ext>
          </c:extLst>
        </c:ser>
        <c:dLbls>
          <c:showLegendKey val="0"/>
          <c:showVal val="1"/>
          <c:showCatName val="0"/>
          <c:showSerName val="0"/>
          <c:showPercent val="0"/>
          <c:showBubbleSize val="0"/>
        </c:dLbls>
        <c:gapWidth val="150"/>
        <c:shape val="box"/>
        <c:axId val="1750668767"/>
        <c:axId val="1750669599"/>
        <c:axId val="0"/>
      </c:bar3DChart>
      <c:catAx>
        <c:axId val="17506687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750669599"/>
        <c:crosses val="autoZero"/>
        <c:auto val="1"/>
        <c:lblAlgn val="ctr"/>
        <c:lblOffset val="100"/>
        <c:noMultiLvlLbl val="0"/>
      </c:catAx>
      <c:valAx>
        <c:axId val="1750669599"/>
        <c:scaling>
          <c:orientation val="minMax"/>
        </c:scaling>
        <c:delete val="0"/>
        <c:axPos val="b"/>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750668767"/>
        <c:crosses val="autoZero"/>
        <c:crossBetween val="between"/>
      </c:valAx>
      <c:spPr>
        <a:noFill/>
        <a:ln>
          <a:noFill/>
        </a:ln>
        <a:effectLst/>
      </c:spPr>
    </c:plotArea>
    <c:plotVisOnly val="1"/>
    <c:dispBlanksAs val="gap"/>
    <c:showDLblsOverMax val="0"/>
  </c:chart>
  <c:spPr>
    <a:solidFill>
      <a:schemeClr val="bg1"/>
    </a:solidFill>
    <a:ln>
      <a:solidFill>
        <a:schemeClr val="tx1"/>
      </a:solidFill>
    </a:ln>
    <a:effectLst/>
  </c:spPr>
  <c:txPr>
    <a:bodyPr/>
    <a:lstStyle/>
    <a:p>
      <a:pPr>
        <a:defRPr/>
      </a:pPr>
      <a:endParaRPr lang="pt-BR"/>
    </a:p>
  </c:txPr>
  <c:externalData r:id="rId3">
    <c:autoUpdate val="0"/>
  </c:externalData>
  <c:userShapes r:id="rId4"/>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200">
                <a:latin typeface="Arial Narrow" panose="020B0606020202030204" pitchFamily="34" charset="0"/>
              </a:rPr>
              <a:t>SERVIÇOS DE MANUTENÇÃO HEMORREDE  QUANTIDADE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t-B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Planilha1!$D$58:$D$60</c:f>
              <c:strCache>
                <c:ptCount val="3"/>
                <c:pt idx="0">
                  <c:v>SERVIÇOS DE MANUTENÇÃO HEMORREDE </c:v>
                </c:pt>
                <c:pt idx="2">
                  <c:v>QUANTIDADE</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A3E-4C03-ABFB-CAB75EB595A4}"/>
              </c:ext>
            </c:extLst>
          </c:dPt>
          <c:dPt>
            <c:idx val="1"/>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A3E-4C03-ABFB-CAB75EB595A4}"/>
              </c:ext>
            </c:extLst>
          </c:dPt>
          <c:dPt>
            <c:idx val="2"/>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DA3E-4C03-ABFB-CAB75EB595A4}"/>
              </c:ext>
            </c:extLst>
          </c:dPt>
          <c:dPt>
            <c:idx val="3"/>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DA3E-4C03-ABFB-CAB75EB595A4}"/>
              </c:ext>
            </c:extLst>
          </c:dPt>
          <c:dPt>
            <c:idx val="4"/>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DA3E-4C03-ABFB-CAB75EB595A4}"/>
              </c:ext>
            </c:extLst>
          </c:dPt>
          <c:dPt>
            <c:idx val="5"/>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DA3E-4C03-ABFB-CAB75EB595A4}"/>
              </c:ext>
            </c:extLst>
          </c:dPt>
          <c:dPt>
            <c:idx val="6"/>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DA3E-4C03-ABFB-CAB75EB595A4}"/>
              </c:ext>
            </c:extLst>
          </c:dPt>
          <c:dPt>
            <c:idx val="7"/>
            <c:bubble3D val="0"/>
            <c:spPr>
              <a:solidFill>
                <a:schemeClr val="accent3">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DA3E-4C03-ABFB-CAB75EB595A4}"/>
              </c:ext>
            </c:extLst>
          </c:dPt>
          <c:dPt>
            <c:idx val="8"/>
            <c:bubble3D val="0"/>
            <c:spPr>
              <a:solidFill>
                <a:schemeClr val="accent5">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DA3E-4C03-ABFB-CAB75EB595A4}"/>
              </c:ext>
            </c:extLst>
          </c:dPt>
          <c:dPt>
            <c:idx val="9"/>
            <c:bubble3D val="0"/>
            <c:spPr>
              <a:solidFill>
                <a:schemeClr val="accent1">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DA3E-4C03-ABFB-CAB75EB595A4}"/>
              </c:ext>
            </c:extLst>
          </c:dPt>
          <c:dPt>
            <c:idx val="10"/>
            <c:bubble3D val="0"/>
            <c:spPr>
              <a:solidFill>
                <a:schemeClr val="accent3">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5-DA3E-4C03-ABFB-CAB75EB595A4}"/>
              </c:ext>
            </c:extLst>
          </c:dPt>
          <c:dPt>
            <c:idx val="11"/>
            <c:bubble3D val="0"/>
            <c:spPr>
              <a:solidFill>
                <a:schemeClr val="accent5">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7-DA3E-4C03-ABFB-CAB75EB595A4}"/>
              </c:ext>
            </c:extLst>
          </c:dPt>
          <c:dLbls>
            <c:dLbl>
              <c:idx val="0"/>
              <c:tx>
                <c:rich>
                  <a:bodyPr/>
                  <a:lstStyle/>
                  <a:p>
                    <a:fld id="{F592E59D-5314-4AA0-8EDD-C6C6C372E8C8}" type="PERCENTAGE">
                      <a:rPr lang="en-US" baseline="0"/>
                      <a:pPr/>
                      <a:t>[PORCENTAGEM]</a:t>
                    </a:fld>
                    <a:endParaRPr lang="pt-B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A3E-4C03-ABFB-CAB75EB595A4}"/>
                </c:ext>
              </c:extLst>
            </c:dLbl>
            <c:dLbl>
              <c:idx val="1"/>
              <c:tx>
                <c:rich>
                  <a:bodyPr/>
                  <a:lstStyle/>
                  <a:p>
                    <a:fld id="{53590E11-049E-45D4-8E7F-4D59A4536002}" type="PERCENTAGE">
                      <a:rPr lang="en-US" baseline="0"/>
                      <a:pPr/>
                      <a:t>[PORCENTAGEM]</a:t>
                    </a:fld>
                    <a:endParaRPr lang="pt-B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A3E-4C03-ABFB-CAB75EB595A4}"/>
                </c:ext>
              </c:extLst>
            </c:dLbl>
            <c:dLbl>
              <c:idx val="2"/>
              <c:layout>
                <c:manualLayout>
                  <c:x val="7.488910761154853E-2"/>
                  <c:y val="-0.13189851268591427"/>
                </c:manualLayout>
              </c:layout>
              <c:tx>
                <c:rich>
                  <a:bodyPr/>
                  <a:lstStyle/>
                  <a:p>
                    <a:r>
                      <a:rPr lang="en-US" baseline="0"/>
                      <a:t> </a:t>
                    </a:r>
                    <a:fld id="{B22A50CE-1018-4164-B4FF-DC37174DBB26}" type="PERCENTAGE">
                      <a:rPr lang="en-US" baseline="0"/>
                      <a:pPr/>
                      <a:t>[PORCENTAGEM]</a:t>
                    </a:fld>
                    <a:endParaRPr lang="en-US" baseline="0"/>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A3E-4C03-ABFB-CAB75EB595A4}"/>
                </c:ext>
              </c:extLst>
            </c:dLbl>
            <c:dLbl>
              <c:idx val="3"/>
              <c:layout>
                <c:manualLayout>
                  <c:x val="8.9937226596675413E-2"/>
                  <c:y val="-0.17032407407407407"/>
                </c:manualLayout>
              </c:layout>
              <c:tx>
                <c:rich>
                  <a:bodyPr/>
                  <a:lstStyle/>
                  <a:p>
                    <a:r>
                      <a:rPr lang="en-US" baseline="0"/>
                      <a:t> </a:t>
                    </a:r>
                    <a:fld id="{ED18C10B-A912-4BA7-8C72-5207A435AD73}" type="PERCENTAGE">
                      <a:rPr lang="en-US" baseline="0"/>
                      <a:pPr/>
                      <a:t>[PORCENTAGEM]</a:t>
                    </a:fld>
                    <a:endParaRPr lang="en-US" baseline="0"/>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DA3E-4C03-ABFB-CAB75EB595A4}"/>
                </c:ext>
              </c:extLst>
            </c:dLbl>
            <c:dLbl>
              <c:idx val="4"/>
              <c:tx>
                <c:rich>
                  <a:bodyPr/>
                  <a:lstStyle/>
                  <a:p>
                    <a:fld id="{8CBC15BB-463D-4E57-B430-B57968E4254F}" type="PERCENTAGE">
                      <a:rPr lang="en-US" baseline="0"/>
                      <a:pPr/>
                      <a:t>[PORCENTAGEM]</a:t>
                    </a:fld>
                    <a:endParaRPr lang="pt-B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DA3E-4C03-ABFB-CAB75EB595A4}"/>
                </c:ext>
              </c:extLst>
            </c:dLbl>
            <c:dLbl>
              <c:idx val="5"/>
              <c:tx>
                <c:rich>
                  <a:bodyPr/>
                  <a:lstStyle/>
                  <a:p>
                    <a:fld id="{EBCB1E59-1836-4504-8C5F-12A70CFBDBD1}" type="PERCENTAGE">
                      <a:rPr lang="en-US" baseline="0"/>
                      <a:pPr/>
                      <a:t>[PORCENTAGEM]</a:t>
                    </a:fld>
                    <a:endParaRPr lang="pt-B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DA3E-4C03-ABFB-CAB75EB595A4}"/>
                </c:ext>
              </c:extLst>
            </c:dLbl>
            <c:dLbl>
              <c:idx val="6"/>
              <c:layout>
                <c:manualLayout>
                  <c:x val="8.8296150481189856E-2"/>
                  <c:y val="7.5103164187809851E-2"/>
                </c:manualLayout>
              </c:layout>
              <c:tx>
                <c:rich>
                  <a:bodyPr/>
                  <a:lstStyle/>
                  <a:p>
                    <a:fld id="{E3849D2F-AE0B-47AA-BC70-84AFFCB8240B}" type="PERCENTAGE">
                      <a:rPr lang="en-US" baseline="0"/>
                      <a:pPr/>
                      <a:t>[PORCENTAGEM]</a:t>
                    </a:fld>
                    <a:endParaRPr lang="pt-BR"/>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DA3E-4C03-ABFB-CAB75EB595A4}"/>
                </c:ext>
              </c:extLst>
            </c:dLbl>
            <c:dLbl>
              <c:idx val="7"/>
              <c:layout>
                <c:manualLayout>
                  <c:x val="6.0916010498687688E-2"/>
                  <c:y val="5.504155730533683E-2"/>
                </c:manualLayout>
              </c:layout>
              <c:tx>
                <c:rich>
                  <a:bodyPr/>
                  <a:lstStyle/>
                  <a:p>
                    <a:r>
                      <a:rPr lang="en-US" baseline="0"/>
                      <a:t> </a:t>
                    </a:r>
                    <a:fld id="{2811FEA9-5C3E-4854-A210-59534C97BFB0}" type="PERCENTAGE">
                      <a:rPr lang="en-US" baseline="0"/>
                      <a:pPr/>
                      <a:t>[PORCENTAGEM]</a:t>
                    </a:fld>
                    <a:endParaRPr lang="en-US" baseline="0"/>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DA3E-4C03-ABFB-CAB75EB595A4}"/>
                </c:ext>
              </c:extLst>
            </c:dLbl>
            <c:dLbl>
              <c:idx val="8"/>
              <c:layout>
                <c:manualLayout>
                  <c:x val="0.1045153105861767"/>
                  <c:y val="0.1593547681539807"/>
                </c:manualLayout>
              </c:layout>
              <c:tx>
                <c:rich>
                  <a:bodyPr/>
                  <a:lstStyle/>
                  <a:p>
                    <a:r>
                      <a:rPr lang="en-US" baseline="0"/>
                      <a:t> </a:t>
                    </a:r>
                    <a:fld id="{34E6DC47-F9A6-4751-A994-EC5F09A0C2AB}" type="PERCENTAGE">
                      <a:rPr lang="en-US" baseline="0"/>
                      <a:pPr/>
                      <a:t>[PORCENTAGEM]</a:t>
                    </a:fld>
                    <a:endParaRPr lang="en-US" baseline="0"/>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DA3E-4C03-ABFB-CAB75EB595A4}"/>
                </c:ext>
              </c:extLst>
            </c:dLbl>
            <c:dLbl>
              <c:idx val="9"/>
              <c:layout>
                <c:manualLayout>
                  <c:x val="0.10833420822397195"/>
                  <c:y val="5.4450277048702249E-2"/>
                </c:manualLayout>
              </c:layout>
              <c:tx>
                <c:rich>
                  <a:bodyPr/>
                  <a:lstStyle/>
                  <a:p>
                    <a:r>
                      <a:rPr lang="en-US" baseline="0"/>
                      <a:t> </a:t>
                    </a:r>
                    <a:fld id="{CF219E7B-B1FC-4B13-9384-C4EB273F6A28}" type="PERCENTAGE">
                      <a:rPr lang="en-US" baseline="0"/>
                      <a:pPr/>
                      <a:t>[PORCENTAGEM]</a:t>
                    </a:fld>
                    <a:endParaRPr lang="en-US" baseline="0"/>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DA3E-4C03-ABFB-CAB75EB595A4}"/>
                </c:ext>
              </c:extLst>
            </c:dLbl>
            <c:dLbl>
              <c:idx val="10"/>
              <c:layout>
                <c:manualLayout>
                  <c:x val="-3.9026902887139107E-2"/>
                  <c:y val="0.10627916302128901"/>
                </c:manualLayout>
              </c:layout>
              <c:tx>
                <c:rich>
                  <a:bodyPr/>
                  <a:lstStyle/>
                  <a:p>
                    <a:fld id="{1EAC3104-59ED-42A3-9B40-20528B5F7095}" type="PERCENTAGE">
                      <a:rPr lang="en-US" baseline="0"/>
                      <a:pPr/>
                      <a:t>[PORCENTAGEM]</a:t>
                    </a:fld>
                    <a:endParaRPr lang="pt-BR"/>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DA3E-4C03-ABFB-CAB75EB595A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Arial Narrow" panose="020B0606020202030204" pitchFamily="34" charset="0"/>
                    <a:ea typeface="+mn-ea"/>
                    <a:cs typeface="+mn-cs"/>
                  </a:defRPr>
                </a:pPr>
                <a:endParaRPr lang="pt-BR"/>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Planilha1!$C$61:$C$72</c:f>
              <c:strCache>
                <c:ptCount val="11"/>
                <c:pt idx="0">
                  <c:v>APOIO LOG.MAT/PATRIMÔNIO</c:v>
                </c:pt>
                <c:pt idx="1">
                  <c:v>COLETA EXTERNA</c:v>
                </c:pt>
                <c:pt idx="2">
                  <c:v>SETOR DE PROCESSAMENTO</c:v>
                </c:pt>
                <c:pt idx="3">
                  <c:v>SETOR AMBULATÓRIO</c:v>
                </c:pt>
                <c:pt idx="4">
                  <c:v>SETOR DE LABORATÓRIO</c:v>
                </c:pt>
                <c:pt idx="5">
                  <c:v>SETOR DE ATENÇÃO MULTI.</c:v>
                </c:pt>
                <c:pt idx="6">
                  <c:v>SETOR DE DISTRIBUÍÇÃO</c:v>
                </c:pt>
                <c:pt idx="7">
                  <c:v>SETOR DE ALMOXARIFADO</c:v>
                </c:pt>
                <c:pt idx="8">
                  <c:v>SETOR COLETA INTERNA</c:v>
                </c:pt>
                <c:pt idx="9">
                  <c:v>CENTRAL DE ABAST.FARMACIA</c:v>
                </c:pt>
                <c:pt idx="10">
                  <c:v>UCT DE IPORÁ</c:v>
                </c:pt>
              </c:strCache>
            </c:strRef>
          </c:cat>
          <c:val>
            <c:numRef>
              <c:f>Planilha1!$D$61:$D$72</c:f>
              <c:numCache>
                <c:formatCode>General</c:formatCode>
                <c:ptCount val="12"/>
                <c:pt idx="0">
                  <c:v>6</c:v>
                </c:pt>
                <c:pt idx="1">
                  <c:v>18</c:v>
                </c:pt>
                <c:pt idx="2">
                  <c:v>2</c:v>
                </c:pt>
                <c:pt idx="3">
                  <c:v>1</c:v>
                </c:pt>
                <c:pt idx="4">
                  <c:v>2</c:v>
                </c:pt>
                <c:pt idx="5">
                  <c:v>5</c:v>
                </c:pt>
                <c:pt idx="6">
                  <c:v>2</c:v>
                </c:pt>
                <c:pt idx="7">
                  <c:v>1</c:v>
                </c:pt>
                <c:pt idx="8">
                  <c:v>2</c:v>
                </c:pt>
                <c:pt idx="9">
                  <c:v>2</c:v>
                </c:pt>
                <c:pt idx="10">
                  <c:v>1</c:v>
                </c:pt>
              </c:numCache>
            </c:numRef>
          </c:val>
          <c:extLst>
            <c:ext xmlns:c16="http://schemas.microsoft.com/office/drawing/2014/chart" uri="{C3380CC4-5D6E-409C-BE32-E72D297353CC}">
              <c16:uniqueId val="{00000018-DA3E-4C03-ABFB-CAB75EB595A4}"/>
            </c:ext>
          </c:extLst>
        </c:ser>
        <c:dLbls>
          <c:dLblPos val="ctr"/>
          <c:showLegendKey val="0"/>
          <c:showVal val="1"/>
          <c:showCatName val="0"/>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pt-BR"/>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Narrow" panose="020B0606020202030204" pitchFamily="34" charset="0"/>
                <a:ea typeface="+mn-ea"/>
                <a:cs typeface="+mn-cs"/>
              </a:defRPr>
            </a:pPr>
            <a:r>
              <a:rPr lang="pt-BR" sz="1200" b="1" i="0" u="none" strike="noStrike" baseline="0">
                <a:effectLst/>
                <a:latin typeface="Arial Narrow" panose="020B0606020202030204" pitchFamily="34" charset="0"/>
              </a:rPr>
              <a:t>ESTATÍSTICA DE DISPENSAÇÃO DE PRODUTOS POR SETOR</a:t>
            </a:r>
            <a:endParaRPr lang="pt-BR" sz="1200">
              <a:latin typeface="Arial Narrow" panose="020B0606020202030204" pitchFamily="34" charset="0"/>
            </a:endParaRPr>
          </a:p>
        </c:rich>
      </c:tx>
      <c:layout>
        <c:manualLayout>
          <c:xMode val="edge"/>
          <c:yMode val="edge"/>
          <c:x val="0.27717539752537013"/>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Narrow" panose="020B0606020202030204" pitchFamily="34" charset="0"/>
              <a:ea typeface="+mn-ea"/>
              <a:cs typeface="+mn-cs"/>
            </a:defRPr>
          </a:pPr>
          <a:endParaRPr lang="pt-B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Plan2!$A$1:$A$21</c:f>
              <c:strCache>
                <c:ptCount val="21"/>
                <c:pt idx="0">
                  <c:v>Manutenção</c:v>
                </c:pt>
                <c:pt idx="1">
                  <c:v>AUDITORIO</c:v>
                </c:pt>
                <c:pt idx="2">
                  <c:v>TECNOLOGIA DA INFORMAÇÃO</c:v>
                </c:pt>
                <c:pt idx="3">
                  <c:v>COLETA EXTERNA</c:v>
                </c:pt>
                <c:pt idx="4">
                  <c:v>RECEPÇÃO DO DOADOR</c:v>
                </c:pt>
                <c:pt idx="5">
                  <c:v>COLETA SANGUE - COORDENADOR</c:v>
                </c:pt>
                <c:pt idx="6">
                  <c:v>UNID. COLETA TRANSF. FORMOSA</c:v>
                </c:pt>
                <c:pt idx="7">
                  <c:v>ALMOXARIFADO GERAL</c:v>
                </c:pt>
                <c:pt idx="8">
                  <c:v>LAB. DE ANÁLISES CLÍN. - COOR</c:v>
                </c:pt>
                <c:pt idx="9">
                  <c:v>HEMOCENTRO REGIONAL CATALÃO</c:v>
                </c:pt>
                <c:pt idx="10">
                  <c:v>HEMOCENTRO REGIONAL RIO VERDE</c:v>
                </c:pt>
                <c:pt idx="11">
                  <c:v>SESMT</c:v>
                </c:pt>
                <c:pt idx="12">
                  <c:v>AMBULATÓRIO MÉDICO - COORD</c:v>
                </c:pt>
                <c:pt idx="13">
                  <c:v>SERVIÇOS DE APOIO HR - RIO VER</c:v>
                </c:pt>
                <c:pt idx="14">
                  <c:v>UNID. COL TRANSF. QUIRINÓPOLIS</c:v>
                </c:pt>
                <c:pt idx="15">
                  <c:v>SERVIÇO DE NUTRIÇÃO</c:v>
                </c:pt>
                <c:pt idx="16">
                  <c:v>Diretoria Geral</c:v>
                </c:pt>
                <c:pt idx="17">
                  <c:v>Distribuição</c:v>
                </c:pt>
                <c:pt idx="18">
                  <c:v>Recursos Humanos</c:v>
                </c:pt>
                <c:pt idx="19">
                  <c:v>Diretoria Admistrativa </c:v>
                </c:pt>
                <c:pt idx="20">
                  <c:v>Escritorio da Qualidade</c:v>
                </c:pt>
              </c:strCache>
            </c:strRef>
          </c:cat>
          <c:val>
            <c:numRef>
              <c:f>Plan2!$B$1:$B$21</c:f>
              <c:numCache>
                <c:formatCode>0.00%</c:formatCode>
                <c:ptCount val="21"/>
                <c:pt idx="0">
                  <c:v>0.88190000000000002</c:v>
                </c:pt>
                <c:pt idx="1">
                  <c:v>3.0800000000000001E-2</c:v>
                </c:pt>
                <c:pt idx="2">
                  <c:v>1.17E-2</c:v>
                </c:pt>
                <c:pt idx="3">
                  <c:v>7.9000000000000008E-3</c:v>
                </c:pt>
                <c:pt idx="4">
                  <c:v>6.3E-3</c:v>
                </c:pt>
                <c:pt idx="5">
                  <c:v>6.0000000000000001E-3</c:v>
                </c:pt>
                <c:pt idx="6">
                  <c:v>5.4999999999999997E-3</c:v>
                </c:pt>
                <c:pt idx="7">
                  <c:v>4.8999999999999998E-3</c:v>
                </c:pt>
                <c:pt idx="8">
                  <c:v>4.5999999999999999E-3</c:v>
                </c:pt>
                <c:pt idx="9">
                  <c:v>4.1999999999999997E-3</c:v>
                </c:pt>
                <c:pt idx="10">
                  <c:v>3.8E-3</c:v>
                </c:pt>
                <c:pt idx="11">
                  <c:v>3.5999999999999999E-3</c:v>
                </c:pt>
                <c:pt idx="12">
                  <c:v>3.5000000000000001E-3</c:v>
                </c:pt>
                <c:pt idx="13">
                  <c:v>3.3999999999999998E-3</c:v>
                </c:pt>
                <c:pt idx="14">
                  <c:v>2.3999999999999998E-3</c:v>
                </c:pt>
                <c:pt idx="15">
                  <c:v>1.9E-3</c:v>
                </c:pt>
                <c:pt idx="16">
                  <c:v>1.9E-3</c:v>
                </c:pt>
                <c:pt idx="17">
                  <c:v>1.6000000000000001E-3</c:v>
                </c:pt>
                <c:pt idx="18">
                  <c:v>2.0000000000000001E-4</c:v>
                </c:pt>
                <c:pt idx="19">
                  <c:v>2.0000000000000001E-4</c:v>
                </c:pt>
                <c:pt idx="20">
                  <c:v>1E-4</c:v>
                </c:pt>
              </c:numCache>
            </c:numRef>
          </c:val>
          <c:extLst>
            <c:ext xmlns:c16="http://schemas.microsoft.com/office/drawing/2014/chart" uri="{C3380CC4-5D6E-409C-BE32-E72D297353CC}">
              <c16:uniqueId val="{00000000-D6E4-4E1A-BE16-319DFC723599}"/>
            </c:ext>
          </c:extLst>
        </c:ser>
        <c:dLbls>
          <c:dLblPos val="outEnd"/>
          <c:showLegendKey val="0"/>
          <c:showVal val="1"/>
          <c:showCatName val="0"/>
          <c:showSerName val="0"/>
          <c:showPercent val="0"/>
          <c:showBubbleSize val="0"/>
        </c:dLbls>
        <c:gapWidth val="182"/>
        <c:axId val="732680287"/>
        <c:axId val="732681535"/>
      </c:barChart>
      <c:catAx>
        <c:axId val="7326802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732681535"/>
        <c:crosses val="autoZero"/>
        <c:auto val="1"/>
        <c:lblAlgn val="ctr"/>
        <c:lblOffset val="100"/>
        <c:noMultiLvlLbl val="0"/>
      </c:catAx>
      <c:valAx>
        <c:axId val="732681535"/>
        <c:scaling>
          <c:orientation val="minMax"/>
        </c:scaling>
        <c:delete val="1"/>
        <c:axPos val="b"/>
        <c:numFmt formatCode="0.00%" sourceLinked="1"/>
        <c:majorTickMark val="none"/>
        <c:minorTickMark val="none"/>
        <c:tickLblPos val="nextTo"/>
        <c:crossAx val="7326802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EPIDEMIOLÓGICO'!$A$82</c:f>
              <c:strCache>
                <c:ptCount val="1"/>
                <c:pt idx="0">
                  <c:v>masculino</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1E9-421A-97D1-9A0D5EE72D5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EPIDEMIOLÓGICO'!$B$82:$M$82</c:f>
              <c:numCache>
                <c:formatCode>General</c:formatCode>
                <c:ptCount val="12"/>
                <c:pt idx="0" formatCode="0%">
                  <c:v>0.54</c:v>
                </c:pt>
              </c:numCache>
            </c:numRef>
          </c:val>
          <c:extLst>
            <c:ext xmlns:c16="http://schemas.microsoft.com/office/drawing/2014/chart" uri="{C3380CC4-5D6E-409C-BE32-E72D297353CC}">
              <c16:uniqueId val="{00000001-11E9-421A-97D1-9A0D5EE72D56}"/>
            </c:ext>
          </c:extLst>
        </c:ser>
        <c:dLbls>
          <c:showLegendKey val="0"/>
          <c:showVal val="1"/>
          <c:showCatName val="0"/>
          <c:showSerName val="0"/>
          <c:showPercent val="0"/>
          <c:showBubbleSize val="0"/>
        </c:dLbls>
        <c:gapWidth val="219"/>
        <c:axId val="897213759"/>
        <c:axId val="897221663"/>
      </c:barChart>
      <c:lineChart>
        <c:grouping val="standard"/>
        <c:varyColors val="0"/>
        <c:ser>
          <c:idx val="1"/>
          <c:order val="1"/>
          <c:tx>
            <c:strRef>
              <c:f>'PERFIL EPIDEMIOLÓGICO'!$A$83</c:f>
              <c:strCache>
                <c:ptCount val="1"/>
                <c:pt idx="0">
                  <c:v>Média/HEMOPROD 2019</c:v>
                </c:pt>
              </c:strCache>
            </c:strRef>
          </c:tx>
          <c:spPr>
            <a:ln w="28575" cap="rnd">
              <a:solidFill>
                <a:schemeClr val="accent3"/>
              </a:solidFill>
              <a:round/>
            </a:ln>
            <a:effectLst/>
          </c:spPr>
          <c:marker>
            <c:symbol val="none"/>
          </c:marker>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EPIDEMIOLÓGICO'!$B$83:$M$83</c:f>
              <c:numCache>
                <c:formatCode>0%</c:formatCode>
                <c:ptCount val="12"/>
                <c:pt idx="0">
                  <c:v>0.6</c:v>
                </c:pt>
                <c:pt idx="1">
                  <c:v>0.6</c:v>
                </c:pt>
                <c:pt idx="2">
                  <c:v>0.6</c:v>
                </c:pt>
                <c:pt idx="3">
                  <c:v>0.6</c:v>
                </c:pt>
                <c:pt idx="4">
                  <c:v>0.6</c:v>
                </c:pt>
                <c:pt idx="5">
                  <c:v>0.6</c:v>
                </c:pt>
                <c:pt idx="6">
                  <c:v>0.6</c:v>
                </c:pt>
                <c:pt idx="7">
                  <c:v>0.6</c:v>
                </c:pt>
                <c:pt idx="8">
                  <c:v>0.6</c:v>
                </c:pt>
                <c:pt idx="9">
                  <c:v>0.6</c:v>
                </c:pt>
                <c:pt idx="10">
                  <c:v>0.6</c:v>
                </c:pt>
                <c:pt idx="11">
                  <c:v>0.6</c:v>
                </c:pt>
              </c:numCache>
            </c:numRef>
          </c:val>
          <c:smooth val="0"/>
          <c:extLst>
            <c:ext xmlns:c16="http://schemas.microsoft.com/office/drawing/2014/chart" uri="{C3380CC4-5D6E-409C-BE32-E72D297353CC}">
              <c16:uniqueId val="{00000002-11E9-421A-97D1-9A0D5EE72D56}"/>
            </c:ext>
          </c:extLst>
        </c:ser>
        <c:dLbls>
          <c:showLegendKey val="0"/>
          <c:showVal val="0"/>
          <c:showCatName val="0"/>
          <c:showSerName val="0"/>
          <c:showPercent val="0"/>
          <c:showBubbleSize val="0"/>
        </c:dLbls>
        <c:marker val="1"/>
        <c:smooth val="0"/>
        <c:axId val="897213759"/>
        <c:axId val="897221663"/>
      </c:lineChart>
      <c:catAx>
        <c:axId val="89721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897221663"/>
        <c:crosses val="autoZero"/>
        <c:auto val="1"/>
        <c:lblAlgn val="ctr"/>
        <c:lblOffset val="100"/>
        <c:noMultiLvlLbl val="0"/>
      </c:catAx>
      <c:valAx>
        <c:axId val="8972216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9721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baseline="0"/>
              <a:t> </a:t>
            </a:r>
            <a:endParaRPr lang="pt-BR" sz="1200" b="1">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EPIDEMIOLÓGICO'!$A$102</c:f>
              <c:strCache>
                <c:ptCount val="1"/>
                <c:pt idx="0">
                  <c:v>18 até 29 anos</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41%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DA1-45EF-B510-2686E22AF39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EPIDEMIOLÓGICO'!$B$102:$M$102</c:f>
              <c:numCache>
                <c:formatCode>General</c:formatCode>
                <c:ptCount val="12"/>
                <c:pt idx="0" formatCode="0%">
                  <c:v>0.41</c:v>
                </c:pt>
              </c:numCache>
            </c:numRef>
          </c:val>
          <c:extLst>
            <c:ext xmlns:c16="http://schemas.microsoft.com/office/drawing/2014/chart" uri="{C3380CC4-5D6E-409C-BE32-E72D297353CC}">
              <c16:uniqueId val="{00000001-CDA1-45EF-B510-2686E22AF39D}"/>
            </c:ext>
          </c:extLst>
        </c:ser>
        <c:dLbls>
          <c:showLegendKey val="0"/>
          <c:showVal val="1"/>
          <c:showCatName val="0"/>
          <c:showSerName val="0"/>
          <c:showPercent val="0"/>
          <c:showBubbleSize val="0"/>
        </c:dLbls>
        <c:gapWidth val="219"/>
        <c:axId val="897226655"/>
        <c:axId val="897246623"/>
      </c:barChart>
      <c:lineChart>
        <c:grouping val="standard"/>
        <c:varyColors val="0"/>
        <c:ser>
          <c:idx val="1"/>
          <c:order val="1"/>
          <c:tx>
            <c:strRef>
              <c:f>'PERFIL EPIDEMIOLÓGICO'!$A$103</c:f>
              <c:strCache>
                <c:ptCount val="1"/>
                <c:pt idx="0">
                  <c:v>Média/HEMOPROD 2019</c:v>
                </c:pt>
              </c:strCache>
            </c:strRef>
          </c:tx>
          <c:spPr>
            <a:ln w="28575" cap="rnd">
              <a:solidFill>
                <a:schemeClr val="accent3"/>
              </a:solidFill>
              <a:round/>
            </a:ln>
            <a:effectLst/>
          </c:spPr>
          <c:marker>
            <c:symbol val="none"/>
          </c:marker>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EPIDEMIOLÓGICO'!$B$103:$M$103</c:f>
              <c:numCache>
                <c:formatCode>0%</c:formatCode>
                <c:ptCount val="12"/>
                <c:pt idx="0">
                  <c:v>0.41</c:v>
                </c:pt>
                <c:pt idx="1">
                  <c:v>0.41</c:v>
                </c:pt>
                <c:pt idx="2">
                  <c:v>0.41</c:v>
                </c:pt>
                <c:pt idx="3">
                  <c:v>0.41</c:v>
                </c:pt>
                <c:pt idx="4">
                  <c:v>0.41</c:v>
                </c:pt>
                <c:pt idx="5">
                  <c:v>0.41</c:v>
                </c:pt>
                <c:pt idx="6">
                  <c:v>0.41</c:v>
                </c:pt>
                <c:pt idx="7">
                  <c:v>0.41</c:v>
                </c:pt>
                <c:pt idx="8">
                  <c:v>0.41</c:v>
                </c:pt>
                <c:pt idx="9">
                  <c:v>0.41</c:v>
                </c:pt>
                <c:pt idx="10">
                  <c:v>0.41</c:v>
                </c:pt>
                <c:pt idx="11">
                  <c:v>0.41</c:v>
                </c:pt>
              </c:numCache>
            </c:numRef>
          </c:val>
          <c:smooth val="0"/>
          <c:extLst>
            <c:ext xmlns:c16="http://schemas.microsoft.com/office/drawing/2014/chart" uri="{C3380CC4-5D6E-409C-BE32-E72D297353CC}">
              <c16:uniqueId val="{00000002-CDA1-45EF-B510-2686E22AF39D}"/>
            </c:ext>
          </c:extLst>
        </c:ser>
        <c:dLbls>
          <c:showLegendKey val="0"/>
          <c:showVal val="0"/>
          <c:showCatName val="0"/>
          <c:showSerName val="0"/>
          <c:showPercent val="0"/>
          <c:showBubbleSize val="0"/>
        </c:dLbls>
        <c:marker val="1"/>
        <c:smooth val="0"/>
        <c:axId val="897226655"/>
        <c:axId val="897246623"/>
      </c:lineChart>
      <c:catAx>
        <c:axId val="897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97246623"/>
        <c:crosses val="autoZero"/>
        <c:auto val="1"/>
        <c:lblAlgn val="ctr"/>
        <c:lblOffset val="100"/>
        <c:noMultiLvlLbl val="0"/>
      </c:catAx>
      <c:valAx>
        <c:axId val="8972466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9722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withinLinear" id="15">
  <a:schemeClr val="accent2"/>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withinLinear" id="17">
  <a:schemeClr val="accent4"/>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withinLinear" id="14">
  <a:schemeClr val="accent1"/>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withinLinear" id="17">
  <a:schemeClr val="accent4"/>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5.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9.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69.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26.xml.rels><?xml version="1.0" encoding="UTF-8" standalone="yes"?>
<Relationships xmlns="http://schemas.openxmlformats.org/package/2006/relationships"><Relationship Id="rId1" Type="http://schemas.openxmlformats.org/officeDocument/2006/relationships/image" Target="../media/image12.png"/></Relationships>
</file>

<file path=word/drawings/_rels/drawing27.xml.rels><?xml version="1.0" encoding="UTF-8" standalone="yes"?>
<Relationships xmlns="http://schemas.openxmlformats.org/package/2006/relationships"><Relationship Id="rId2" Type="http://schemas.openxmlformats.org/officeDocument/2006/relationships/image" Target="../media/image17.svg"/><Relationship Id="rId1" Type="http://schemas.openxmlformats.org/officeDocument/2006/relationships/image" Target="../media/image16.png"/></Relationships>
</file>

<file path=word/drawings/drawing1.xml><?xml version="1.0" encoding="utf-8"?>
<c:userShapes xmlns:c="http://schemas.openxmlformats.org/drawingml/2006/chart">
  <cdr:relSizeAnchor xmlns:cdr="http://schemas.openxmlformats.org/drawingml/2006/chartDrawing">
    <cdr:from>
      <cdr:x>0.7375</cdr:x>
      <cdr:y>0.24352</cdr:y>
    </cdr:from>
    <cdr:to>
      <cdr:x>0.85625</cdr:x>
      <cdr:y>0.39378</cdr:y>
    </cdr:to>
    <cdr:sp macro="" textlink="">
      <cdr:nvSpPr>
        <cdr:cNvPr id="2" name="CaixaDeTexto 1">
          <a:extLst xmlns:a="http://schemas.openxmlformats.org/drawingml/2006/main">
            <a:ext uri="{FF2B5EF4-FFF2-40B4-BE49-F238E27FC236}">
              <a16:creationId xmlns:a16="http://schemas.microsoft.com/office/drawing/2014/main" id="{189522E5-5AC9-473F-966E-FA0F119F8ED4}"/>
            </a:ext>
          </a:extLst>
        </cdr:cNvPr>
        <cdr:cNvSpPr txBox="1"/>
      </cdr:nvSpPr>
      <cdr:spPr>
        <a:xfrm xmlns:a="http://schemas.openxmlformats.org/drawingml/2006/main">
          <a:off x="3371850" y="447675"/>
          <a:ext cx="54292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dr:relSizeAnchor xmlns:cdr="http://schemas.openxmlformats.org/drawingml/2006/chartDrawing">
    <cdr:from>
      <cdr:x>0.66139</cdr:x>
      <cdr:y>0.36788</cdr:y>
    </cdr:from>
    <cdr:to>
      <cdr:x>0.91772</cdr:x>
      <cdr:y>0.48705</cdr:y>
    </cdr:to>
    <cdr:sp macro="" textlink="">
      <cdr:nvSpPr>
        <cdr:cNvPr id="3" name="CaixaDeTexto 7"/>
        <cdr:cNvSpPr txBox="1"/>
      </cdr:nvSpPr>
      <cdr:spPr>
        <a:xfrm xmlns:a="http://schemas.openxmlformats.org/drawingml/2006/main">
          <a:off x="3981450" y="676275"/>
          <a:ext cx="1543050" cy="219075"/>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p xmlns:a="http://schemas.openxmlformats.org/drawingml/2006/main">
          <a:pPr>
            <a:lnSpc>
              <a:spcPct val="107000"/>
            </a:lnSpc>
            <a:spcAft>
              <a:spcPts val="800"/>
            </a:spcAft>
          </a:pPr>
          <a:r>
            <a:rPr lang="pt-BR" sz="900" b="1">
              <a:solidFill>
                <a:srgbClr val="000000"/>
              </a:solidFill>
              <a:effectLst/>
              <a:ea typeface="Calibri" panose="020F0502020204030204" pitchFamily="34" charset="0"/>
              <a:cs typeface="Times New Roman" panose="02020603050405020304" pitchFamily="18" charset="0"/>
            </a:rPr>
            <a:t> HEMOPROD 2018 – 80%</a:t>
          </a:r>
          <a:endParaRPr lang="pt-BR" sz="1100">
            <a:effectLst/>
            <a:ea typeface="Calibri" panose="020F0502020204030204" pitchFamily="34" charset="0"/>
            <a:cs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0.63092</cdr:x>
      <cdr:y>0.23134</cdr:y>
    </cdr:from>
    <cdr:to>
      <cdr:x>0.98723</cdr:x>
      <cdr:y>0.40553</cdr:y>
    </cdr:to>
    <cdr:sp macro="" textlink="">
      <cdr:nvSpPr>
        <cdr:cNvPr id="2" name="CaixaDeTexto 32"/>
        <cdr:cNvSpPr txBox="1"/>
      </cdr:nvSpPr>
      <cdr:spPr>
        <a:xfrm xmlns:a="http://schemas.openxmlformats.org/drawingml/2006/main">
          <a:off x="3575685" y="478155"/>
          <a:ext cx="2019300" cy="36004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000" b="1" kern="0">
              <a:solidFill>
                <a:srgbClr val="000000"/>
              </a:solidFill>
              <a:effectLst/>
              <a:ea typeface="Calibri" panose="020F0502020204030204" pitchFamily="34" charset="0"/>
              <a:cs typeface="Times New Roman" panose="02020603050405020304" pitchFamily="18" charset="0"/>
            </a:rPr>
            <a:t>HEMOPROD - 2018 </a:t>
          </a:r>
          <a:r>
            <a:rPr lang="pt-BR" sz="1000" b="1" kern="0">
              <a:solidFill>
                <a:srgbClr val="1F3864"/>
              </a:solidFill>
              <a:effectLst/>
              <a:ea typeface="Calibri" panose="020F0502020204030204" pitchFamily="34" charset="0"/>
              <a:cs typeface="Times New Roman" panose="02020603050405020304" pitchFamily="18" charset="0"/>
            </a:rPr>
            <a:t>– 59%</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0.64007</cdr:x>
      <cdr:y>0.23611</cdr:y>
    </cdr:from>
    <cdr:to>
      <cdr:x>0.93779</cdr:x>
      <cdr:y>0.31944</cdr:y>
    </cdr:to>
    <cdr:sp macro="" textlink="">
      <cdr:nvSpPr>
        <cdr:cNvPr id="2" name="Caixa de Texto 158"/>
        <cdr:cNvSpPr txBox="1"/>
      </cdr:nvSpPr>
      <cdr:spPr>
        <a:xfrm xmlns:a="http://schemas.openxmlformats.org/drawingml/2006/main">
          <a:off x="3234055" y="647701"/>
          <a:ext cx="1504315" cy="22860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pt-BR" sz="900" b="1">
              <a:effectLst/>
              <a:latin typeface="Arial" panose="020B0604020202020204" pitchFamily="34" charset="0"/>
              <a:ea typeface="Calibri" panose="020F0502020204030204" pitchFamily="34" charset="0"/>
              <a:cs typeface="Times New Roman" panose="02020603050405020304" pitchFamily="18" charset="0"/>
            </a:rPr>
            <a:t>HEMOPROD 2018 – 19%</a:t>
          </a:r>
          <a:endParaRPr lang="pt-BR"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0.84953</cdr:x>
      <cdr:y>0.43257</cdr:y>
    </cdr:from>
    <cdr:to>
      <cdr:x>1</cdr:x>
      <cdr:y>0.76883</cdr:y>
    </cdr:to>
    <cdr:sp macro="" textlink="">
      <cdr:nvSpPr>
        <cdr:cNvPr id="2" name="CaixaDeTexto 1">
          <a:extLst xmlns:a="http://schemas.openxmlformats.org/drawingml/2006/main">
            <a:ext uri="{FF2B5EF4-FFF2-40B4-BE49-F238E27FC236}">
              <a16:creationId xmlns:a16="http://schemas.microsoft.com/office/drawing/2014/main" id="{B00B438C-7718-4629-BDC0-2E5A3570B094}"/>
            </a:ext>
          </a:extLst>
        </cdr:cNvPr>
        <cdr:cNvSpPr txBox="1"/>
      </cdr:nvSpPr>
      <cdr:spPr>
        <a:xfrm xmlns:a="http://schemas.openxmlformats.org/drawingml/2006/main">
          <a:off x="5219700" y="11763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dr:relSizeAnchor xmlns:cdr="http://schemas.openxmlformats.org/drawingml/2006/chartDrawing">
    <cdr:from>
      <cdr:x>0.41432</cdr:x>
      <cdr:y>0</cdr:y>
    </cdr:from>
    <cdr:to>
      <cdr:x>0.62853</cdr:x>
      <cdr:y>0.13615</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2517775" y="0"/>
          <a:ext cx="1301750"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2020 -172</a:t>
          </a:r>
          <a:endParaRPr lang="pt-BR" sz="1100" b="1"/>
        </a:p>
      </cdr:txBody>
    </cdr:sp>
  </cdr:relSizeAnchor>
  <cdr:relSizeAnchor xmlns:cdr="http://schemas.openxmlformats.org/drawingml/2006/chartDrawing">
    <cdr:from>
      <cdr:x>0.40752</cdr:x>
      <cdr:y>0.1981</cdr:y>
    </cdr:from>
    <cdr:to>
      <cdr:x>0.66614</cdr:x>
      <cdr:y>0.33425</cdr:y>
    </cdr:to>
    <cdr:sp macro="" textlink="">
      <cdr:nvSpPr>
        <cdr:cNvPr id="4" name="CaixaDeTexto 17">
          <a:extLst xmlns:a="http://schemas.openxmlformats.org/drawingml/2006/main">
            <a:ext uri="{FF2B5EF4-FFF2-40B4-BE49-F238E27FC236}">
              <a16:creationId xmlns:a16="http://schemas.microsoft.com/office/drawing/2014/main" id="{F3A439B7-8BFE-44F7-9B10-1FE510E48FB9}"/>
            </a:ext>
          </a:extLst>
        </cdr:cNvPr>
        <cdr:cNvSpPr txBox="1"/>
      </cdr:nvSpPr>
      <cdr:spPr>
        <a:xfrm xmlns:a="http://schemas.openxmlformats.org/drawingml/2006/main">
          <a:off x="2476500" y="384928"/>
          <a:ext cx="1571625"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 contratual - 116</a:t>
          </a:r>
        </a:p>
      </cdr:txBody>
    </cdr:sp>
  </cdr:relSizeAnchor>
</c:userShapes>
</file>

<file path=word/drawings/drawing13.xml><?xml version="1.0" encoding="utf-8"?>
<c:userShapes xmlns:c="http://schemas.openxmlformats.org/drawingml/2006/chart">
  <cdr:relSizeAnchor xmlns:cdr="http://schemas.openxmlformats.org/drawingml/2006/chartDrawing">
    <cdr:from>
      <cdr:x>0.40295</cdr:x>
      <cdr:y>0.30678</cdr:y>
    </cdr:from>
    <cdr:to>
      <cdr:x>0.6192</cdr:x>
      <cdr:y>0.42968</cdr:y>
    </cdr:to>
    <cdr:sp macro="" textlink="">
      <cdr:nvSpPr>
        <cdr:cNvPr id="2" name="CaixaDeTexto 15"/>
        <cdr:cNvSpPr txBox="1"/>
      </cdr:nvSpPr>
      <cdr:spPr>
        <a:xfrm xmlns:a="http://schemas.openxmlformats.org/drawingml/2006/main">
          <a:off x="2425700" y="660400"/>
          <a:ext cx="1301750"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2020 - 444</a:t>
          </a:r>
          <a:endParaRPr lang="pt-BR" sz="1100" b="1"/>
        </a:p>
      </cdr:txBody>
    </cdr:sp>
  </cdr:relSizeAnchor>
  <cdr:relSizeAnchor xmlns:cdr="http://schemas.openxmlformats.org/drawingml/2006/chartDrawing">
    <cdr:from>
      <cdr:x>0.40032</cdr:x>
      <cdr:y>0</cdr:y>
    </cdr:from>
    <cdr:to>
      <cdr:x>0.65981</cdr:x>
      <cdr:y>0.15095</cdr:y>
    </cdr:to>
    <cdr:sp macro="" textlink="">
      <cdr:nvSpPr>
        <cdr:cNvPr id="3" name="CaixaDeTexto 17"/>
        <cdr:cNvSpPr txBox="1"/>
      </cdr:nvSpPr>
      <cdr:spPr>
        <a:xfrm xmlns:a="http://schemas.openxmlformats.org/drawingml/2006/main">
          <a:off x="2409846" y="0"/>
          <a:ext cx="1562079"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 contratual - 600</a:t>
          </a:r>
        </a:p>
      </cdr:txBody>
    </cdr:sp>
  </cdr:relSizeAnchor>
</c:userShapes>
</file>

<file path=word/drawings/drawing14.xml><?xml version="1.0" encoding="utf-8"?>
<c:userShapes xmlns:c="http://schemas.openxmlformats.org/drawingml/2006/chart">
  <cdr:relSizeAnchor xmlns:cdr="http://schemas.openxmlformats.org/drawingml/2006/chartDrawing">
    <cdr:from>
      <cdr:x>0.44256</cdr:x>
      <cdr:y>0</cdr:y>
    </cdr:from>
    <cdr:to>
      <cdr:x>0.72527</cdr:x>
      <cdr:y>0.14171</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2685200" y="0"/>
          <a:ext cx="1715350"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a:t>
          </a:r>
          <a:r>
            <a:rPr lang="pt-BR" sz="1100" b="1" baseline="0"/>
            <a:t> contratual - 1000</a:t>
          </a:r>
          <a:endParaRPr lang="pt-BR" sz="1100" b="1"/>
        </a:p>
      </cdr:txBody>
    </cdr:sp>
  </cdr:relSizeAnchor>
  <cdr:relSizeAnchor xmlns:cdr="http://schemas.openxmlformats.org/drawingml/2006/chartDrawing">
    <cdr:from>
      <cdr:x>0.43647</cdr:x>
      <cdr:y>0.30697</cdr:y>
    </cdr:from>
    <cdr:to>
      <cdr:x>0.65149</cdr:x>
      <cdr:y>0.44236</cdr:y>
    </cdr:to>
    <cdr:sp macro="" textlink="">
      <cdr:nvSpPr>
        <cdr:cNvPr id="4"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2648271" y="628644"/>
          <a:ext cx="1304603" cy="277262"/>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2020 - 517</a:t>
          </a:r>
          <a:endParaRPr lang="pt-BR" sz="1100" b="1"/>
        </a:p>
      </cdr:txBody>
    </cdr:sp>
  </cdr:relSizeAnchor>
</c:userShapes>
</file>

<file path=word/drawings/drawing15.xml><?xml version="1.0" encoding="utf-8"?>
<c:userShapes xmlns:c="http://schemas.openxmlformats.org/drawingml/2006/chart">
  <cdr:relSizeAnchor xmlns:cdr="http://schemas.openxmlformats.org/drawingml/2006/chartDrawing">
    <cdr:from>
      <cdr:x>0.42796</cdr:x>
      <cdr:y>0.28833</cdr:y>
    </cdr:from>
    <cdr:to>
      <cdr:x>0.66129</cdr:x>
      <cdr:y>0.41115</cdr:y>
    </cdr:to>
    <cdr:sp macro="" textlink="">
      <cdr:nvSpPr>
        <cdr:cNvPr id="2" name="CaixaDeTexto 15">
          <a:extLst xmlns:a="http://schemas.openxmlformats.org/drawingml/2006/main">
            <a:ext uri="{FF2B5EF4-FFF2-40B4-BE49-F238E27FC236}">
              <a16:creationId xmlns:a16="http://schemas.microsoft.com/office/drawing/2014/main" id="{C424EFD7-26DC-44B3-96D7-5922FD7DA432}"/>
            </a:ext>
          </a:extLst>
        </cdr:cNvPr>
        <cdr:cNvSpPr txBox="1"/>
      </cdr:nvSpPr>
      <cdr:spPr>
        <a:xfrm xmlns:a="http://schemas.openxmlformats.org/drawingml/2006/main">
          <a:off x="2527299" y="650878"/>
          <a:ext cx="1377951" cy="2772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 </a:t>
          </a:r>
          <a:r>
            <a:rPr lang="pt-BR" sz="1100" b="1" baseline="0"/>
            <a:t>2020 - 4.644</a:t>
          </a:r>
          <a:endParaRPr lang="pt-BR" sz="1100" b="1"/>
        </a:p>
      </cdr:txBody>
    </cdr:sp>
  </cdr:relSizeAnchor>
  <cdr:relSizeAnchor xmlns:cdr="http://schemas.openxmlformats.org/drawingml/2006/chartDrawing">
    <cdr:from>
      <cdr:x>0.42796</cdr:x>
      <cdr:y>0.05204</cdr:y>
    </cdr:from>
    <cdr:to>
      <cdr:x>0.68871</cdr:x>
      <cdr:y>0.21836</cdr:y>
    </cdr:to>
    <cdr:sp macro="" textlink="">
      <cdr:nvSpPr>
        <cdr:cNvPr id="3" name="CaixaDeTexto 15">
          <a:extLst xmlns:a="http://schemas.openxmlformats.org/drawingml/2006/main">
            <a:ext uri="{FF2B5EF4-FFF2-40B4-BE49-F238E27FC236}">
              <a16:creationId xmlns:a16="http://schemas.microsoft.com/office/drawing/2014/main" id="{5FA7A75D-ED45-4E6D-80B3-73DBCC53AEA5}"/>
            </a:ext>
          </a:extLst>
        </cdr:cNvPr>
        <cdr:cNvSpPr txBox="1"/>
      </cdr:nvSpPr>
      <cdr:spPr>
        <a:xfrm xmlns:a="http://schemas.openxmlformats.org/drawingml/2006/main">
          <a:off x="2527318" y="82779"/>
          <a:ext cx="1539859"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a:t>
          </a:r>
          <a:r>
            <a:rPr lang="pt-BR" sz="1100" b="1" baseline="0"/>
            <a:t>  Contratual- 5060</a:t>
          </a:r>
          <a:endParaRPr lang="pt-BR" sz="1100" b="1"/>
        </a:p>
      </cdr:txBody>
    </cdr:sp>
  </cdr:relSizeAnchor>
</c:userShapes>
</file>

<file path=word/drawings/drawing16.xml><?xml version="1.0" encoding="utf-8"?>
<c:userShapes xmlns:c="http://schemas.openxmlformats.org/drawingml/2006/chart">
  <cdr:relSizeAnchor xmlns:cdr="http://schemas.openxmlformats.org/drawingml/2006/chartDrawing">
    <cdr:from>
      <cdr:x>0.43365</cdr:x>
      <cdr:y>0</cdr:y>
    </cdr:from>
    <cdr:to>
      <cdr:x>0.73089</cdr:x>
      <cdr:y>0.13164</cdr:y>
    </cdr:to>
    <cdr:sp macro="" textlink="">
      <cdr:nvSpPr>
        <cdr:cNvPr id="2"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2593963" y="0"/>
          <a:ext cx="1778011"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 </a:t>
          </a:r>
          <a:r>
            <a:rPr lang="pt-BR" sz="1100" b="1" baseline="0"/>
            <a:t> contratual - 3.880</a:t>
          </a:r>
          <a:endParaRPr lang="pt-BR" sz="1100" b="1"/>
        </a:p>
      </cdr:txBody>
    </cdr:sp>
  </cdr:relSizeAnchor>
  <cdr:relSizeAnchor xmlns:cdr="http://schemas.openxmlformats.org/drawingml/2006/chartDrawing">
    <cdr:from>
      <cdr:x>0.42887</cdr:x>
      <cdr:y>0.22223</cdr:y>
    </cdr:from>
    <cdr:to>
      <cdr:x>0.67197</cdr:x>
      <cdr:y>0.34734</cdr:y>
    </cdr:to>
    <cdr:sp macro="" textlink="">
      <cdr:nvSpPr>
        <cdr:cNvPr id="4"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2565382" y="469906"/>
          <a:ext cx="1454168"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2020 - 3.669</a:t>
          </a:r>
          <a:endParaRPr lang="pt-BR" sz="1100" b="1"/>
        </a:p>
      </cdr:txBody>
    </cdr:sp>
  </cdr:relSizeAnchor>
</c:userShapes>
</file>

<file path=word/drawings/drawing17.xml><?xml version="1.0" encoding="utf-8"?>
<c:userShapes xmlns:c="http://schemas.openxmlformats.org/drawingml/2006/chart">
  <cdr:relSizeAnchor xmlns:cdr="http://schemas.openxmlformats.org/drawingml/2006/chartDrawing">
    <cdr:from>
      <cdr:x>0.43164</cdr:x>
      <cdr:y>0.02325</cdr:y>
    </cdr:from>
    <cdr:to>
      <cdr:x>0.68379</cdr:x>
      <cdr:y>0.14349</cdr:y>
    </cdr:to>
    <cdr:sp macro="" textlink="">
      <cdr:nvSpPr>
        <cdr:cNvPr id="2" name="CaixaDeTexto 15">
          <a:extLst xmlns:a="http://schemas.openxmlformats.org/drawingml/2006/main">
            <a:ext uri="{FF2B5EF4-FFF2-40B4-BE49-F238E27FC236}">
              <a16:creationId xmlns:a16="http://schemas.microsoft.com/office/drawing/2014/main" id="{FE7FA061-00C2-44F8-9B71-709732529914}"/>
            </a:ext>
          </a:extLst>
        </cdr:cNvPr>
        <cdr:cNvSpPr txBox="1"/>
      </cdr:nvSpPr>
      <cdr:spPr>
        <a:xfrm xmlns:a="http://schemas.openxmlformats.org/drawingml/2006/main">
          <a:off x="2561384" y="51156"/>
          <a:ext cx="1496266"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 Contratual</a:t>
          </a:r>
          <a:r>
            <a:rPr lang="pt-BR" sz="1100" b="1" baseline="0"/>
            <a:t> - 66</a:t>
          </a:r>
          <a:endParaRPr lang="pt-BR" sz="1100" b="1"/>
        </a:p>
      </cdr:txBody>
    </cdr:sp>
  </cdr:relSizeAnchor>
  <cdr:relSizeAnchor xmlns:cdr="http://schemas.openxmlformats.org/drawingml/2006/chartDrawing">
    <cdr:from>
      <cdr:x>0.43549</cdr:x>
      <cdr:y>0.33481</cdr:y>
    </cdr:from>
    <cdr:to>
      <cdr:x>0.65424</cdr:x>
      <cdr:y>0.45505</cdr:y>
    </cdr:to>
    <cdr:sp macro="" textlink="">
      <cdr:nvSpPr>
        <cdr:cNvPr id="4" name="CaixaDeTexto 15">
          <a:extLst xmlns:a="http://schemas.openxmlformats.org/drawingml/2006/main">
            <a:ext uri="{FF2B5EF4-FFF2-40B4-BE49-F238E27FC236}">
              <a16:creationId xmlns:a16="http://schemas.microsoft.com/office/drawing/2014/main" id="{9901416D-9A79-4083-BC6E-E828EEA10C6E}"/>
            </a:ext>
          </a:extLst>
        </cdr:cNvPr>
        <cdr:cNvSpPr txBox="1"/>
      </cdr:nvSpPr>
      <cdr:spPr>
        <a:xfrm xmlns:a="http://schemas.openxmlformats.org/drawingml/2006/main">
          <a:off x="2584235" y="736672"/>
          <a:ext cx="1298079" cy="26456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2020 - 35</a:t>
          </a:r>
          <a:endParaRPr lang="pt-BR" sz="1100" b="1"/>
        </a:p>
      </cdr:txBody>
    </cdr:sp>
  </cdr:relSizeAnchor>
</c:userShapes>
</file>

<file path=word/drawings/drawing18.xml><?xml version="1.0" encoding="utf-8"?>
<c:userShapes xmlns:c="http://schemas.openxmlformats.org/drawingml/2006/chart">
  <cdr:relSizeAnchor xmlns:cdr="http://schemas.openxmlformats.org/drawingml/2006/chartDrawing">
    <cdr:from>
      <cdr:x>0.39733</cdr:x>
      <cdr:y>0</cdr:y>
    </cdr:from>
    <cdr:to>
      <cdr:x>0.6688</cdr:x>
      <cdr:y>0.13682</cdr:y>
    </cdr:to>
    <cdr:sp macro="" textlink="">
      <cdr:nvSpPr>
        <cdr:cNvPr id="3" name="CaixaDeTexto 15">
          <a:extLst xmlns:a="http://schemas.openxmlformats.org/drawingml/2006/main">
            <a:ext uri="{FF2B5EF4-FFF2-40B4-BE49-F238E27FC236}">
              <a16:creationId xmlns:a16="http://schemas.microsoft.com/office/drawing/2014/main" id="{CCE4C063-E685-41CF-A0BE-68918595B4E5}"/>
            </a:ext>
          </a:extLst>
        </cdr:cNvPr>
        <cdr:cNvSpPr txBox="1"/>
      </cdr:nvSpPr>
      <cdr:spPr>
        <a:xfrm xmlns:a="http://schemas.openxmlformats.org/drawingml/2006/main">
          <a:off x="2365355" y="0"/>
          <a:ext cx="1616095" cy="264552"/>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 Contratual</a:t>
          </a:r>
          <a:r>
            <a:rPr lang="pt-BR" sz="1100" b="1" baseline="0"/>
            <a:t> - 8.600</a:t>
          </a:r>
          <a:endParaRPr lang="pt-BR" sz="1100" b="1"/>
        </a:p>
      </cdr:txBody>
    </cdr:sp>
  </cdr:relSizeAnchor>
</c:userShapes>
</file>

<file path=word/drawings/drawing19.xml><?xml version="1.0" encoding="utf-8"?>
<c:userShapes xmlns:c="http://schemas.openxmlformats.org/drawingml/2006/chart">
  <cdr:relSizeAnchor xmlns:cdr="http://schemas.openxmlformats.org/drawingml/2006/chartDrawing">
    <cdr:from>
      <cdr:x>0.49973</cdr:x>
      <cdr:y>0.04281</cdr:y>
    </cdr:from>
    <cdr:to>
      <cdr:x>0.82828</cdr:x>
      <cdr:y>0.23693</cdr:y>
    </cdr:to>
    <cdr:sp macro="" textlink="">
      <cdr:nvSpPr>
        <cdr:cNvPr id="2" name="CaixaDeTexto 15"/>
        <cdr:cNvSpPr txBox="1"/>
      </cdr:nvSpPr>
      <cdr:spPr>
        <a:xfrm xmlns:a="http://schemas.openxmlformats.org/drawingml/2006/main">
          <a:off x="2984500" y="83185"/>
          <a:ext cx="1962150"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100" b="1">
              <a:solidFill>
                <a:srgbClr val="000000"/>
              </a:solidFill>
              <a:effectLst/>
              <a:ea typeface="Times New Roman" panose="02020603050405020304" pitchFamily="18" charset="0"/>
              <a:cs typeface="Times New Roman" panose="02020603050405020304" pitchFamily="18" charset="0"/>
            </a:rPr>
            <a:t>Meta  Contratual – 6.420</a:t>
          </a:r>
          <a:endParaRPr lang="pt-BR" sz="11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0.49825</cdr:x>
      <cdr:y>0.44804</cdr:y>
    </cdr:from>
    <cdr:to>
      <cdr:x>0.75024</cdr:x>
      <cdr:y>0.64216</cdr:y>
    </cdr:to>
    <cdr:sp macro="" textlink="">
      <cdr:nvSpPr>
        <cdr:cNvPr id="3"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2975610" y="870585"/>
          <a:ext cx="1504950"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100" b="1">
              <a:solidFill>
                <a:srgbClr val="000000"/>
              </a:solidFill>
              <a:effectLst/>
              <a:ea typeface="Times New Roman" panose="02020603050405020304" pitchFamily="18" charset="0"/>
              <a:cs typeface="Times New Roman" panose="02020603050405020304" pitchFamily="18" charset="0"/>
            </a:rPr>
            <a:t>Média   2020 - 1.888</a:t>
          </a:r>
          <a:endParaRPr lang="pt-BR" sz="1100">
            <a:effectLst/>
            <a:ea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0.67423</cdr:x>
      <cdr:y>0.1592</cdr:y>
    </cdr:from>
    <cdr:to>
      <cdr:x>0.92652</cdr:x>
      <cdr:y>0.31343</cdr:y>
    </cdr:to>
    <cdr:sp macro="" textlink="">
      <cdr:nvSpPr>
        <cdr:cNvPr id="2" name="Caixa de Texto 45"/>
        <cdr:cNvSpPr txBox="1"/>
      </cdr:nvSpPr>
      <cdr:spPr>
        <a:xfrm xmlns:a="http://schemas.openxmlformats.org/drawingml/2006/main">
          <a:off x="4020185" y="304800"/>
          <a:ext cx="1504315" cy="295275"/>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pt-BR" sz="900" b="1">
              <a:effectLst/>
              <a:latin typeface="Arial" panose="020B0604020202020204" pitchFamily="34" charset="0"/>
              <a:ea typeface="Calibri" panose="020F0502020204030204" pitchFamily="34" charset="0"/>
              <a:cs typeface="Times New Roman" panose="02020603050405020304" pitchFamily="18" charset="0"/>
            </a:rPr>
            <a:t>HEMOPROD 2018 – 44%</a:t>
          </a:r>
          <a:endParaRPr lang="pt-BR"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0.41483</cdr:x>
      <cdr:y>0.34012</cdr:y>
    </cdr:from>
    <cdr:to>
      <cdr:x>0.72713</cdr:x>
      <cdr:y>0.46523</cdr:y>
    </cdr:to>
    <cdr:sp macro="" textlink="">
      <cdr:nvSpPr>
        <cdr:cNvPr id="4" name="CaixaDeTexto 15">
          <a:extLst xmlns:a="http://schemas.openxmlformats.org/drawingml/2006/main">
            <a:ext uri="{FF2B5EF4-FFF2-40B4-BE49-F238E27FC236}">
              <a16:creationId xmlns:a16="http://schemas.microsoft.com/office/drawing/2014/main" id="{D45D6A7A-9C5A-4BD9-97D4-C4127F8D5498}"/>
            </a:ext>
          </a:extLst>
        </cdr:cNvPr>
        <cdr:cNvSpPr txBox="1"/>
      </cdr:nvSpPr>
      <cdr:spPr>
        <a:xfrm xmlns:a="http://schemas.openxmlformats.org/drawingml/2006/main">
          <a:off x="2505090" y="719195"/>
          <a:ext cx="1885933" cy="26455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a:t>
          </a:r>
          <a:r>
            <a:rPr lang="pt-BR" sz="1100" b="1" baseline="0"/>
            <a:t>  Contratual - 10.860</a:t>
          </a:r>
          <a:endParaRPr lang="pt-BR" sz="1100" b="1"/>
        </a:p>
      </cdr:txBody>
    </cdr:sp>
  </cdr:relSizeAnchor>
  <cdr:relSizeAnchor xmlns:cdr="http://schemas.openxmlformats.org/drawingml/2006/chartDrawing">
    <cdr:from>
      <cdr:x>0.4185</cdr:x>
      <cdr:y>0.52134</cdr:y>
    </cdr:from>
    <cdr:to>
      <cdr:x>0.66771</cdr:x>
      <cdr:y>0.61778</cdr:y>
    </cdr:to>
    <cdr:sp macro="" textlink="">
      <cdr:nvSpPr>
        <cdr:cNvPr id="5"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2527270" y="1102401"/>
          <a:ext cx="1504942" cy="20392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2020 - 10.736</a:t>
          </a:r>
          <a:endParaRPr lang="pt-BR" sz="1100" b="1"/>
        </a:p>
      </cdr:txBody>
    </cdr:sp>
  </cdr:relSizeAnchor>
</c:userShapes>
</file>

<file path=word/drawings/drawing21.xml><?xml version="1.0" encoding="utf-8"?>
<c:userShapes xmlns:c="http://schemas.openxmlformats.org/drawingml/2006/chart">
  <cdr:relSizeAnchor xmlns:cdr="http://schemas.openxmlformats.org/drawingml/2006/chartDrawing">
    <cdr:from>
      <cdr:x>0.42616</cdr:x>
      <cdr:y>0.22254</cdr:y>
    </cdr:from>
    <cdr:to>
      <cdr:x>0.67796</cdr:x>
      <cdr:y>0.40845</cdr:y>
    </cdr:to>
    <cdr:sp macro="" textlink="">
      <cdr:nvSpPr>
        <cdr:cNvPr id="2" name="CaixaDeTexto 15">
          <a:extLst xmlns:a="http://schemas.openxmlformats.org/drawingml/2006/main">
            <a:ext uri="{FF2B5EF4-FFF2-40B4-BE49-F238E27FC236}">
              <a16:creationId xmlns:a16="http://schemas.microsoft.com/office/drawing/2014/main" id="{8D7A3192-91BF-47C1-AC14-005BFC44FE27}"/>
            </a:ext>
          </a:extLst>
        </cdr:cNvPr>
        <cdr:cNvSpPr txBox="1"/>
      </cdr:nvSpPr>
      <cdr:spPr>
        <a:xfrm xmlns:a="http://schemas.openxmlformats.org/drawingml/2006/main">
          <a:off x="2546985" y="451485"/>
          <a:ext cx="1504950"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100" b="1">
              <a:solidFill>
                <a:srgbClr val="000000"/>
              </a:solidFill>
              <a:effectLst/>
              <a:ea typeface="Calibri" panose="020F0502020204030204" pitchFamily="34" charset="0"/>
              <a:cs typeface="Times New Roman" panose="02020603050405020304" pitchFamily="18" charset="0"/>
            </a:rPr>
            <a:t>Média   2020 - 337</a:t>
          </a:r>
          <a:endParaRPr lang="pt-BR" sz="1100">
            <a:effectLst/>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0.42286</cdr:x>
      <cdr:y>0.41033</cdr:y>
    </cdr:from>
    <cdr:to>
      <cdr:x>0.71292</cdr:x>
      <cdr:y>0.59624</cdr:y>
    </cdr:to>
    <cdr:sp macro="" textlink="">
      <cdr:nvSpPr>
        <cdr:cNvPr id="3" name="CaixaDeTexto 15"/>
        <cdr:cNvSpPr txBox="1"/>
      </cdr:nvSpPr>
      <cdr:spPr>
        <a:xfrm xmlns:a="http://schemas.openxmlformats.org/drawingml/2006/main">
          <a:off x="2527300" y="832485"/>
          <a:ext cx="1733550"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100" b="1">
              <a:solidFill>
                <a:srgbClr val="000000"/>
              </a:solidFill>
              <a:effectLst/>
              <a:ea typeface="Calibri" panose="020F0502020204030204" pitchFamily="34" charset="0"/>
              <a:cs typeface="Times New Roman" panose="02020603050405020304" pitchFamily="18" charset="0"/>
            </a:rPr>
            <a:t>Meta Contratual - 170</a:t>
          </a:r>
          <a:endParaRPr lang="pt-BR" sz="1100">
            <a:effectLst/>
            <a:ea typeface="Calibri" panose="020F0502020204030204" pitchFamily="34" charset="0"/>
            <a:cs typeface="Times New Roman" panose="02020603050405020304" pitchFamily="18" charset="0"/>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0.39873</cdr:x>
      <cdr:y>0.02075</cdr:y>
    </cdr:from>
    <cdr:to>
      <cdr:x>0.67089</cdr:x>
      <cdr:y>0.16246</cdr:y>
    </cdr:to>
    <cdr:sp macro="" textlink="">
      <cdr:nvSpPr>
        <cdr:cNvPr id="2" name="CaixaDeTexto 15">
          <a:extLst xmlns:a="http://schemas.openxmlformats.org/drawingml/2006/main">
            <a:ext uri="{FF2B5EF4-FFF2-40B4-BE49-F238E27FC236}">
              <a16:creationId xmlns:a16="http://schemas.microsoft.com/office/drawing/2014/main" id="{BC2AEC3D-5F3D-4D6A-8F9C-741FBDD62B07}"/>
            </a:ext>
          </a:extLst>
        </cdr:cNvPr>
        <cdr:cNvSpPr txBox="1"/>
      </cdr:nvSpPr>
      <cdr:spPr>
        <a:xfrm xmlns:a="http://schemas.openxmlformats.org/drawingml/2006/main">
          <a:off x="2400274" y="38738"/>
          <a:ext cx="1638325"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a:t>
          </a:r>
          <a:r>
            <a:rPr lang="pt-BR" sz="1100" b="1" baseline="0"/>
            <a:t>   Contratual - 310</a:t>
          </a:r>
          <a:endParaRPr lang="pt-BR" sz="1100" b="1"/>
        </a:p>
      </cdr:txBody>
    </cdr:sp>
  </cdr:relSizeAnchor>
</c:userShapes>
</file>

<file path=word/drawings/drawing23.xml><?xml version="1.0" encoding="utf-8"?>
<c:userShapes xmlns:c="http://schemas.openxmlformats.org/drawingml/2006/chart">
  <cdr:relSizeAnchor xmlns:cdr="http://schemas.openxmlformats.org/drawingml/2006/chartDrawing">
    <cdr:from>
      <cdr:x>0.65866</cdr:x>
      <cdr:y>0.14757</cdr:y>
    </cdr:from>
    <cdr:to>
      <cdr:x>0.88324</cdr:x>
      <cdr:y>0.22396</cdr:y>
    </cdr:to>
    <cdr:sp macro="" textlink="">
      <cdr:nvSpPr>
        <cdr:cNvPr id="2" name="Caixa de Texto 43">
          <a:extLst xmlns:a="http://schemas.openxmlformats.org/drawingml/2006/main">
            <a:ext uri="{FF2B5EF4-FFF2-40B4-BE49-F238E27FC236}">
              <a16:creationId xmlns:a16="http://schemas.microsoft.com/office/drawing/2014/main" id="{1836490E-5918-4EE9-AC93-04A158FC79E8}"/>
            </a:ext>
          </a:extLst>
        </cdr:cNvPr>
        <cdr:cNvSpPr txBox="1"/>
      </cdr:nvSpPr>
      <cdr:spPr>
        <a:xfrm xmlns:a="http://schemas.openxmlformats.org/drawingml/2006/main">
          <a:off x="4441825" y="404813"/>
          <a:ext cx="1514475" cy="20955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rPr>
            <a:t>Média de 2020 – 12</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0.76908</cdr:x>
      <cdr:y>0.03763</cdr:y>
    </cdr:from>
    <cdr:to>
      <cdr:x>0.9258</cdr:x>
      <cdr:y>0.13441</cdr:y>
    </cdr:to>
    <cdr:sp macro="" textlink="">
      <cdr:nvSpPr>
        <cdr:cNvPr id="2" name="Caixa de Texto 171"/>
        <cdr:cNvSpPr txBox="1"/>
      </cdr:nvSpPr>
      <cdr:spPr>
        <a:xfrm xmlns:a="http://schemas.openxmlformats.org/drawingml/2006/main">
          <a:off x="4344035" y="66675"/>
          <a:ext cx="885190" cy="171450"/>
        </a:xfrm>
        <a:prstGeom xmlns:a="http://schemas.openxmlformats.org/drawingml/2006/main" prst="rect">
          <a:avLst/>
        </a:prstGeom>
        <a:solidFill xmlns:a="http://schemas.openxmlformats.org/drawingml/2006/main">
          <a:schemeClr val="lt1"/>
        </a:solidFill>
        <a:ln xmlns:a="http://schemas.openxmlformats.org/drawingml/2006/main" w="6350">
          <a:solidFill>
            <a:schemeClr val="bg1"/>
          </a:solidFill>
        </a:ln>
      </cdr:spPr>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pt-BR" sz="1000" b="1">
              <a:effectLst/>
              <a:latin typeface="Arial" panose="020B0604020202020204" pitchFamily="34" charset="0"/>
              <a:ea typeface="Calibri" panose="020F0502020204030204" pitchFamily="34" charset="0"/>
              <a:cs typeface="Times New Roman" panose="02020603050405020304" pitchFamily="18" charset="0"/>
            </a:rPr>
            <a:t>Meta nº 100</a:t>
          </a:r>
          <a:endParaRPr lang="pt-BR"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0.59193</cdr:x>
      <cdr:y>0.19838</cdr:y>
    </cdr:from>
    <cdr:to>
      <cdr:x>0.90943</cdr:x>
      <cdr:y>0.2956</cdr:y>
    </cdr:to>
    <cdr:sp macro="" textlink="">
      <cdr:nvSpPr>
        <cdr:cNvPr id="2" name="Caixa de Texto 137"/>
        <cdr:cNvSpPr txBox="1"/>
      </cdr:nvSpPr>
      <cdr:spPr>
        <a:xfrm xmlns:a="http://schemas.openxmlformats.org/drawingml/2006/main">
          <a:off x="2706322" y="544183"/>
          <a:ext cx="1451610" cy="266700"/>
        </a:xfrm>
        <a:prstGeom xmlns:a="http://schemas.openxmlformats.org/drawingml/2006/main" prst="rect">
          <a:avLst/>
        </a:prstGeom>
        <a:solidFill xmlns:a="http://schemas.openxmlformats.org/drawingml/2006/main">
          <a:schemeClr val="lt1"/>
        </a:solidFill>
        <a:ln xmlns:a="http://schemas.openxmlformats.org/drawingml/2006/main" w="6350">
          <a:solidFill>
            <a:schemeClr val="bg1"/>
          </a:solidFill>
        </a:ln>
      </cdr:spPr>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Bef>
              <a:spcPts val="1400"/>
            </a:spcBef>
            <a:spcAft>
              <a:spcPts val="800"/>
            </a:spcAft>
          </a:pPr>
          <a:r>
            <a:rPr lang="pt-BR" sz="1000" b="1" kern="0">
              <a:solidFill>
                <a:srgbClr val="00000A"/>
              </a:solidFill>
              <a:effectLst/>
              <a:latin typeface="Arial Narrow" panose="020B0606020202030204" pitchFamily="34" charset="0"/>
              <a:ea typeface="Calibri" panose="020F0502020204030204" pitchFamily="34" charset="0"/>
              <a:cs typeface="Times New Roman" panose="02020603050405020304" pitchFamily="18" charset="0"/>
            </a:rPr>
            <a:t>HEMOPROD 2018 - 2,60%</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0.01513</cdr:x>
      <cdr:y>0.04648</cdr:y>
    </cdr:from>
    <cdr:to>
      <cdr:x>0.09378</cdr:x>
      <cdr:y>0.18315</cdr:y>
    </cdr:to>
    <cdr:pic>
      <cdr:nvPicPr>
        <cdr:cNvPr id="2" name="Imagem 1"/>
        <cdr:cNvPicPr/>
      </cdr:nvPicPr>
      <cdr:blipFill rotWithShape="1">
        <a:blip xmlns:a="http://schemas.openxmlformats.org/drawingml/2006/main" xmlns:r="http://schemas.openxmlformats.org/officeDocument/2006/relationships" r:embed="rId1"/>
        <a:srcRect xmlns:a="http://schemas.openxmlformats.org/drawingml/2006/main" l="36129" t="15737" r="45989" b="36203"/>
        <a:stretch xmlns:a="http://schemas.openxmlformats.org/drawingml/2006/main"/>
      </cdr:blipFill>
      <cdr:spPr bwMode="auto">
        <a:xfrm xmlns:a="http://schemas.openxmlformats.org/drawingml/2006/main">
          <a:off x="81137" y="120863"/>
          <a:ext cx="421784" cy="355387"/>
        </a:xfrm>
        <a:prstGeom xmlns:a="http://schemas.openxmlformats.org/drawingml/2006/main" prst="rect">
          <a:avLst/>
        </a:prstGeom>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userShapes>
</file>

<file path=word/drawings/drawing27.xml><?xml version="1.0" encoding="utf-8"?>
<c:userShapes xmlns:c="http://schemas.openxmlformats.org/drawingml/2006/chart">
  <cdr:relSizeAnchor xmlns:cdr="http://schemas.openxmlformats.org/drawingml/2006/chartDrawing">
    <cdr:from>
      <cdr:x>0</cdr:x>
      <cdr:y>0</cdr:y>
    </cdr:from>
    <cdr:to>
      <cdr:x>0.15345</cdr:x>
      <cdr:y>0.20977</cdr:y>
    </cdr:to>
    <cdr:pic>
      <cdr:nvPicPr>
        <cdr:cNvPr id="2" name="Gráfico 2" descr="Acesso universal"/>
        <cdr:cNvPicPr/>
      </cdr:nvPicPr>
      <cdr:blipFill>
        <a:blip xmlns:a="http://schemas.openxmlformats.org/drawingml/2006/main" xmlns:r="http://schemas.openxmlformats.org/officeDocument/2006/relationships" r:embed="rId1">
          <a:extLst>
            <a:ext uri="{96DAC541-7B7A-43D3-8B79-37D633B846F1}">
              <asvg:svgBlip xmlns:asvg="http://schemas.microsoft.com/office/drawing/2016/SVG/main" r:embed="rId2"/>
            </a:ext>
          </a:extLst>
        </a:blip>
        <a:stretch xmlns:a="http://schemas.openxmlformats.org/drawingml/2006/main">
          <a:fillRect/>
        </a:stretch>
      </cdr:blipFill>
      <cdr:spPr>
        <a:xfrm xmlns:a="http://schemas.openxmlformats.org/drawingml/2006/main">
          <a:off x="0" y="0"/>
          <a:ext cx="670777" cy="455295"/>
        </a:xfrm>
        <a:prstGeom xmlns:a="http://schemas.openxmlformats.org/drawingml/2006/main" prst="rect">
          <a:avLst/>
        </a:prstGeom>
        <a:noFill xmlns:a="http://schemas.openxmlformats.org/drawingml/2006/main"/>
        <a:ln xmlns:a="http://schemas.openxmlformats.org/drawingml/2006/main">
          <a:noFill/>
          <a:prstDash/>
        </a:ln>
      </cdr:spPr>
    </cdr:pic>
  </cdr:relSizeAnchor>
</c:userShapes>
</file>

<file path=word/drawings/drawing28.xml><?xml version="1.0" encoding="utf-8"?>
<c:userShapes xmlns:c="http://schemas.openxmlformats.org/drawingml/2006/chart">
  <cdr:relSizeAnchor xmlns:cdr="http://schemas.openxmlformats.org/drawingml/2006/chartDrawing">
    <cdr:from>
      <cdr:x>0.3125</cdr:x>
      <cdr:y>0.03125</cdr:y>
    </cdr:from>
    <cdr:to>
      <cdr:x>0.75208</cdr:x>
      <cdr:y>0.13542</cdr:y>
    </cdr:to>
    <cdr:sp macro="" textlink="">
      <cdr:nvSpPr>
        <cdr:cNvPr id="2" name="CaixaDeTexto 1">
          <a:extLst xmlns:a="http://schemas.openxmlformats.org/drawingml/2006/main">
            <a:ext uri="{FF2B5EF4-FFF2-40B4-BE49-F238E27FC236}">
              <a16:creationId xmlns:a16="http://schemas.microsoft.com/office/drawing/2014/main" id="{8FFBD51E-DF7C-4701-A789-DB2229640D41}"/>
            </a:ext>
          </a:extLst>
        </cdr:cNvPr>
        <cdr:cNvSpPr txBox="1"/>
      </cdr:nvSpPr>
      <cdr:spPr>
        <a:xfrm xmlns:a="http://schemas.openxmlformats.org/drawingml/2006/main">
          <a:off x="1428750" y="85725"/>
          <a:ext cx="2009775" cy="2857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pt-BR" sz="1100" b="1">
              <a:solidFill>
                <a:sysClr val="windowText" lastClr="000000"/>
              </a:solidFill>
              <a:latin typeface="Arial Narrow" panose="020B0606020202030204" pitchFamily="34" charset="0"/>
            </a:rPr>
            <a:t>ORDENS</a:t>
          </a:r>
          <a:r>
            <a:rPr lang="pt-BR" sz="1100" b="1" baseline="0">
              <a:solidFill>
                <a:sysClr val="windowText" lastClr="000000"/>
              </a:solidFill>
              <a:latin typeface="Arial Narrow" panose="020B0606020202030204" pitchFamily="34" charset="0"/>
            </a:rPr>
            <a:t> DE PAGAMENTO</a:t>
          </a:r>
          <a:r>
            <a:rPr lang="pt-BR" sz="1100" b="1" baseline="0">
              <a:solidFill>
                <a:schemeClr val="bg1"/>
              </a:solidFill>
              <a:latin typeface="Arial Narrow" panose="020B0606020202030204" pitchFamily="34" charset="0"/>
            </a:rPr>
            <a:t> </a:t>
          </a:r>
          <a:endParaRPr lang="pt-BR" sz="1100" b="1">
            <a:solidFill>
              <a:schemeClr val="bg1"/>
            </a:solidFill>
            <a:latin typeface="Arial Narrow" panose="020B060602020203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0.64441</cdr:x>
      <cdr:y>0.10603</cdr:y>
    </cdr:from>
    <cdr:to>
      <cdr:x>0.88179</cdr:x>
      <cdr:y>0.29787</cdr:y>
    </cdr:to>
    <cdr:sp macro="" textlink="">
      <cdr:nvSpPr>
        <cdr:cNvPr id="2" name="CaixaDeTexto 15"/>
        <cdr:cNvSpPr txBox="1"/>
      </cdr:nvSpPr>
      <cdr:spPr>
        <a:xfrm xmlns:a="http://schemas.openxmlformats.org/drawingml/2006/main">
          <a:off x="3842385" y="189865"/>
          <a:ext cx="1415415" cy="34353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p xmlns:a="http://schemas.openxmlformats.org/drawingml/2006/main">
          <a:pPr>
            <a:lnSpc>
              <a:spcPct val="107000"/>
            </a:lnSpc>
            <a:spcAft>
              <a:spcPts val="800"/>
            </a:spcAft>
          </a:pPr>
          <a:r>
            <a:rPr lang="pt-BR" sz="900" b="1">
              <a:solidFill>
                <a:srgbClr val="000000"/>
              </a:solidFill>
              <a:effectLst/>
              <a:ea typeface="Calibri" panose="020F0502020204030204" pitchFamily="34" charset="0"/>
              <a:cs typeface="Times New Roman" panose="02020603050405020304" pitchFamily="18" charset="0"/>
            </a:rPr>
            <a:t>HEMOPROD 2018 – 0,03%</a:t>
          </a:r>
          <a:endParaRPr lang="pt-BR" sz="1100">
            <a:effectLst/>
            <a:ea typeface="Calibri" panose="020F050202020403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0.68275</cdr:x>
      <cdr:y>0.14135</cdr:y>
    </cdr:from>
    <cdr:to>
      <cdr:x>0.93153</cdr:x>
      <cdr:y>0.29987</cdr:y>
    </cdr:to>
    <cdr:sp macro="" textlink="">
      <cdr:nvSpPr>
        <cdr:cNvPr id="2" name="CaixaDeTexto 18"/>
        <cdr:cNvSpPr txBox="1"/>
      </cdr:nvSpPr>
      <cdr:spPr>
        <a:xfrm xmlns:a="http://schemas.openxmlformats.org/drawingml/2006/main">
          <a:off x="4178935" y="203835"/>
          <a:ext cx="1522730" cy="22860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none" rtlCol="0" anchor="t">
          <a:noAutofit/>
        </a:bodyPr>
        <a:lstStyle xmlns:a="http://schemas.openxmlformats.org/drawingml/2006/main"/>
        <a:p xmlns:a="http://schemas.openxmlformats.org/drawingml/2006/main">
          <a:pPr>
            <a:lnSpc>
              <a:spcPct val="107000"/>
            </a:lnSpc>
            <a:spcAft>
              <a:spcPts val="800"/>
            </a:spcAft>
          </a:pPr>
          <a:r>
            <a:rPr lang="pt-BR" sz="1000" b="1">
              <a:solidFill>
                <a:srgbClr val="000000"/>
              </a:solidFill>
              <a:effectLst/>
              <a:latin typeface="Calibri" panose="020F0502020204030204" pitchFamily="34" charset="0"/>
              <a:ea typeface="Calibri" panose="020F0502020204030204" pitchFamily="34" charset="0"/>
              <a:cs typeface="Times New Roman" panose="02020603050405020304" pitchFamily="18" charset="0"/>
            </a:rPr>
            <a:t>HEMOPROD - 2018 – 34%</a:t>
          </a:r>
          <a:endParaRPr lang="pt-BR"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0.6789</cdr:x>
      <cdr:y>0.09146</cdr:y>
    </cdr:from>
    <cdr:to>
      <cdr:x>1</cdr:x>
      <cdr:y>0.28141</cdr:y>
    </cdr:to>
    <cdr:sp macro="" textlink="">
      <cdr:nvSpPr>
        <cdr:cNvPr id="2" name="CaixaDeTexto 21"/>
        <cdr:cNvSpPr txBox="1"/>
      </cdr:nvSpPr>
      <cdr:spPr>
        <a:xfrm xmlns:a="http://schemas.openxmlformats.org/drawingml/2006/main">
          <a:off x="4229100" y="173355"/>
          <a:ext cx="2000250" cy="36004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000" b="1">
              <a:solidFill>
                <a:srgbClr val="000000"/>
              </a:solidFill>
              <a:effectLst/>
              <a:ea typeface="Calibri" panose="020F0502020204030204" pitchFamily="34" charset="0"/>
              <a:cs typeface="Times New Roman" panose="02020603050405020304" pitchFamily="18" charset="0"/>
            </a:rPr>
            <a:t>HEMOPROD - 2018 – 47%</a:t>
          </a:r>
          <a:endParaRPr lang="pt-BR" sz="1100">
            <a:effectLst/>
            <a:ea typeface="Calibri" panose="020F0502020204030204" pitchFamily="34"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0.67278</cdr:x>
      <cdr:y>0.22437</cdr:y>
    </cdr:from>
    <cdr:to>
      <cdr:x>0.99388</cdr:x>
      <cdr:y>0.41624</cdr:y>
    </cdr:to>
    <cdr:sp macro="" textlink="">
      <cdr:nvSpPr>
        <cdr:cNvPr id="2" name="CaixaDeTexto 23"/>
        <cdr:cNvSpPr txBox="1"/>
      </cdr:nvSpPr>
      <cdr:spPr>
        <a:xfrm xmlns:a="http://schemas.openxmlformats.org/drawingml/2006/main">
          <a:off x="4191000" y="421005"/>
          <a:ext cx="2000250" cy="36004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000" b="1">
              <a:solidFill>
                <a:srgbClr val="000000"/>
              </a:solidFill>
              <a:effectLst/>
              <a:ea typeface="Calibri" panose="020F0502020204030204" pitchFamily="34" charset="0"/>
              <a:cs typeface="Times New Roman" panose="02020603050405020304" pitchFamily="18" charset="0"/>
            </a:rPr>
            <a:t>HEMOPROD - 2018 </a:t>
          </a:r>
          <a:r>
            <a:rPr lang="pt-BR" sz="1000" b="1">
              <a:solidFill>
                <a:srgbClr val="1F3864"/>
              </a:solidFill>
              <a:effectLst/>
              <a:ea typeface="Calibri" panose="020F0502020204030204" pitchFamily="34" charset="0"/>
              <a:cs typeface="Times New Roman" panose="02020603050405020304" pitchFamily="18" charset="0"/>
            </a:rPr>
            <a:t>– 19%</a:t>
          </a:r>
          <a:endParaRPr lang="pt-BR" sz="1100">
            <a:effectLst/>
            <a:ea typeface="Calibri" panose="020F0502020204030204" pitchFamily="34" charset="0"/>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0.62139</cdr:x>
      <cdr:y>0.09552</cdr:y>
    </cdr:from>
    <cdr:to>
      <cdr:x>0.97793</cdr:x>
      <cdr:y>0.28358</cdr:y>
    </cdr:to>
    <cdr:sp macro="" textlink="">
      <cdr:nvSpPr>
        <cdr:cNvPr id="2" name="CaixaDeTexto 25"/>
        <cdr:cNvSpPr txBox="1"/>
      </cdr:nvSpPr>
      <cdr:spPr>
        <a:xfrm xmlns:a="http://schemas.openxmlformats.org/drawingml/2006/main">
          <a:off x="3486150" y="182880"/>
          <a:ext cx="2000250" cy="36004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000" b="1">
              <a:solidFill>
                <a:srgbClr val="000000"/>
              </a:solidFill>
              <a:effectLst/>
              <a:ea typeface="Calibri" panose="020F0502020204030204" pitchFamily="34" charset="0"/>
              <a:cs typeface="Times New Roman" panose="02020603050405020304" pitchFamily="18" charset="0"/>
            </a:rPr>
            <a:t>HEMOPROD - 2018 </a:t>
          </a:r>
          <a:r>
            <a:rPr lang="pt-BR" sz="1000" b="1">
              <a:solidFill>
                <a:srgbClr val="1F3864"/>
              </a:solidFill>
              <a:effectLst/>
              <a:ea typeface="Calibri" panose="020F0502020204030204" pitchFamily="34" charset="0"/>
              <a:cs typeface="Times New Roman" panose="02020603050405020304" pitchFamily="18" charset="0"/>
            </a:rPr>
            <a:t>– 39%</a:t>
          </a:r>
          <a:endParaRPr lang="pt-BR" sz="1100">
            <a:effectLst/>
            <a:ea typeface="Calibri" panose="020F0502020204030204" pitchFamily="34" charset="0"/>
            <a:cs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0.68278</cdr:x>
      <cdr:y>0.06106</cdr:y>
    </cdr:from>
    <cdr:to>
      <cdr:x>0.93433</cdr:x>
      <cdr:y>0.16997</cdr:y>
    </cdr:to>
    <cdr:sp macro="" textlink="">
      <cdr:nvSpPr>
        <cdr:cNvPr id="4" name="Caixa de Texto 46"/>
        <cdr:cNvSpPr txBox="1"/>
      </cdr:nvSpPr>
      <cdr:spPr>
        <a:xfrm xmlns:a="http://schemas.openxmlformats.org/drawingml/2006/main">
          <a:off x="3928110" y="117476"/>
          <a:ext cx="1447165" cy="20955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Bef>
              <a:spcPts val="1400"/>
            </a:spcBef>
            <a:spcAft>
              <a:spcPts val="800"/>
            </a:spcAft>
          </a:pPr>
          <a:r>
            <a:rPr lang="pt-BR" sz="900" b="1" kern="0">
              <a:solidFill>
                <a:srgbClr val="00000A"/>
              </a:solidFill>
              <a:effectLst/>
              <a:latin typeface="Arial" panose="020B0604020202020204" pitchFamily="34" charset="0"/>
              <a:ea typeface="Calibri" panose="020F0502020204030204" pitchFamily="34" charset="0"/>
              <a:cs typeface="Times New Roman" panose="02020603050405020304" pitchFamily="18" charset="0"/>
            </a:rPr>
            <a:t>HEMOPROD 2018- 60%</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0.67063</cdr:x>
      <cdr:y>0.2</cdr:y>
    </cdr:from>
    <cdr:to>
      <cdr:x>0.97284</cdr:x>
      <cdr:y>0.35185</cdr:y>
    </cdr:to>
    <cdr:sp macro="" textlink="">
      <cdr:nvSpPr>
        <cdr:cNvPr id="2" name="CaixaDeTexto 30"/>
        <cdr:cNvSpPr txBox="1"/>
      </cdr:nvSpPr>
      <cdr:spPr>
        <a:xfrm xmlns:a="http://schemas.openxmlformats.org/drawingml/2006/main">
          <a:off x="3762375" y="411480"/>
          <a:ext cx="1695450" cy="31242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p xmlns:a="http://schemas.openxmlformats.org/drawingml/2006/main">
          <a:pPr>
            <a:lnSpc>
              <a:spcPct val="107000"/>
            </a:lnSpc>
            <a:spcAft>
              <a:spcPts val="800"/>
            </a:spcAft>
          </a:pPr>
          <a:r>
            <a:rPr lang="pt-BR" sz="1000" b="1">
              <a:solidFill>
                <a:srgbClr val="000000"/>
              </a:solidFill>
              <a:effectLst/>
              <a:ea typeface="Calibri" panose="020F0502020204030204" pitchFamily="34" charset="0"/>
              <a:cs typeface="Times New Roman" panose="02020603050405020304" pitchFamily="18" charset="0"/>
            </a:rPr>
            <a:t>HEMOPROD - 2018 </a:t>
          </a:r>
          <a:r>
            <a:rPr lang="pt-BR" sz="1000" b="1">
              <a:solidFill>
                <a:srgbClr val="1F3864"/>
              </a:solidFill>
              <a:effectLst/>
              <a:ea typeface="Calibri" panose="020F0502020204030204" pitchFamily="34" charset="0"/>
              <a:cs typeface="Times New Roman" panose="02020603050405020304" pitchFamily="18" charset="0"/>
            </a:rPr>
            <a:t>– 41%</a:t>
          </a:r>
          <a:endParaRPr lang="pt-BR" sz="1100">
            <a:effectLst/>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010A86-3D7C-484F-BDCC-A91F31810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TotalTime>
  <Pages>84</Pages>
  <Words>12246</Words>
  <Characters>66129</Characters>
  <Application>Microsoft Office Word</Application>
  <DocSecurity>0</DocSecurity>
  <Lines>551</Lines>
  <Paragraphs>156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Rose Mary Araujo Carvalho</cp:lastModifiedBy>
  <cp:revision>32</cp:revision>
  <cp:lastPrinted>2021-03-02T13:30:00Z</cp:lastPrinted>
  <dcterms:created xsi:type="dcterms:W3CDTF">2021-03-01T13:11:00Z</dcterms:created>
  <dcterms:modified xsi:type="dcterms:W3CDTF">2021-03-02T13:39:00Z</dcterms:modified>
</cp:coreProperties>
</file>